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04E79">
      <w:pPr>
        <w:jc w:val="center"/>
        <w:rPr>
          <w:rFonts w:hint="eastAsia" w:ascii="黑体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Cs/>
          <w:sz w:val="36"/>
          <w:szCs w:val="36"/>
        </w:rPr>
        <w:t>林业行政处罚决定书</w:t>
      </w:r>
    </w:p>
    <w:p w14:paraId="3FDAB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8"/>
          <w:u w:val="none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b/>
          <w:bCs/>
          <w:sz w:val="28"/>
          <w:u w:val="none"/>
        </w:rPr>
        <w:t xml:space="preserve"> </w:t>
      </w:r>
      <w:r>
        <w:rPr>
          <w:rFonts w:hint="eastAsia" w:ascii="仿宋_GB2312" w:hAnsi="宋体" w:eastAsia="仿宋_GB2312"/>
          <w:b/>
          <w:bCs/>
          <w:sz w:val="28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陇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eastAsia="zh-CN"/>
        </w:rPr>
        <w:t>（章）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罚决字[20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]第L0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号</w:t>
      </w:r>
    </w:p>
    <w:p w14:paraId="1C8694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被处罚人姓名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    陈</w:t>
      </w: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>　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性别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男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出生日期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>19</w:t>
      </w: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/>
          <w:sz w:val="28"/>
          <w:szCs w:val="28"/>
          <w:u w:val="single"/>
          <w:lang w:eastAsia="zh-CN"/>
        </w:rPr>
        <w:t>年</w:t>
      </w: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/>
          <w:sz w:val="28"/>
          <w:szCs w:val="28"/>
          <w:u w:val="single"/>
          <w:lang w:eastAsia="zh-CN"/>
        </w:rPr>
        <w:t>月</w:t>
      </w:r>
      <w:r>
        <w:rPr>
          <w:rFonts w:hint="eastAsia"/>
          <w:sz w:val="28"/>
          <w:szCs w:val="28"/>
          <w:u w:val="single"/>
        </w:rPr>
        <w:t>xx</w:t>
      </w:r>
      <w:r>
        <w:rPr>
          <w:rFonts w:hint="eastAsia"/>
          <w:sz w:val="28"/>
          <w:szCs w:val="28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</w:t>
      </w:r>
    </w:p>
    <w:p w14:paraId="4E41E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身份证号码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>xxxxxxxxxx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                                 </w:t>
      </w:r>
    </w:p>
    <w:p w14:paraId="414E3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工作单位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现住址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陇川县</w:t>
      </w:r>
      <w:r>
        <w:rPr>
          <w:rFonts w:hint="eastAsia"/>
          <w:sz w:val="28"/>
          <w:szCs w:val="28"/>
          <w:u w:val="single"/>
        </w:rPr>
        <w:t>xxxx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24"/>
          <w:szCs w:val="24"/>
          <w:u w:val="single"/>
        </w:rPr>
        <w:t xml:space="preserve"> </w:t>
      </w:r>
    </w:p>
    <w:p w14:paraId="36893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被处罚单位名称</w:t>
      </w: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------------------------------------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                </w:t>
      </w:r>
    </w:p>
    <w:p w14:paraId="32E2A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营业执照注册号（或组织机构代码证代码）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u w:val="single"/>
          <w:lang w:val="en-US" w:eastAsia="zh-CN"/>
        </w:rPr>
        <w:t>----------------------------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u w:val="single"/>
          <w:lang w:val="en-US" w:eastAsia="zh-CN"/>
        </w:rPr>
        <w:t xml:space="preserve">    </w:t>
      </w:r>
    </w:p>
    <w:p w14:paraId="1D213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法定代表人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u w:val="single"/>
          <w:lang w:val="en-US" w:eastAsia="zh-CN"/>
        </w:rPr>
        <w:t>-----------------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职务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----------------------------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/>
        </w:rPr>
        <w:t xml:space="preserve">    </w:t>
      </w:r>
    </w:p>
    <w:p w14:paraId="6DC11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单位地址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  <w:lang w:val="en-US" w:eastAsia="zh-CN"/>
        </w:rPr>
        <w:t>-----------------------------------------------------------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</w:rPr>
        <w:t xml:space="preserve">             </w:t>
      </w:r>
    </w:p>
    <w:p w14:paraId="1DB53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经依法查明，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于2024年1月2日以来，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在没有办理林木采伐许可证的情况下，擅自到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章凤镇户弄村委会弄转小组林地内（小地名：土瓜地）进行采伐林木。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经我局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聘请林业专业技术人员寸明赛、李晓进行鉴定，检测结果：滥伐地点为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章凤镇户弄村委会弄转小组林地内（小地名：土瓜地），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林地权属集体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  <w:lang w:val="en-US" w:eastAsia="zh-CN"/>
        </w:rPr>
        <w:t>地，林木权属为个人，林种为速生丰产林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，树种为杉木，伐桩株数为82株，立木蓄积为2.98立方米，折原木材积为2.38立方米，中心坐标：382503、2677024。其行为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违反了《中华人民共和国森林法》第五十六条第一款的规定，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属滥伐林木的行为，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我镇在立案调查后，陈正济对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滥伐林木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的事实供认不讳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。</w:t>
      </w:r>
    </w:p>
    <w:p w14:paraId="4B670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rPr>
          <w:rFonts w:hint="eastAsia" w:ascii="仿宋_GB2312" w:hAnsi="仿宋_GB2312" w:eastAsia="仿宋_GB2312" w:cs="仿宋_GB2312"/>
          <w:b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上述行为及事实有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①当事人的陈述；②勘验检查笔录；③鉴定结论；④现场辨认笔录；⑤林权证复印件；⑥现场指认照片等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证据为证，违反了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</w:rPr>
        <w:t>《中华人民共和国森林法》第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eastAsia="zh-CN"/>
        </w:rPr>
        <w:t>五十六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</w:rPr>
        <w:t>条第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</w:rPr>
        <w:t>款</w:t>
      </w:r>
      <w:r>
        <w:rPr>
          <w:rFonts w:hint="eastAsia" w:ascii="仿宋_GB2312" w:hAnsi="仿宋_GB2312" w:eastAsia="仿宋_GB2312" w:cs="仿宋_GB2312"/>
          <w:sz w:val="24"/>
          <w:szCs w:val="24"/>
        </w:rPr>
        <w:t>的规定，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属滥伐林木的行为</w:t>
      </w:r>
      <w:r>
        <w:rPr>
          <w:rFonts w:hint="eastAsia" w:ascii="仿宋_GB2312" w:hAnsi="仿宋_GB2312" w:eastAsia="仿宋_GB2312" w:cs="仿宋_GB2312"/>
          <w:color w:val="0000FF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</w:rPr>
        <w:t>中华人民共和国森林法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>》第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>条第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>款</w:t>
      </w:r>
      <w:r>
        <w:rPr>
          <w:rFonts w:hint="eastAsia" w:ascii="仿宋_GB2312" w:hAnsi="仿宋_GB2312" w:eastAsia="仿宋_GB2312" w:cs="仿宋_GB2312"/>
          <w:sz w:val="24"/>
          <w:szCs w:val="24"/>
        </w:rPr>
        <w:t>的规定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《云南省林业和草原行政处罚和行政强制裁量权基准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》，该行为属于情节轻微，</w:t>
      </w:r>
      <w:r>
        <w:rPr>
          <w:rFonts w:hint="eastAsia" w:ascii="仿宋_GB2312" w:hAnsi="仿宋_GB2312" w:eastAsia="仿宋_GB2312" w:cs="仿宋_GB2312"/>
          <w:sz w:val="24"/>
          <w:szCs w:val="24"/>
        </w:rPr>
        <w:t>本机关决定对</w:t>
      </w:r>
      <w:r>
        <w:rPr>
          <w:rFonts w:hint="eastAsia" w:ascii="仿宋_GB2312" w:hAnsi="仿宋_GB2312" w:eastAsia="仿宋_GB2312" w:cs="仿宋_GB2312"/>
          <w:strike w:val="0"/>
          <w:dstrike w:val="0"/>
          <w:sz w:val="24"/>
          <w:szCs w:val="24"/>
        </w:rPr>
        <w:t>你</w:t>
      </w: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trike/>
          <w:dstrike w:val="0"/>
          <w:sz w:val="24"/>
          <w:szCs w:val="24"/>
        </w:rPr>
        <w:t>你单位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）处以下行政处罚：</w:t>
      </w:r>
    </w:p>
    <w:p w14:paraId="30021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责令于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2024年8月31日前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在原地或异地补种滥伐株数三倍的树木共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246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株；</w:t>
      </w:r>
    </w:p>
    <w:p w14:paraId="1810D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top"/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处滥伐林木价值三倍的罚款人民币：壹仟肆佰贰拾捌元整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（2.38m³×200元/m³×3倍=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￥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1428.00元）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。</w:t>
      </w:r>
    </w:p>
    <w:p w14:paraId="7AF6A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12" w:firstLineChars="200"/>
        <w:textAlignment w:val="top"/>
        <w:rPr>
          <w:rFonts w:hint="eastAsia" w:ascii="仿宋_GB2312" w:hAnsi="仿宋_GB2312" w:eastAsia="仿宋_GB2312" w:cs="仿宋_GB2312"/>
          <w:color w:val="000000"/>
          <w:spacing w:val="-17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7"/>
          <w:sz w:val="24"/>
          <w:szCs w:val="24"/>
        </w:rPr>
        <w:t>本决定书中的罚款，限</w:t>
      </w:r>
      <w:r>
        <w:rPr>
          <w:rFonts w:hint="eastAsia" w:ascii="仿宋_GB2312" w:hAnsi="仿宋_GB2312" w:eastAsia="仿宋_GB2312" w:cs="仿宋_GB2312"/>
          <w:strike w:val="0"/>
          <w:dstrike w:val="0"/>
          <w:spacing w:val="-17"/>
          <w:sz w:val="24"/>
          <w:szCs w:val="24"/>
        </w:rPr>
        <w:t>你</w:t>
      </w:r>
      <w:r>
        <w:rPr>
          <w:rFonts w:hint="eastAsia" w:ascii="仿宋_GB2312" w:hAnsi="仿宋_GB2312" w:eastAsia="仿宋_GB2312" w:cs="仿宋_GB2312"/>
          <w:strike w:val="0"/>
          <w:spacing w:val="-17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trike/>
          <w:dstrike w:val="0"/>
          <w:spacing w:val="-17"/>
          <w:sz w:val="24"/>
          <w:szCs w:val="24"/>
        </w:rPr>
        <w:t>你单位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</w:rPr>
        <w:t>）于收到本决定书之日起，十五日内到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17"/>
          <w:sz w:val="24"/>
          <w:szCs w:val="24"/>
          <w:u w:val="none"/>
          <w:lang w:eastAsia="zh-CN"/>
        </w:rPr>
        <w:t>，户名：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17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</w:rPr>
        <w:t>（账号：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pacing w:val="-17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</w:rPr>
        <w:t>缴纳。到期不缴纳罚款的，每日按罚款数额的百分之三加处罚款。</w:t>
      </w:r>
    </w:p>
    <w:p w14:paraId="15091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如对本林业行政处罚决定不服，可于接到本决定书之日起六十日内，向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u w:val="single"/>
        </w:rPr>
        <w:t>陇川县人民政府</w:t>
      </w:r>
      <w:r>
        <w:rPr>
          <w:rFonts w:hint="eastAsia" w:ascii="仿宋_GB2312" w:hAnsi="仿宋_GB2312" w:eastAsia="仿宋_GB2312" w:cs="仿宋_GB2312"/>
          <w:sz w:val="24"/>
          <w:szCs w:val="24"/>
        </w:rPr>
        <w:t>申请行政复议，也可以于六个月内直接向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u w:val="single"/>
        </w:rPr>
        <w:t>陇川县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人民法院</w:t>
      </w:r>
      <w:r>
        <w:rPr>
          <w:rFonts w:hint="eastAsia" w:ascii="仿宋_GB2312" w:hAnsi="仿宋_GB2312" w:eastAsia="仿宋_GB2312" w:cs="仿宋_GB2312"/>
          <w:sz w:val="24"/>
          <w:szCs w:val="24"/>
        </w:rPr>
        <w:t>提起诉讼。逾期不申请行政复议或者不提起行政诉讼，又不履行处罚决定的，本机关将依法强制执行或者依法申请人民法院强制执行。</w:t>
      </w:r>
    </w:p>
    <w:p w14:paraId="1FF90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1B4D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</w:t>
      </w:r>
    </w:p>
    <w:p w14:paraId="51E46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章凤镇</w:t>
      </w:r>
      <w:r>
        <w:rPr>
          <w:rFonts w:hint="eastAsia" w:ascii="仿宋_GB2312" w:hAnsi="仿宋_GB2312" w:eastAsia="仿宋_GB2312" w:cs="仿宋_GB2312"/>
          <w:sz w:val="24"/>
          <w:szCs w:val="24"/>
        </w:rPr>
        <w:t>人民政府（印章）</w:t>
      </w:r>
    </w:p>
    <w:p w14:paraId="64AE5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 w14:paraId="17F383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MGMwNTI0OGE1MTU4ZTdmYzk1OTljYzRmN2RmMTgifQ=="/>
  </w:docVars>
  <w:rsids>
    <w:rsidRoot w:val="42606627"/>
    <w:rsid w:val="182C0B38"/>
    <w:rsid w:val="2A58545C"/>
    <w:rsid w:val="3D4C3059"/>
    <w:rsid w:val="4260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825</Words>
  <Characters>1059</Characters>
  <Lines>0</Lines>
  <Paragraphs>0</Paragraphs>
  <TotalTime>0</TotalTime>
  <ScaleCrop>false</ScaleCrop>
  <LinksUpToDate>false</LinksUpToDate>
  <CharactersWithSpaces>1395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2024-08-02T02:44:00Z</dcterms:created>
  <dc:creator>bi嘟嘟</dc:creator>
  <cp:lastModifiedBy>bi嘟嘟</cp:lastModifiedBy>
  <dcterms:modified xsi:type="dcterms:W3CDTF">2024-08-02T07:46:10Z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3005A75BF42047F19DC2D2F4DAC97AF1_13</vt:lpwstr>
  </property>
</Properties>
</file>