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ab/>
      </w: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第一部分 </w:t>
      </w:r>
      <w:r>
        <w:rPr>
          <w:rFonts w:hint="eastAsia" w:ascii="黑体" w:hAnsi="黑体" w:eastAsia="黑体"/>
          <w:sz w:val="30"/>
          <w:szCs w:val="30"/>
          <w:lang w:eastAsia="zh-CN"/>
        </w:rPr>
        <w:t>陇川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lang w:eastAsia="zh-CN"/>
        </w:rPr>
        <w:t>县委统战部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/>
          <w:sz w:val="30"/>
          <w:szCs w:val="30"/>
          <w:lang w:eastAsia="zh-CN"/>
        </w:rPr>
        <w:t>陇川县委统战部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十、部门国有资本经营支出预算表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十一、县本级项目支出绩效目标表（预算批复项目）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十二、部门政府采购情况表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十三、部门非税收入征收计划表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十四、部门重点工作情况解释说明汇总表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widowControl/>
        <w:tabs>
          <w:tab w:val="left" w:pos="1651"/>
        </w:tabs>
        <w:jc w:val="left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ind w:left="2520" w:hanging="2520" w:hangingChars="700"/>
        <w:jc w:val="both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中国共产党陇川县委员会统一战线工作部2018年部门预算编制说明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（一）认真贯彻执行中央、省委、州委、县委及上级主管部门关于统战工作的方针、政策；开展调查研究、反映情况，提出政策性意见和建议；检查督促统战政策执行情况，协调我县统一战线各方面的关系。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二）受县委的委托向民主党派、无党派代表人士和县工商联负责人，通报情况、听取和反映他们的意见和建议；贯彻落实中国共产党领导的多党合作和政治协商制度，督促有关部门落实参政议政和实行民主监督的各项措施、制度；按中央、省委、州委有关政策要求，领导县工商联党组，指导工商联工作和有关人民团体搞好自身建设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三）贯彻落实和监督检查中央、省委、州委、县委关于民族宗教政策的执行情况；深入基层开展调查研究，及时了解和反映情况；沟通联系全县各族各界人士；协助有关部门做好少数民族干部的培养和举荐工作，做好宗教界人士的宣传教育工作；做好原国民党军政起义投诚人员的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(四)开展以祖国统一为重点的海外统战工作，联系我县在港、澳、台及海外华侨华人同乡会，有关社团和代表人士；做好台湾在野党派、政治团体的来访工作和台胞、台属的有关事务工作。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五）负责党外人士的政治安排。会同有关部门做好培养、考察、选拔、推荐和安排党外人士担任政府和司法机关领导职务的工作；了解和掌握我县党外人士的安排、使用及合作共事情况；调查研究我县党外知识分子代表人士的情况，反映意见，协调关系，提出政策性建议，联系并培养党外知识分子的代表人士；会同有关部门做好培养、选拔、举荐党外干部的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六）调查研究和反映我县非公有制经济代表人士的情况，协调关系，提出政策性建议；团结、帮助、引导教育非公有制经济代表人士，认真贯彻执行党的路线、方针、政策和国家的法律法规，并积极开展思想政治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(七)协调政府各有关部门的统战工作；指导企业党委、乡镇党委的统战工作、抓好统战部门的干部队伍建设和统战专干的业务培训。</w:t>
      </w:r>
    </w:p>
    <w:p>
      <w:pPr>
        <w:widowControl/>
        <w:ind w:firstLine="64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方正楷体_GBK" w:hAnsi="宋体" w:eastAsia="方正楷体_GBK"/>
          <w:sz w:val="32"/>
          <w:szCs w:val="32"/>
        </w:rPr>
        <w:t>(八)完成县委、州委统战部交办的其他各项工作任务。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统战部内设机构3个职能股室、加挂两块牌子，办公室、党外</w:t>
      </w:r>
      <w:r>
        <w:rPr>
          <w:rFonts w:hint="eastAsia" w:ascii="方正楷体_GBK" w:hAnsi="宋体" w:eastAsia="方正楷体_GBK"/>
          <w:sz w:val="32"/>
          <w:szCs w:val="32"/>
        </w:rPr>
        <w:t>干部、工商经济联合股、对台民族宗教股。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陇川县委统战部在县委的正确领导和州委统战部的业务指导下，全县统一战线牢牢把握大团结大联合主题，紧紧围绕建设“生态陇川、活力陇川、幸福陇川、包容陇川、机遇陇川、有为陇川”的总目标，深化学习，凝聚共识，汇聚力量，协调推动统战各领域工作不断向前发展，为促进全县经济社会发展、民族团结进步、社会和谐稳定作出了积极贡献。</w:t>
      </w:r>
    </w:p>
    <w:p>
      <w:pPr>
        <w:tabs>
          <w:tab w:val="left" w:pos="690"/>
        </w:tabs>
        <w:spacing w:line="560" w:lineRule="exact"/>
        <w:jc w:val="left"/>
        <w:rPr>
          <w:rFonts w:ascii="方正楷体_GBK" w:eastAsia="方正楷体_GBK"/>
          <w:kern w:val="0"/>
          <w:sz w:val="32"/>
          <w:szCs w:val="32"/>
        </w:rPr>
      </w:pP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陇川</w:t>
      </w:r>
      <w:r>
        <w:rPr>
          <w:rFonts w:hint="eastAsia" w:eastAsia="仿宋_GB2312"/>
          <w:kern w:val="0"/>
          <w:sz w:val="30"/>
          <w:szCs w:val="30"/>
          <w:lang w:eastAsia="zh-CN"/>
        </w:rPr>
        <w:t>县委统战部</w:t>
      </w:r>
      <w:r>
        <w:rPr>
          <w:rFonts w:eastAsia="仿宋_GB2312"/>
          <w:kern w:val="0"/>
          <w:sz w:val="30"/>
          <w:szCs w:val="30"/>
        </w:rPr>
        <w:t>编制</w:t>
      </w: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</w:rPr>
        <w:t>6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</w:rPr>
        <w:t>6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</w:rPr>
        <w:t>6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</w:rPr>
        <w:t>4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</w:rPr>
        <w:t>4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</w:rPr>
        <w:t>129.19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财政拨款129.19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，上年结转68.02万元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</w:rPr>
        <w:t>129.19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</w:rPr>
        <w:t>129.19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</w:rPr>
        <w:t>68.02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</w:rPr>
        <w:t>129.19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</w:rPr>
        <w:t>129.19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</w:rPr>
        <w:t>129.19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</w:rPr>
        <w:t>129.19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</w:rPr>
        <w:t>90.07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</w:rPr>
        <w:t>39.12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</w:t>
      </w:r>
      <w:r>
        <w:rPr>
          <w:rFonts w:hint="eastAsia" w:eastAsia="仿宋_GB2312"/>
          <w:kern w:val="0"/>
          <w:sz w:val="30"/>
          <w:szCs w:val="30"/>
        </w:rPr>
        <w:t>主要用于，一般公共服务支出99.38万元</w:t>
      </w:r>
      <w:r>
        <w:rPr>
          <w:rFonts w:eastAsia="仿宋_GB2312"/>
          <w:kern w:val="0"/>
          <w:sz w:val="30"/>
          <w:szCs w:val="30"/>
        </w:rPr>
        <w:t>,</w:t>
      </w:r>
      <w:r>
        <w:rPr>
          <w:rFonts w:hint="eastAsia" w:eastAsia="仿宋_GB2312"/>
          <w:kern w:val="0"/>
          <w:sz w:val="30"/>
          <w:szCs w:val="30"/>
        </w:rPr>
        <w:t>社会保障和就业支出23.24万元</w:t>
      </w:r>
      <w:r>
        <w:rPr>
          <w:rFonts w:eastAsia="仿宋_GB2312"/>
          <w:kern w:val="0"/>
          <w:sz w:val="30"/>
          <w:szCs w:val="30"/>
        </w:rPr>
        <w:t>,</w:t>
      </w:r>
      <w:r>
        <w:rPr>
          <w:rFonts w:hint="eastAsia" w:eastAsia="仿宋_GB2312"/>
          <w:kern w:val="0"/>
          <w:sz w:val="30"/>
          <w:szCs w:val="30"/>
        </w:rPr>
        <w:t>住房保障支出6.57万元。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</w:rPr>
        <w:t>主要用于，工资福利支出基本工资21.14万元、津贴补贴42.97万元、奖金1.76万元、住房公积金6.57万元、商品和服务支出办公费0.45万元、邮电费1.20万元、差旅费0.27万元、公务接待费0.50万元、工会费1.05万元、公务用车运行维护费0.80，对个人和家庭的补助退休费13.28万元、奖励金0.08万元、项目支出、党外人士生活补助7.41宗教团休补助经费2.00万元、常委挂钩扶持经费10.00万元、统战工作特需经费10.00万元、社会保障和就业支出，机关事业单位基本养老保险缴费支出9.71万元。</w:t>
      </w: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hint="eastAsia" w:eastAsia="仿宋_GB2312"/>
          <w:kern w:val="0"/>
          <w:sz w:val="30"/>
          <w:szCs w:val="30"/>
        </w:rPr>
        <w:t>90.07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</w:rPr>
        <w:t>39.12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</w:rPr>
        <w:t>专</w:t>
      </w:r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部门列入省对下专项转移支付项目清单项目为：  金额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万元，主要用于</w:t>
      </w:r>
      <w:r>
        <w:rPr>
          <w:rFonts w:hint="eastAsia" w:eastAsia="仿宋_GB2312"/>
          <w:kern w:val="0"/>
          <w:sz w:val="30"/>
          <w:szCs w:val="30"/>
        </w:rPr>
        <w:t>无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</w:rPr>
        <w:t>无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</w:rPr>
        <w:t>无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</w:rPr>
        <w:t>0.65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（一）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年基本支出预算90.07万元，比上年85.96万元增加4.11万元，增长4.78%、增加的主要原因是：人员调入。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（二）</w:t>
      </w:r>
      <w:r>
        <w:rPr>
          <w:rFonts w:eastAsia="仿宋_GB2312"/>
          <w:bCs/>
          <w:kern w:val="0"/>
          <w:sz w:val="30"/>
          <w:szCs w:val="30"/>
        </w:rPr>
        <w:t>2018</w:t>
      </w:r>
      <w:r>
        <w:rPr>
          <w:rFonts w:hint="eastAsia" w:eastAsia="仿宋_GB2312"/>
          <w:bCs/>
          <w:kern w:val="0"/>
          <w:sz w:val="30"/>
          <w:szCs w:val="30"/>
        </w:rPr>
        <w:t>年项目支出预算39.12万元，比上年20.77万元增加18.35万元，增长88.34</w:t>
      </w:r>
      <w:r>
        <w:rPr>
          <w:rFonts w:eastAsia="仿宋_GB2312"/>
          <w:bCs/>
          <w:kern w:val="0"/>
          <w:sz w:val="30"/>
          <w:szCs w:val="30"/>
        </w:rPr>
        <w:t>%</w:t>
      </w:r>
      <w:r>
        <w:rPr>
          <w:rFonts w:hint="eastAsia" w:eastAsia="仿宋_GB2312"/>
          <w:bCs/>
          <w:kern w:val="0"/>
          <w:sz w:val="30"/>
          <w:szCs w:val="30"/>
        </w:rPr>
        <w:t>，增长的主要原因是：</w:t>
      </w:r>
      <w:r>
        <w:rPr>
          <w:rFonts w:eastAsia="仿宋_GB2312"/>
          <w:bCs/>
          <w:kern w:val="0"/>
          <w:sz w:val="30"/>
          <w:szCs w:val="30"/>
        </w:rPr>
        <w:t>2018</w:t>
      </w:r>
      <w:r>
        <w:rPr>
          <w:rFonts w:hint="eastAsia" w:eastAsia="仿宋_GB2312"/>
          <w:bCs/>
          <w:kern w:val="0"/>
          <w:sz w:val="30"/>
          <w:szCs w:val="30"/>
        </w:rPr>
        <w:t>年</w:t>
      </w:r>
      <w:r>
        <w:rPr>
          <w:rFonts w:hint="eastAsia" w:eastAsia="仿宋_GB2312"/>
          <w:kern w:val="0"/>
          <w:sz w:val="30"/>
          <w:szCs w:val="30"/>
        </w:rPr>
        <w:t>机关事业单位基本养老保险缴费支出，纳入项目。党外人员生活补助提高。“三公”经费以去年持平、压缩了三公经费。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基本支出指保障机构正常运转、完成日常工作任务而发生的人员支出和公用支出。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党外人士生活补助，宗教团休补助经费，常委挂钩扶持经费，统战工作特需经费。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  <w:lang w:eastAsia="zh-CN"/>
        </w:rPr>
        <w:t>“三公”经费主要用于公务用车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购置及运行和公务接待费。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2018年机关运行经费4.27万元、比2017年4.27万元、和去年相等没有变化，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主要用于印刷费、水电费、邮电费、办公设备购置等日常开支、以保证机关正常运转。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鉴于截至2017年12月31日的国有资产占有使用情况需在完成2017年决算编制后才能统计汇总相关数据，因此，将在公开2017年度部门决算时一并公开部门截至2017年12月31日的国有资产占有使用情况。</w:t>
      </w:r>
    </w:p>
    <w:p>
      <w:pPr>
        <w:rPr>
          <w:rFonts w:eastAsia="仿宋_GB2312"/>
          <w:kern w:val="0"/>
          <w:sz w:val="30"/>
          <w:szCs w:val="30"/>
        </w:rPr>
      </w:pPr>
    </w:p>
    <w:p>
      <w:pPr>
        <w:rPr>
          <w:rFonts w:eastAsia="仿宋_GB2312"/>
          <w:kern w:val="0"/>
          <w:sz w:val="30"/>
          <w:szCs w:val="30"/>
        </w:rPr>
      </w:pPr>
    </w:p>
    <w:p>
      <w:pPr>
        <w:rPr>
          <w:rFonts w:eastAsia="仿宋_GB2312"/>
          <w:kern w:val="0"/>
          <w:sz w:val="30"/>
          <w:szCs w:val="30"/>
        </w:rPr>
      </w:pPr>
    </w:p>
    <w:p>
      <w:pPr>
        <w:tabs>
          <w:tab w:val="left" w:pos="5131"/>
        </w:tabs>
        <w:ind w:firstLine="2550" w:firstLineChars="850"/>
        <w:jc w:val="left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中国共产党陇川县委员会统一战线工作部</w:t>
      </w:r>
    </w:p>
    <w:p>
      <w:pPr>
        <w:tabs>
          <w:tab w:val="left" w:pos="5131"/>
        </w:tabs>
        <w:ind w:firstLine="4500" w:firstLineChars="1500"/>
        <w:jc w:val="left"/>
      </w:pPr>
      <w:r>
        <w:rPr>
          <w:rFonts w:hint="eastAsia" w:eastAsia="仿宋_GB2312"/>
          <w:kern w:val="0"/>
          <w:sz w:val="30"/>
          <w:szCs w:val="30"/>
        </w:rPr>
        <w:t>2018年2月12日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4C89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1387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D18E1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4CF6"/>
    <w:rsid w:val="00765E00"/>
    <w:rsid w:val="00766131"/>
    <w:rsid w:val="00767A90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87DC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571E4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727EB7"/>
    <w:rsid w:val="06C81882"/>
    <w:rsid w:val="0C1A2DC4"/>
    <w:rsid w:val="39086FE3"/>
    <w:rsid w:val="41C94350"/>
    <w:rsid w:val="484C00CA"/>
    <w:rsid w:val="515550D2"/>
    <w:rsid w:val="51876C80"/>
    <w:rsid w:val="57F26D35"/>
    <w:rsid w:val="5AF644B2"/>
    <w:rsid w:val="61496104"/>
    <w:rsid w:val="62700352"/>
    <w:rsid w:val="710746CE"/>
    <w:rsid w:val="758D79E6"/>
    <w:rsid w:val="7B267456"/>
    <w:rsid w:val="7B9B672C"/>
    <w:rsid w:val="7F7A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6</Pages>
  <Words>2481</Words>
  <Characters>302</Characters>
  <Lines>2</Lines>
  <Paragraphs>5</Paragraphs>
  <TotalTime>0</TotalTime>
  <ScaleCrop>false</ScaleCrop>
  <LinksUpToDate>false</LinksUpToDate>
  <CharactersWithSpaces>2778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2018-02-05T00:37:00Z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2024-10-29T02:19:07Z</dcterms:modified>
  <dc:title>年部门预算编制说明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097E49F21FB64CC2BE7666A6535EA336</vt:lpwstr>
  </property>
</Properties>
</file>