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/>
        <w:jc w:val="center"/>
        <w:rPr>
          <w:rFonts w:ascii="Verdana" w:hAnsi="Verdana" w:eastAsia="Verdana" w:cs="Verdana"/>
          <w:i w:val="0"/>
          <w:caps w:val="0"/>
          <w:color w:val="262626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262626"/>
          <w:spacing w:val="0"/>
          <w:sz w:val="44"/>
          <w:szCs w:val="44"/>
          <w:shd w:val="clear" w:fill="FFFFFF"/>
        </w:rPr>
        <w:t>政府信息公开情况统计表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/>
        <w:jc w:val="center"/>
        <w:rPr>
          <w:rFonts w:hint="default" w:ascii="Verdana" w:hAnsi="Verdana" w:eastAsia="Verdana" w:cs="Verdana"/>
          <w:i w:val="0"/>
          <w:caps w:val="0"/>
          <w:color w:val="262626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262626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2"/>
          <w:szCs w:val="32"/>
          <w:shd w:val="clear" w:fill="FFFFFF"/>
        </w:rPr>
        <w:t>2018年度）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/>
        <w:jc w:val="center"/>
        <w:rPr>
          <w:rFonts w:hint="default" w:ascii="Verdana" w:hAnsi="Verdana" w:eastAsia="Verdana" w:cs="Verdana"/>
          <w:i w:val="0"/>
          <w:caps w:val="0"/>
          <w:color w:val="26262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/>
        <w:rPr>
          <w:rFonts w:hint="eastAsia" w:ascii="Verdana" w:hAnsi="Verdana" w:eastAsia="仿宋" w:cs="Verdana"/>
          <w:i w:val="0"/>
          <w:caps w:val="0"/>
          <w:color w:val="262626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2"/>
          <w:szCs w:val="32"/>
          <w:shd w:val="clear" w:fill="FFFFFF"/>
        </w:rPr>
        <w:t>填报单位（盖章）：陇川县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民宗局</w:t>
      </w:r>
    </w:p>
    <w:tbl>
      <w:tblPr>
        <w:tblStyle w:val="3"/>
        <w:tblW w:w="9638" w:type="dxa"/>
        <w:jc w:val="center"/>
        <w:tblBorders>
          <w:top w:val="single" w:color="0A0A0A" w:sz="8" w:space="0"/>
          <w:left w:val="single" w:color="0A0A0A" w:sz="8" w:space="0"/>
          <w:bottom w:val="single" w:color="0A0A0A" w:sz="8" w:space="0"/>
          <w:right w:val="single" w:color="0A0A0A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6"/>
        <w:gridCol w:w="1066"/>
        <w:gridCol w:w="1366"/>
      </w:tblGrid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tcBorders>
              <w:top w:val="single" w:color="0A0A0A" w:sz="8" w:space="0"/>
              <w:left w:val="single" w:color="0A0A0A" w:sz="8" w:space="0"/>
              <w:bottom w:val="single" w:color="0A0A0A" w:sz="8" w:space="0"/>
              <w:right w:val="single" w:color="0A0A0A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统计数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ascii="黑体" w:hAnsi="宋体" w:eastAsia="黑体" w:cs="黑体"/>
                <w:sz w:val="32"/>
                <w:szCs w:val="32"/>
              </w:rPr>
              <w:t>一、主动公开情况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ascii="楷体_GB2312" w:eastAsia="楷体_GB2312" w:cs="楷体_GB2312"/>
                <w:sz w:val="32"/>
                <w:szCs w:val="32"/>
              </w:rPr>
              <w:t>（一）主动公开政府信息数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1920"/>
              <w:textAlignment w:val="center"/>
            </w:pPr>
            <w:r>
              <w:rPr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二、回应解读情况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</w:pPr>
            <w:r>
              <w:rPr>
                <w:rFonts w:hint="eastAsia" w:ascii="楷体_GB2312" w:eastAsia="楷体_GB2312" w:cs="楷体_GB2312"/>
                <w:sz w:val="32"/>
                <w:szCs w:val="32"/>
              </w:rPr>
              <w:t>（一）回应公众关注热点或重大舆情数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1280"/>
              <w:textAlignment w:val="center"/>
            </w:pPr>
            <w:r>
              <w:rPr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hanging="960"/>
              <w:textAlignment w:val="center"/>
            </w:pPr>
            <w:r>
              <w:rPr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三、依申请公开情况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——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4.不同意公开答复数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1280"/>
              <w:textAlignment w:val="center"/>
            </w:pPr>
            <w:r>
              <w:rPr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2240"/>
              <w:textAlignment w:val="center"/>
            </w:pPr>
            <w:r>
              <w:rPr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2240"/>
              <w:textAlignment w:val="center"/>
            </w:pPr>
            <w:r>
              <w:rPr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2240"/>
              <w:textAlignment w:val="center"/>
            </w:pPr>
            <w:r>
              <w:rPr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2240"/>
              <w:textAlignment w:val="center"/>
            </w:pPr>
            <w:r>
              <w:rPr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八、机构建设和保障经费情况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楷体_GB2312" w:eastAsia="楷体_GB2312" w:cs="楷体_GB2312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</w:pPr>
            <w:r>
              <w:rPr>
                <w:sz w:val="32"/>
                <w:szCs w:val="32"/>
              </w:rPr>
              <w:t>1.专职人员数（不包括政府公报及政府网站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 w:firstLine="960"/>
              <w:textAlignment w:val="center"/>
            </w:pPr>
            <w:r>
              <w:rPr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万元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3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rFonts w:hint="eastAsia" w:ascii="楷体_GB2312" w:eastAsia="楷体_GB2312" w:cs="楷体_GB2312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8" w:space="0"/>
            <w:left w:val="single" w:color="0A0A0A" w:sz="8" w:space="0"/>
            <w:bottom w:val="single" w:color="0A0A0A" w:sz="8" w:space="0"/>
            <w:right w:val="single" w:color="0A0A0A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</w:pPr>
            <w:r>
              <w:rPr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jc w:val="center"/>
              <w:textAlignment w:val="center"/>
            </w:pPr>
            <w:r>
              <w:rPr>
                <w:sz w:val="32"/>
                <w:szCs w:val="32"/>
              </w:rPr>
              <w:t>人次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450" w:afterAutospacing="0" w:line="390" w:lineRule="atLeast"/>
              <w:ind w:left="0" w:right="0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05366"/>
    <w:rsid w:val="31A05366"/>
    <w:rsid w:val="61843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Administrator</dc:creator>
  <cp:lastModifiedBy>Administrator</cp:lastModifiedBy>
  <dcterms:modified xsi:type="dcterms:W3CDTF">2021-11-24T01:27:53Z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