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_GBK" w:cs="方正小标宋_GBK"/>
          <w:sz w:val="44"/>
          <w:szCs w:val="44"/>
          <w:lang w:val="en-US" w:eastAsia="zh-CN"/>
        </w:rPr>
      </w:pPr>
      <w:r>
        <w:rPr>
          <w:rFonts w:hint="eastAsia" w:eastAsia="方正小标宋_GBK" w:cs="方正小标宋_GBK"/>
          <w:sz w:val="44"/>
          <w:szCs w:val="44"/>
          <w:lang w:val="en-US" w:eastAsia="zh-CN"/>
        </w:rPr>
        <w:t>陇川县</w:t>
      </w:r>
      <w:r>
        <w:rPr>
          <w:rFonts w:hint="eastAsia" w:ascii="Times New Roman" w:hAnsi="Times New Roman" w:eastAsia="方正小标宋_GBK" w:cs="方正小标宋_GBK"/>
          <w:sz w:val="44"/>
          <w:szCs w:val="44"/>
          <w:lang w:val="en-US" w:eastAsia="zh-CN"/>
        </w:rPr>
        <w:t>统一赋予乡镇部分县级行政职权目录（2023年版）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小标宋_GBK" w:cs="方正小标宋_GBK"/>
          <w:sz w:val="36"/>
          <w:szCs w:val="36"/>
          <w:lang w:val="en-US" w:eastAsia="zh-CN"/>
        </w:rPr>
      </w:pPr>
    </w:p>
    <w:tbl>
      <w:tblPr>
        <w:tblStyle w:val="2"/>
        <w:tblW w:w="13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9"/>
        <w:gridCol w:w="2453"/>
        <w:gridCol w:w="3880"/>
        <w:gridCol w:w="1226"/>
        <w:gridCol w:w="1814"/>
        <w:gridCol w:w="3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themeColor="text1"/>
                <w:sz w:val="24"/>
                <w:szCs w:val="24"/>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序号</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themeColor="text1"/>
                <w:sz w:val="24"/>
                <w:szCs w:val="24"/>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县级主管部门</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themeColor="text1"/>
                <w:sz w:val="24"/>
                <w:szCs w:val="24"/>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事项名称</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themeColor="text1"/>
                <w:sz w:val="24"/>
                <w:szCs w:val="24"/>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事项类型</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实施机关</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i w:val="0"/>
                <w:color w:val="000000" w:themeColor="text1"/>
                <w:sz w:val="24"/>
                <w:szCs w:val="24"/>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县交通运输局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对擅自占用、挖掘公路的处罚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县交通运输局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对从事危及公路安全作业的处罚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县交通运输局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对铁轮车、履带车和其他可能损害路面的机具擅自在公路上行驶的处罚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4</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县交通运输局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对造成公路路面损坏、污染或者影响公路畅通的处罚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《中华人民共和国公路法》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对农村村民未经批准或者采取欺骗手段骗取批准，非法占用土地建住宅的处罚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6</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对未取得拖拉机、联合收割机操作证件而操作拖拉机、联合收割机的处罚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7</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对使用拖拉机、联合收割机违反规定载人的处罚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8</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对不如实提供与动物防疫活动有关资料的处罚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《中华人民共和国动物防疫法》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9</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对养殖者使用无产品标签、无生产许可证、无产品质量标准、无产品质量检验合格证的饲料、饲料添加剂的处罚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《饲料和饲料添加剂管理条例》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10</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对养殖者使用无产品批准文号的饲料添加剂、添加剂预混合饲料的处罚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11</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县农业农村局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对在重要渔业水域设置网箱、围栏和排污口的处罚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《云南省渔业条例》</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u w:val="none"/>
                <w:lang w:val="en-US" w:eastAsia="zh-CN"/>
                <w14:textFill>
                  <w14:solidFill>
                    <w14:schemeClr w14:val="tx1"/>
                  </w14:solidFill>
                </w14:textFill>
              </w:rPr>
              <w:t>12</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县水利局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对在河道、湖泊管理范围内建设妨碍行洪的建筑物、构筑物的处罚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13</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县水利局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对在河道、湖泊管理范围内倾倒垃圾、渣土，从事影响河势稳定、危害河岸堤防安全和其他妨碍河道行洪的活动的处罚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14</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县水利局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对在行洪河道内种植阻碍行洪的林木和高秆作物的处罚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15</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县水利局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对在崩塌、滑坡危险区或者泥石流易发区从事取土、挖砂、采石等可能造成水土流失的活动的处罚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《中华人民共和国水土保持法》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16</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对违法进行开垦、采石、采砂、采土、采种、采脂和其他活动行为的处罚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《中华人民共和国森林法》</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《中华人民共和国森林法实施条例》</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《云南省林地管理办法》（云南省人民政府令1997年第43号，云南省人民政府令2018年第214号修正）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17</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对盗伐林木行为的处罚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《中华人民共和国森林法》</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18</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对滥伐林木的处罚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《中华人民共和国森林法》</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19</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对毁坏新造林苗木的处罚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《云南省绿化造林条例》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20</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对森林防火区内的有关单位或者个人违反规定拒绝接受森林防火检查或者接到森林火灾隐患整改通知书逾期不消除火灾隐患的处罚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21</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对森林防火期内未经批准擅自在森林防火区内野外用火的处罚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22</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对森林高火险期内，未经批准擅自进入森林高火险区活动的处罚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23</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对森林防火期内，在森林防火区内未经批准进行烧灰积肥，烧地（田）埂、甘蔗地、牧草地、秸秆，烧荒烧炭等野外用火的处罚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24</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对森林防火期内，在森林防火区内经批准野外农事用火，但不符合相关要求的处罚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25</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对森林防火期内，在森林防火区内未经批准实施计划烧除、炼山造林、勘察、开采矿藏和各项建设工程等野外用火的处罚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26</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对森林防火期内，在森林防火区内吸烟、烧纸、烧香的处罚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27</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对森林防火期内，在森林防火区内烧蜂、烧山狩猎的处罚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28</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对森林防火期内，在森林防火区内烧火、野炊、使用火把照明的处罚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29</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对森林防火期内，在森林防火区内燃放烟花爆竹和孔明灯的处罚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30</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对森林防火期内，在森林防火区内焚烧垃圾的处罚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31</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县林业和草原局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对森林防火期内，在森林防火区携带火种和易燃易爆物品进入森林防火区的处罚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《云南省森林防火条例》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32</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对在住宅楼楼梯间、楼道等疏散通道、安全出口停放电动自行车行为的处罚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《中华人民共和国消防法</w:t>
            </w:r>
            <w:r>
              <w:rPr>
                <w:rFonts w:hint="eastAsia" w:eastAsia="仿宋_GB2312" w:cs="Times New Roman"/>
                <w:i w:val="0"/>
                <w:color w:val="000000" w:themeColor="text1"/>
                <w:kern w:val="0"/>
                <w:sz w:val="24"/>
                <w:szCs w:val="24"/>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《云南省消防条例》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33</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对埋压、圈占、遮挡消火栓的处罚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34</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对占用、堵塞、封闭消防车通道行为的处罚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35</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对人员密集场所或者生产、储存、经营易燃易爆危险品场所，在门窗上设置影响逃生和灭火救援障碍物行为的处罚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《云南省消防条例》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36</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对人员密集场所或者生产、储存、经营易燃易爆危险品场所擅自拆除、停用消防设施的处罚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《中华人民共和国消防法》</w:t>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《云南省消防条例》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37</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损坏、挪用或者擅自拆除、停用消防设施、器材的处罚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38</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县消防救援大队</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对占用、堵塞、封闭疏散通道、安全出口或者有其他妨碍安全疏散行为的处罚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sz w:val="24"/>
                <w:szCs w:val="24"/>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39</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县自然资源局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tabs>
                <w:tab w:val="left" w:pos="1241"/>
              </w:tabs>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对违反规定占用耕地建窑、建坟或者擅自在耕地上建房、挖砂、采石、采矿、取土等，破坏种植条件行为中涉及自然资源主管部门职责的处罚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《中华人民共和国土地管理法》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《中华人民共和国土地管理法实施条例》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40</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县自然资源局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tabs>
                <w:tab w:val="left" w:pos="1241"/>
              </w:tabs>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对破坏或者擅自改变基本农田保护区标志的处罚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《基本农田保护条例》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41</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县住房和城乡建设局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对破坏公厕设施、设备的处罚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《城市公厕管理办法》（建设部令1990年第9号，住房城乡建设部令2011年第9号修正）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42</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县住房和城乡建设局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对擅自在建筑物外侧、绿化树木和市政公用设施等上面钉、挂、贴、刻写、画等的处罚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行政处罚</w:t>
            </w:r>
          </w:p>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《云南省城市建设管理条例》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43</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县住房和城乡建设局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对擅自在公共区域或者空间设置户外广告牌、标语牌、宣传栏、招牌、指示牌、实物造型等行为的处罚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行政处罚</w:t>
            </w:r>
          </w:p>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《云南省城市建设管理条例》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44</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县住房和城乡建设局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对在公共区域乱倒垃圾污水，任意堆放杂物，随地大小便，放任宠物便溺的处罚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《云南省城市建设管理条例》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45</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县住房和城乡建设局</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对擅自在公共场所散发张贴广告的处罚</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行政处罚</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u w:val="none"/>
                <w:lang w:val="en-US" w:eastAsia="zh-CN" w:bidi="ar"/>
                <w14:textFill>
                  <w14:solidFill>
                    <w14:schemeClr w14:val="tx1"/>
                  </w14:solidFill>
                </w14:textFill>
              </w:rPr>
              <w:t>乡镇人民政府</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《云南省城市建设管理条例》</w:t>
            </w:r>
          </w:p>
        </w:tc>
      </w:tr>
    </w:tbl>
    <w:p>
      <w:pPr>
        <w:jc w:val="left"/>
        <w:rPr>
          <w:rFonts w:hint="default" w:ascii="Times New Roman" w:hAnsi="Times New Roman" w:eastAsia="仿宋_GB2312" w:cs="Times New Roman"/>
          <w:sz w:val="24"/>
          <w:szCs w:val="24"/>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大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41AFE"/>
    <w:rsid w:val="021A0E3E"/>
    <w:rsid w:val="03441AFE"/>
    <w:rsid w:val="0F6E3494"/>
    <w:rsid w:val="17142A19"/>
    <w:rsid w:val="1D35342E"/>
    <w:rsid w:val="234060EA"/>
    <w:rsid w:val="349C7D8F"/>
    <w:rsid w:val="35F6261F"/>
    <w:rsid w:val="3B5B1314"/>
    <w:rsid w:val="52E17751"/>
    <w:rsid w:val="59F2439A"/>
    <w:rsid w:val="61884F81"/>
    <w:rsid w:val="6899490A"/>
    <w:rsid w:val="71990311"/>
    <w:rsid w:val="7B143E71"/>
    <w:rsid w:val="7BF8D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2023-08-25T17:06:00Z</dcterms:created>
  <dc:creator>Administrator</dc:creator>
  <cp:lastModifiedBy>user</cp:lastModifiedBy>
  <dcterms:modified xsi:type="dcterms:W3CDTF">2023-10-26T14:51:19Z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