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0" w:right="0" w:firstLine="960" w:firstLineChars="300"/>
        <w:rPr>
          <w:rFonts w:hint="eastAsia" w:ascii="微软雅黑" w:hAnsi="微软雅黑" w:eastAsia="微软雅黑" w:cs="微软雅黑"/>
          <w:i w:val="0"/>
          <w:caps w:val="0"/>
          <w:color w:val="666666"/>
          <w:spacing w:val="0"/>
          <w:sz w:val="32"/>
          <w:szCs w:val="32"/>
        </w:rPr>
      </w:pPr>
      <w:r>
        <w:rPr>
          <w:rFonts w:ascii="微软雅黑" w:hAnsi="微软雅黑" w:eastAsia="微软雅黑" w:cs="微软雅黑"/>
          <w:i w:val="0"/>
          <w:caps w:val="0"/>
          <w:color w:val="333333"/>
          <w:spacing w:val="0"/>
          <w:sz w:val="32"/>
          <w:szCs w:val="32"/>
          <w:shd w:val="clear" w:fill="FFFFFF"/>
        </w:rPr>
        <w:t>中华人民共和国药品管理法</w:t>
      </w:r>
      <w:r>
        <w:rPr>
          <w:i w:val="0"/>
          <w:caps w:val="0"/>
          <w:color w:val="000000"/>
          <w:spacing w:val="0"/>
          <w:sz w:val="32"/>
          <w:szCs w:val="32"/>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48" w:beforeAutospacing="0" w:after="48" w:afterAutospacing="0" w:line="264" w:lineRule="atLeast"/>
        <w:ind w:left="0" w:right="0" w:firstLine="0"/>
        <w:jc w:val="both"/>
        <w:rPr>
          <w:rFonts w:hint="eastAsia" w:ascii="微软雅黑" w:hAnsi="微软雅黑" w:eastAsia="微软雅黑" w:cs="微软雅黑"/>
          <w:i w:val="0"/>
          <w:caps w:val="0"/>
          <w:color w:val="666666"/>
          <w:spacing w:val="0"/>
          <w:sz w:val="32"/>
          <w:szCs w:val="32"/>
        </w:rPr>
      </w:pPr>
      <w:r>
        <w:rPr>
          <w:rFonts w:hint="eastAsia" w:ascii="微软雅黑" w:hAnsi="微软雅黑" w:eastAsia="微软雅黑" w:cs="微软雅黑"/>
          <w:i w:val="0"/>
          <w:caps w:val="0"/>
          <w:color w:val="666666"/>
          <w:spacing w:val="0"/>
          <w:kern w:val="0"/>
          <w:sz w:val="32"/>
          <w:szCs w:val="32"/>
          <w:shd w:val="clear" w:fill="FAFAFA"/>
          <w:lang w:val="en-US" w:eastAsia="zh-CN" w:bidi="ar"/>
        </w:rPr>
        <w:t>法律法规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sz w:val="32"/>
          <w:szCs w:val="32"/>
        </w:rPr>
      </w:pPr>
      <w:r>
        <w:rPr>
          <w:rFonts w:hint="default" w:ascii="Arial" w:hAnsi="Arial" w:cs="Arial"/>
          <w:i w:val="0"/>
          <w:caps w:val="0"/>
          <w:color w:val="333333"/>
          <w:spacing w:val="0"/>
          <w:sz w:val="32"/>
          <w:szCs w:val="32"/>
          <w:shd w:val="clear" w:fill="FFFFFF"/>
        </w:rPr>
        <w:t>中华人民共和国药品管理法是为加强药品监督管理，保证药品质量，保障人体用药安全，维护人民身体健康和用药的合法权益，制定的法律。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sz w:val="32"/>
          <w:szCs w:val="32"/>
        </w:rPr>
      </w:pPr>
      <w:r>
        <w:rPr>
          <w:rFonts w:hint="default" w:ascii="Arial" w:hAnsi="Arial" w:cs="Arial"/>
          <w:i w:val="0"/>
          <w:caps w:val="0"/>
          <w:color w:val="333333"/>
          <w:spacing w:val="0"/>
          <w:sz w:val="32"/>
          <w:szCs w:val="32"/>
          <w:shd w:val="clear" w:fill="FFFFFF"/>
        </w:rPr>
        <w:t>1984年9月20日第六届全国人民代表大会常务委员会第七次会议通过，自1985年7月1日起施行。现行版本为2019年8月26日十三届全国人大常委会第十二次会议修改。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rFonts w:hint="default" w:ascii="Arial" w:hAnsi="Arial" w:cs="Arial"/>
          <w:i w:val="0"/>
          <w:caps w:val="0"/>
          <w:color w:val="333333"/>
          <w:spacing w:val="0"/>
          <w:sz w:val="32"/>
          <w:szCs w:val="32"/>
          <w:shd w:val="clear" w:fill="FFFFFF"/>
        </w:rPr>
      </w:pPr>
      <w:r>
        <w:rPr>
          <w:rFonts w:hint="default" w:ascii="Arial" w:hAnsi="Arial" w:cs="Arial"/>
          <w:i w:val="0"/>
          <w:caps w:val="0"/>
          <w:color w:val="333333"/>
          <w:spacing w:val="0"/>
          <w:sz w:val="32"/>
          <w:szCs w:val="32"/>
          <w:shd w:val="clear" w:fill="FFFFFF"/>
        </w:rPr>
        <w:t>2019年8月26日，新修订的《中华人民共和国药品管理法》经十三届全国人大常委会第十二次会议表决通过，将于2019年12月1日起施行。</w:t>
      </w:r>
      <w:bookmarkStart w:id="0" w:name="4532344-4742546-2"/>
      <w:bookmarkEnd w:id="0"/>
      <w:bookmarkStart w:id="1" w:name="uni_baseinfo"/>
      <w:bookmarkEnd w:id="1"/>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rFonts w:hint="eastAsia" w:ascii="微软雅黑" w:hAnsi="微软雅黑" w:eastAsia="微软雅黑" w:cs="微软雅黑"/>
          <w:sz w:val="32"/>
          <w:szCs w:val="32"/>
        </w:rPr>
      </w:pPr>
      <w:r>
        <w:rPr>
          <w:rFonts w:hint="eastAsia" w:ascii="微软雅黑" w:hAnsi="微软雅黑" w:eastAsia="微软雅黑" w:cs="微软雅黑"/>
          <w:i w:val="0"/>
          <w:caps w:val="0"/>
          <w:color w:val="000000"/>
          <w:spacing w:val="0"/>
          <w:sz w:val="32"/>
          <w:szCs w:val="32"/>
          <w:shd w:val="clear" w:fill="FFFFFF"/>
        </w:rPr>
        <w:t>法律目录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目　　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第二章　药品研制和注册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第三章　药品上市许可持有人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第四章　药品生产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第五章　药品经营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第六章　医疗机构药事管理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第七章　药品上市后管理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第八章　药品价格和广告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第九章　药品储备和供应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第十章　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第十一章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第十二章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第一条　为了加强药品管理，保证药品质量，保障公众用药安全和合法权益，保护和促进公众健康，制定本法。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第二条　在中华人民共和国境内从事药品研制、生产、经营、使用和监督管理活动，适用本法。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本法所称药品，是指用于预防、治疗、诊断人的疾病，有目的地调节人的生理机能并规定有适应症或者功能主治、用法和用量的物质，包括中药、化学药和生物制品等。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第三条　药品管理应当以人民健康为中心，坚持风险管理、全程管控、社会共治的原则，建立科学、严格的监督管理制度，全面提升药品质量，保障药品的安全、有效、可及。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第四条　国家发展现代药和传统药，充分发挥其在预防、医疗和保健中的作用。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国家保护野生药材资源和中药品种，鼓励培育道地中药材。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第五条　国家鼓励研究和创制新药，保护公民、法人和其他组织研究、开发新药的合法权益。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第六条　国家对药品管理实行药品上市许可持有人制度。药品上市许可持有人依法对药品研制、生产、经营、使用全过程中药品的安全性、有效性和质量可控性负责。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第七条　从事药品研制、生产、经营、使用活动，应当遵守法律、法规、规章、标准和规范，保证全过程信息真实、准确、完整和可追溯。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第八条　国务院药品监督管理部门主管全国药品监督管理工作。国务院有关部门在各自职责范围内负责与药品有关的监督管理工作。国务院药品监督管理部门配合国务院有关部门，执行国家药品行业发展规划和产业政策。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省、自治区、直辖市人民政府药品监督管理部门负责本行政区域内的药品监督管理工作。设区的市级、县级人民政府承担药品监督管理职责的部门（以下称药品监督管理部门）负责本行政区域内的药品监督管理工作。县级以上地方人民政府有关部门在各自职责范围内负责与药品有关的监督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第九条　县级以上地方人民政府对本行政区域内的药品监督管理工作负责，统一领导、组织、协调本行政区域内的药品监督管理工作以及药品安全突发事件应对工作，建立健全药品监督管理工作机制和信息共享机制。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第十条　县级以上人民政府应当将药品安全工作纳入本级国民经济和社会发展规划，将药品安全工作经费列入本级政府预算，加强药品监督管理能力建设，为药品安全工作提供保障。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第十一条　药品监督管理部门设置或者指定的药品专业技术机构，承担依法实施药品监督管理所需的审评、检验、核查、监测与评价等工作。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第十二条　国家建立健全药品追溯制度。国务院药品监督管理部门应当制定统一的药品追溯标准和规范，推进药品追溯信息互通互享，实现药品可追溯。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国家建立药物警戒制度，对药品不良反应及其他与用药有关的有害反应进行监测、识别、评估和控制。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第十三条　各级人民政府及其有关部门、药品行业协会等应当加强药品安全宣传教育，开展药品安全法律法规等知识的普及工作。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新闻媒体应当开展药品安全法律法规等知识的公益宣传，并对药品违法行为进行舆论监督。有关药品的宣传报道应当全面、科学、客观、公正。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第十四条　药品行业协会应当加强行业自律，建立健全行业规范，推动行业诚信体系建设，引导和督促会员依法开展药品生产经营等活动。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第十五条　县级以上人民政府及其有关部门对在药品研制、生产、经营、使用和监督管理工作中</w:t>
      </w:r>
      <w:bookmarkStart w:id="2" w:name="_GoBack"/>
      <w:bookmarkEnd w:id="2"/>
      <w:r>
        <w:rPr>
          <w:rFonts w:hint="eastAsia" w:ascii="Arial" w:hAnsi="Arial" w:cs="Arial"/>
          <w:i w:val="0"/>
          <w:caps w:val="0"/>
          <w:color w:val="333333"/>
          <w:spacing w:val="0"/>
          <w:sz w:val="32"/>
          <w:szCs w:val="32"/>
          <w:shd w:val="clear" w:fill="FFFFFF"/>
          <w:lang w:eastAsia="zh-CN"/>
        </w:rPr>
        <w:t>作出</w:t>
      </w:r>
      <w:r>
        <w:rPr>
          <w:rFonts w:hint="default" w:ascii="Arial" w:hAnsi="Arial" w:cs="Arial"/>
          <w:i w:val="0"/>
          <w:caps w:val="0"/>
          <w:color w:val="333333"/>
          <w:spacing w:val="0"/>
          <w:sz w:val="32"/>
          <w:szCs w:val="32"/>
          <w:shd w:val="clear" w:fill="FFFFFF"/>
        </w:rPr>
        <w:t>突出贡献的单位和个人，按照国家有关规定给予表彰、奖励。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第二章  药品研制和注册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第十六条　国家支持以临床价值为导向、对人的疾病具有明确或者特殊疗效的药物创新，鼓励具有新的治疗机理、治疗严重危及生命的疾病或者罕见病、对人体具有多靶向系统性调节干预功能等的新药研制，推动药品技术进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国家鼓励运用现代科学技术和传统中药研究方法开展中药科学技术研究和药物开发，建立和完善符合中药特点的技术评价体系，促进中药传承创新。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国家采取有效措施，鼓励儿童用药品的研制和创新，支持开发符合儿童生理特征的儿童用药品新品种、剂型和规格，对儿童用药品予以优先审评审批。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第十七条　从事药品研制活动，应当遵守药物非临床研究质量管理规范、药物临床试验质量管理规范，保证药品研制全过程持续符合法定要求。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药物非临床研究质量管理规范、药物临床试验质量管理规范由国务院药品监督管理部门会同国务院有关部门制定。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第十八条　开展药物非临床研究，应当符合国家有关规定，有与研究项目相适应的人员、场地、设备、仪器和管理制度，保证有关数据、资料和样品的真实性。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第十九条　开展药物临床试验，应当按照国务院药品监督管理部门的规定如实报送研制方法、质量指标、药理及毒理试验结果等有关数据、资料和样品，经国务院药品监督管理部门批准。国务院药品监督管理部门应当自受理临床试验申请之日起六十个工作日内决定是否同意并通知临床试验申办者，逾期未通知的，视为同意。其中，开展生物等效性试验的，报国务院药品监督管理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开展药物临床试验，应当在具备相应条件的临床试验机构进行。药物临床试验机构实行备案管理，具体办法由国务院药品监督管理部门、国务院卫生健康主管部门共同制定。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第二十条　开展药物临床试验，应当符合伦理原则，制定临床试验方案，经伦理委员会审查同意。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伦理委员会应当建立伦理审查工作制度，保证伦理审查过程独立、客观、公正，监督规范开展药物临床试验，保障受试者合法权益，维护社会公共利益。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第二十一条　实施药物临床试验，应当向受试者或者其监护人如实说明和解释临床试验的目的和风险等详细情况，取得受试者或者其监护人自愿签署的知情同意书，并采取有效措施保护受试者合法权益。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第二十二条　药物临床试验期间，发现存在安全性问题或者其他风险的，临床试验申办者应当及时调整临床试验方案、暂停或者终止临床试验，并向国务院药品监督管理部门报告。必要时，国务院药品监督管理部门可以责令调整临床试验方案、暂停或者终止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第二十三条　对正在开展临床试验的用于治疗严重危及生命且尚无有效治疗手段的疾病的药物，经医学观察可能获益，并且符合伦理原则的，经审查、知情同意后可以在开展临床试验的机构内用于其他病情相同的患者。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第二十四条　在中国境内上市的药品，应当经国务院药品监督管理部门批准，取得药品注册证书；但是，未实施审批管理的中药材和中药饮片除外。实施审批管理的中药材、中药饮片品种目录由国务院药品监督管理部门会同国务院中医药主管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申请药品注册，应当提供真实、充分、可靠的数据、资料和样品，证明药品的安全性、有效性和质量可控性。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第二十五条　对申请注册的药品，国务院药品监督管理部门应当组织药学、医学和其他技术人员进行审评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国务院药品监督管理部门在审批药品时，对化学原料药一并审评审批，对相关辅料、直接接触药品的包装材料和容器一并审评，对药品的质量标准、生产工艺、标签和说明书一并核准。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本法所称辅料，是指生产药品和调配处方时所用的赋形剂和附加剂。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第二十六条　对治疗严重危及生命且尚无有效治疗手段的疾病以及公共卫生方面急需的药品，药物临床试验已有数据显示疗效并能预测其临床价值的，可以附条件批准，并在药品注册证书中载明相关事项。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第二十七条　国务院药品监督管理部门应当完善药品审评审批工作制度，加强能力建设，建立健全沟通交流、专家咨询等机制，优化审评审批流程，提高审评审批效率。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批准上市药品的审评结论和依据应当依法公开，接受社会监督。对审评审批中知悉的商业秘密应当保密。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第二十八条　药品应当符合国家药品标准。经国务院药品监督管理部门核准的药品质量标准高于国家药品标准的，按照经核准的药品质量标准执行；没有国家药品标准的，应当符合经核准的药品质量标准。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国务院药品监督管理部门颁布的《中华人民共和国药典》和药品标准为国家药品标准。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国务院药品监督管理部门会同国务院卫生健康主管部门组织药典委员会，负责国家药品标准的制定和修订。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国务院药品监督管理部门设置或者指定的药品检验机构负责标定国家药品标准品、对照品。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第二十九条　列入国家药品标准的药品名称为药品通用名称。已经作为药品通用名称的，该名称不得作为药品商标使用。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第三章　药品上市许可持有人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第三十条　药品上市许可持有人是指取得药品注册证书的企业或者药品研制机构等。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上市许可持有人应当依照本法规定，对药品的非临床研究、临床试验、生产经营、上市后研究、不良反应监测及报告与处理等承担责任。其他从事药品研制、生产、经营、储存、运输、使用等活动的单位和个人依法承担相应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药品上市许可持有人的法定代表人、主要负责人对药品质量全面负责。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第三十一条　药品上市许可持有人应当建立药品质量保证体系，配备专门人员独立负责药品质量管理。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药品上市许可持有人应当对受托药品生产企业、药品经营企业的质量管理体系进行定期审核，监督其持续具备质量保证和控制能力。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第三十二条　药品上市许可持有人可以自行生产药品，也可以委托药品生产企业生产。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上市许可持有人自行生产药品的，应当依照本法规定取得药品生产许可证；委托生产的，应当委托符合条件的药品生产企业。药品上市许可持有人和受托生产企业应当签订委托协议和质量协议，并严格履行协议约定的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国务院药品监督管理部门制定药品委托生产质量协议指南，指导、监督药品上市许可持有人和受托生产企业履行药品质量保证义务。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血液制品、麻醉药品、精神药品、医疗用毒性药品、药品类易制毒化学品不得委托生产；但是，国务院药品监督管理部门另有规定的除外。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第三十三条　药品上市许可持有人应当建立药品上市放行规程，对药品生产企业出厂放行的药品进行审核，经质量受权人签字后方可放行。不符合国家药品标准的，不得放行。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第三十四条　药品上市许可持有人可以自行销售其取得药品注册证书的药品，也可以委托药品经营企业销售。药品上市许可持有人从事药品零售活动的，应当取得药品经营许可证。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上市许可持有人自行销售药品的，应当具备本法第五十二条规定的条件；委托销售的，应当委托符合条件的药品经营企业。药品上市许可持有人和受托经营企业应当签订委托协议，并严格履行协议约定的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第三十五条　药品上市许可持有人、药品生产企业、药品经营企业委托储存、运输药品的，应当对受托方的质量保证能力和风险管理能力进行评估，与其签订委托协议，约定药品质量责任、操作规程等内容，并对受托方进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第三十六条　药品上市许可持有人、药品生产企业、药品经营企业和医疗机构应当建立并实施药品追溯制度，按照规定提供追溯信息，保证药品可追溯。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第三十七条　药品上市许可持有人应当建立年度报告制度，每年将药品生产销售、上市后研究、风险管理等情况按照规定向省、自治区、直辖市人民政府药品监督管理部门报告。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第三十八条　药品上市许可持有人为境外企业的，应当由其指定的在中国境内的企业法人履行药品上市许可持有人义务，与药品上市许可持有人承担连带责任。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第三十九条　中药饮片生产企业履行药品上市许可持有人的相关义务，对中药饮片生产、销售实行全过程管理，建立中药饮片追溯体系，保证中药饮片安全、有效、可追溯。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第四十条　经国务院药品监督管理部门批准，药品上市许可持有人可以转让药品上市许可。受让方应当具备保障药品安全性、有效性和质量可控性的质量管理、风险防控和责任赔偿等能力，履行药品上市许可持有人义务。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第四章　药品生产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第四十一条　从事药品生产活动，应当经所在地省、自治区、直辖市人民政府药品监督管理部门批准，取得药品生产许可证。无药品生产许可证的，不得生产药品。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药品生产许可证应当标明有效期和生产范围，到期重新审查发证。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第四十二条　从事药品生产活动，应当具备以下条件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（一）有依法经过资格认定的药学技术人员、工程技术人员及相应的技术工人；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（二）有与药品生产相适应的厂房、设施和卫生环境；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（三）有能对所生产药品进行质量管理和质量检验的机构、人员及必要的仪器设备；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（四）有保证药品质量的规章制度，并符合国务院药品监督管理部门依据本法制定的药品生产质量管理规范要求。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第四十三条　从事药品生产活动，应当遵守药品生产质量管理规范，建立健全药品生产质量管理体系，保证药品生产全过程持续符合法定要求。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药品生产企业的法定代表人、主要负责人对本企业的药品生产活动全面负责。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第四十四条　药品应当按照国家药品标准和经药品监督管理部门核准的生产工艺进行生产。生产、检验记录应当完整准确，不得编造。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第四十五条　生产药品所需的原料、辅料，应当符合药用要求、药品生产质量管理规范的有关要求。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生产药品，应当按照规定对供应原料、辅料等的供应商进行审核，保证购进、使用的原料、辅料等符合前款规定要求。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第四十六条　直接接触药品的包装材料和容器，应当符合药用要求，符合保障人体健康、安全的标准。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对不合格的直接接触药品的包装材料和容器，由药品监督管理部门责令停止使用。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第四十七条　药品生产企业应当对药品进行质量检验。不符合国家药品标准的，不得出厂。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药品生产企业应当建立药品出厂放行规程，明确出厂放行的标准、条件。符合标准、条件的，经质量受权人签字后方可放行。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第四十八条　药品包装应当适合药品质量的要求，方便储存、运输和医疗使用。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发运中药材应当有包装。在每件包装上，应当注明品名、产地、日期、供货单位，并附有质量合格的标志。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第四十九条　药品包装应当按照规定印有或者贴有标签并附有说明书。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麻醉药品、精神药品、医疗用毒性药品、放射性药品、外用药品和非处方药的标签、说明书，应当印有规定的标志。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第五十条　药品上市许可持有人、药品生产企业、药品经营企业和医疗机构中直接接触药品的工作人员，应当每年进行健康检查。患有传染病或者其他可能污染药品的疾病的，不得从事直接接触药品的工作。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第五章　药品经营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药品经营许可证应当标明有效期和经营范围，到期重新审查发证。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药品监督管理部门实施药品经营许可，除依据本法第五十二条规定的条件外，还应当遵循方便群众购药的原则。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第五十二条　从事药品经营活动应当具备以下条件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（一）有依法经过资格认定的药师或者其他药学技术人员；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（二）有与所经营药品相适应的营业场所、设备、仓储设施和卫生环境；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（三）有与所经营药品相适应的质量管理机构或者人员；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（四）有保证药品质量的规章制度，并符合国务院药品监督管理部门依据本法制定的药品经营质量管理规范要求。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第五十三条　从事药品经营活动，应当遵守药品经营质量管理规范，建立健全药品经营质量管理体系，保证药品经营全过程持续符合法定要求。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国家鼓励、引导药品零售连锁经营。从事药品零售连锁经营活动的企业总部，应当建立统一的质量管理制度，对所属零售企业的经营活动履行管理责任。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药品经营企业的法定代表人、主要负责人对本企业的药品经营活动全面负责。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第五十四条　国家对药品实行处方药与非处方药分类管理制度。具体办法由国务院药品监督管理部门会同国务院卫生健康主管部门制定。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第五十五条　药品上市许可持有人、药品生产企业、药品经营企业和医疗机构应当从药品上市许可持有人或者具有药品生产、经营资格的企业购进药品；但是，购进未实施审批管理的中药材除外。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第五十六条　药品经营企业购进药品，应当建立并执行进货检查验收制度，验明药品合格证明和其他标识；不符合规定要求的，不得购进和销售。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第五十七条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药品经营企业销售中药材，应当标明产地。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依法经过资格认定的药师或者其他药学技术人员负责本企业的药品管理、处方审核和调配、合理用药指导等工作。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第五十九条　药品经营企业应当制定和执行药品保管制度，采取必要的冷藏、防冻、防潮、防虫、防鼠等措施，保证药品质量。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药品入库和出库应当执行检查制度。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第六十条　城乡集市贸易市场可以出售中药材，国务院另有规定的除外。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第六十一条　药品上市许可持有人、药品经营企业通过网络销售药品，应当遵守本法药品经营的有关规定。具体管理办法由国务院药品监督管理部门会同国务院卫生健康主管部门等部门制定。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疫苗、血液制品、麻醉药品、精神药品、医疗用毒性药品、放射性药品、药品类易制毒化学品等国家实行特殊管理的药品不得在网络上销售。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第六十二条　药品网络交易第三方平台提供者应当按照国务院药品监督管理部门的规定，向所在地省、自治区、直辖市人民政府药品监督管理部门备案。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第三方平台提供者应当依法对申请进入平台经营的药品上市许可持有人、药品经营企业的资质等进行审核，保证其符合法定要求，并对发生在平台的药品经营行为进行管理。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三方平台提供者发现进入平台经营的药品上市许可持有人、药品经营企业有违反本法规定行为的，应当及时制止并立即报告所在地县级人民政府药品监督管理部门；发现严重违法行为的，应当立即停止提供网络交易平台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第六十三条　新发现和从境外引种的药材，经国务院药品监督管理部门批准后，方可销售。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第六十四条　药品应当从允许药品进口的口岸进口，并由进口药品的企业向口岸所在地药品监督管理部门备案。海关凭药品监督管理部门出具的进口药品通关单办理通关手续。无进口药品通关单的，海关不得放行。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口岸所在地药品监督管理部门应当通知药品检验机构按照国务院药品监督管理部门的规定对进口药品进行抽查检验。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允许药品进口的口岸由国务院药品监督管理部门会同海关总署提出，报国务院批准。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第六十五条　医疗机构因临床急需进口少量药品的，经国务院药品监督管理部门或者国务院授权的省、自治区、直辖市人民政府批准，可以进口。进口的药品应当在指定医疗机构内用于特定医疗目的。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个人自用携带入境少量药品，按照国家有关规定办理。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第六十六条　进口、出口麻醉药品和国家规定范围内的精神药品，应当持有国务院药品监督管理部门颁发的进口准许证、出口准许证。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第六十七条　禁止进口疗效不确切、不良反应大或者因其他原因危害人体健康的药品。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第六十八条　国务院药品监督管理部门对下列药品在销售前或者进口时，应当指定药品检验机构进行检验；未经检验或者检验不合格的，不得销售或者进口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（一）首次在中国境内销售的药品；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（二）国务院药品监督管理部门规定的生物制品；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（三）国务院规定的其他药品。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第六章　医疗机构药事管理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第六十九条　医疗机构应当配备依法经过资格认定的药师或者其他药学技术人员，负责本单位的药品管理、处方审核和调配、合理用药指导等工作。非药学技术人员不得直接从事药剂技术工作。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第七十条　医疗机构购进药品，应当建立并执行进货检查验收制度，验明药品合格证明和其他标识；不符合规定要求的，不得购进和使用。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第七十一条　医疗机构应当有与所使用药品相适应的场所、设备、仓储设施和卫生环境，制定和执行药品保管制度，采取必要的冷藏、防冻、防潮、防虫、防鼠等措施，保证药品质量。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第七十二条　医疗机构应当坚持安全有效、经济合理的用药原则，遵循药品临床应用指导原则、临床诊疗指南和药品说明书等合理用药，对医师处方、用药医嘱的适宜性进行审核。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医疗机构以外的其他药品使用单位，应当遵守本法有关医疗机构使用药品的规定。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第七十三条　依法经过资格认定的药师或者其他药学技术人员调配处方，应当进行核对，对处方所列药品不得擅自更改或者代用。对有配伍禁忌或者超剂量的处方，应当拒绝调配；必要时，经处方医师更正或者重新签字，方可调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第七十四条　医疗机构配制制剂，应当经所在地省、自治区、直辖市人民政府药品监督管理部门批准，取得医疗机构制剂许可证。无医疗机构制剂许可证的，不得配制制剂。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医疗机构制剂许可证应当标明有效期，到期重新审查发证。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第七十五条　医疗机构配制制剂，应当有能够保证制剂质量的设施、管理制度、检验仪器和卫生环境。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医疗机构配制制剂，应当按照经核准的工艺进行，所需的原料、辅料和包装材料等应当符合药用要求。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第七十六条　医疗机构配制的制剂，应当是本单位临床需要而市场上没有供应的品种，并应当经所在地省、自治区、直辖市人民政府药品监督管理部门批准；但是，法律对配制中药制剂另有规定的除外。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医疗机构配制的制剂不得在市场上销售。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第七章　药品上市后管理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第七十七条　药品上市许可持有人应当制定药品上市后风险管理计划，主动开展药品上市后研究，对药品的安全性、有效性和质量可控性进行进一步确证，加强对已上市药品的持续管理。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第七十八条　对附条件批准的药品，药品上市许可持有人应当采取相应风险管理措施，并在规定期限内按照要求完成相关研究；逾期未按照要求完成研究或者不能证明其获益大于风险的，国务院药品监督管理部门应当依法处理，直至注销药品注册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第七十九条　对药品生产过程中的变更，按照其对药品安全性、有效性和质量可控性的风险和产生影响的程度，实行分类管理。属于重大变更的，应当经国务院药品监督管理部门批准，其他变更应当按照国务院药品监督管理部门的规定备案或者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药品上市许可持有人应当按照国务院药品监督管理部门的规定，全面评估、验证变更事项对药品安全性、有效性和质量可控性的影响。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第八十条　药品上市许可持有人应当开展药品上市后不良反应监测，主动收集、跟踪分析疑似药品不良反应信息，对已识别风险的药品及时采取风险控制措施。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第八十一条　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对已确认发生严重不良反应的药品，由国务院药品监督管理部门或者省、自治区、直辖市人民政府药品监督管理部门根据实际情况采取停止生产、销售、使用等紧急控制措施，并应当在五日内组织鉴定，自鉴定结论作出之日起十五日内依法作出行政处理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第八十二条　药品存在质量问题或者其他安全隐患的，药品上市许可持有人应当立即停止销售，告知相关药品经营企业和医疗机构停止销售和使用，召回已销售的药品，及时公开召回信息，必要时应当立即停止生产，并将药品召回和处理情况向省、自治区、直辖市人民政府药品监督管理部门和卫生健康主管部门报告。药品生产企业、药品经营企业和医疗机构应当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药品上市许可持有人依法应当召回药品而未召回的，省、自治区、直辖市人民政府药品监督管理部门应当责令其召回。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第八十三条　药品上市许可持有人应当对已上市药品的安全性、有效性和质量可控性定期开展上市后评价。必要时，国务院药品监督管理部门可以责令药品上市许可持有人开展上市后评价或者直接组织开展上市后评价。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经评价，对疗效不确切、不良反应大或者因其他原因危害人体健康的药品，应当注销药品注册证书。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已被注销药品注册证书的药品，不得生产或者进口、销售和使用。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已被注销药品注册证书、超过有效期等的药品，应当由药品监督管理部门监督销毁或者依法采取其他无害化处理等措施。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第八章　药品价格和广告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第八十四条　国家完善药品采购管理制度，对药品价格进行监测，开展成本价格调查，加强药品价格监督检查，依法查处价格垄断、哄抬价格等药品价格违法行为，维护药品价格秩序。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第八十五条　依法实行市场调节价的药品，药品上市许可持有人、药品生产企业、药品经营企业和医疗机构应当按照公平、合理和诚实信用、质价相符的原则制定价格，为用药者提供价格合理的药品。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药品上市许可持有人、药品生产企业、药品经营企业和医疗机构应当遵守国务院药品价格主管部门关于药品价格管理的规定，制定和标明药品零售价格，禁止暴利、价格垄断和价格欺诈等行为。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第八十六条　药品上市许可持有人、药品生产企业、药品经营企业和医疗机构应当依法向药品价格主管部门提供其药品的实际购销价格和购销数量等资料。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第八十七条　医疗机构应当向患者提供所用药品的价格清单，按照规定如实公布其常用药品的价格，加强合理用药管理。具体办法由国务院卫生健康主管部门制定。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第八十八条　禁止药品上市许可持有人、药品生产企业、药品经营企业和医疗机构在药品购销中给予、收受回扣或者其他不正当利益。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第八十九条　药品广告应当经广告主所在地省、自治区、直辖市人民政府确定的广告审查机关批准；未经批准的，不得发布。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第九十条　药品广告的内容应当真实、合法，以国务院药品监督管理部门核准的药品说明书为准，不得含有虚假的内容。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药品广告不得含有表示功效、安全性的断言或者保证；不得利用国家机关、科研单位、学术机构、行业协会或者专家、学者、医师、药师、患者等的名义或者形象作推荐、证明。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非药品广告不得有涉及药品的宣传。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第九十一条　药品价格和广告，本法未作规定的，适用《中华人民共和国价格法》、《中华人民共和国反垄断法》、《中华人民共和国反不正当竞争法》、《中华人民共和国广告法》等的规定。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第九章　药品储备和供应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第九十二条　国家实行药品储备制度，建立中央和地方两级药品储备。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发生重大灾情、疫情或者其他突发事件时，依照《中华人民共和国突发事件应对法》的规定，可以紧急调用药品。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第九十三条　国家实行基本药物制度，遴选适当数量的基本药物品种，加强组织生产和储备，提高基本药物的供给能力，满足疾病防治基本用药需求。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第九十四条　国家建立药品供求监测体系，及时收集和汇总分析短缺药品供求信息，对短缺药品实行预警，采取应对措施。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第九十五条　国家实行短缺药品清单管理制度。具体办法由国务院卫生健康主管部门会同国务院药品监督管理部门等部门制定。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药品上市许可持有人停止生产短缺药品的，应当按照规定向国务院药品监督管理部门或者省、自治区、直辖市人民政府药品监督管理部门报告。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第九十六条　国家鼓励短缺药品的研制和生产，对临床急需的短缺药品、防治重大传染病和罕见病等疾病的新药予以优先审评审批。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第九十七条　对短缺药品，国务院可以限制或者禁止出口。必要时，国务院有关部门可以采取组织生产、价格干预和扩大进口等措施，保障药品供应。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药品上市许可持有人、药品生产企业、药品经营企业应当按照规定保障药品的生产和供应。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第十章　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第九十八条　禁止生产（包括配制，下同）、销售、使用假药、劣药。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FF0000"/>
          <w:sz w:val="32"/>
          <w:szCs w:val="32"/>
        </w:rPr>
      </w:pPr>
      <w:r>
        <w:rPr>
          <w:rFonts w:hint="default" w:ascii="Arial" w:hAnsi="Arial" w:cs="Arial"/>
          <w:i w:val="0"/>
          <w:caps w:val="0"/>
          <w:color w:val="FF0000"/>
          <w:spacing w:val="0"/>
          <w:sz w:val="32"/>
          <w:szCs w:val="32"/>
          <w:shd w:val="clear" w:fill="FFFFFF"/>
        </w:rPr>
        <w:t>有下列情形之一的，为假药: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000000" w:themeColor="text1"/>
          <w:sz w:val="32"/>
          <w:szCs w:val="32"/>
          <w14:textFill>
            <w14:solidFill>
              <w14:schemeClr w14:val="tx1"/>
            </w14:solidFill>
          </w14:textFill>
        </w:rPr>
      </w:pPr>
      <w:r>
        <w:rPr>
          <w:rFonts w:hint="default" w:ascii="Arial" w:hAnsi="Arial" w:cs="Arial"/>
          <w:i w:val="0"/>
          <w:caps w:val="0"/>
          <w:color w:val="000000" w:themeColor="text1"/>
          <w:spacing w:val="0"/>
          <w:sz w:val="32"/>
          <w:szCs w:val="32"/>
          <w:shd w:val="clear" w:fill="FFFFFF"/>
          <w14:textFill>
            <w14:solidFill>
              <w14:schemeClr w14:val="tx1"/>
            </w14:solidFill>
          </w14:textFill>
        </w:rPr>
        <w:t>（一）药品所含成份与国家药品标准规定的成份不符；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000000" w:themeColor="text1"/>
          <w:sz w:val="32"/>
          <w:szCs w:val="32"/>
          <w14:textFill>
            <w14:solidFill>
              <w14:schemeClr w14:val="tx1"/>
            </w14:solidFill>
          </w14:textFill>
        </w:rPr>
      </w:pPr>
      <w:r>
        <w:rPr>
          <w:rFonts w:hint="default" w:ascii="Arial" w:hAnsi="Arial" w:cs="Arial"/>
          <w:i w:val="0"/>
          <w:caps w:val="0"/>
          <w:color w:val="000000" w:themeColor="text1"/>
          <w:spacing w:val="0"/>
          <w:sz w:val="32"/>
          <w:szCs w:val="32"/>
          <w:shd w:val="clear" w:fill="FFFFFF"/>
          <w14:textFill>
            <w14:solidFill>
              <w14:schemeClr w14:val="tx1"/>
            </w14:solidFill>
          </w14:textFill>
        </w:rPr>
        <w:t>（二）以非药品冒充药品或者以他种药品冒充此种药品；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000000" w:themeColor="text1"/>
          <w:sz w:val="32"/>
          <w:szCs w:val="32"/>
          <w14:textFill>
            <w14:solidFill>
              <w14:schemeClr w14:val="tx1"/>
            </w14:solidFill>
          </w14:textFill>
        </w:rPr>
      </w:pPr>
      <w:r>
        <w:rPr>
          <w:rFonts w:hint="default" w:ascii="Arial" w:hAnsi="Arial" w:cs="Arial"/>
          <w:i w:val="0"/>
          <w:caps w:val="0"/>
          <w:color w:val="000000" w:themeColor="text1"/>
          <w:spacing w:val="0"/>
          <w:sz w:val="32"/>
          <w:szCs w:val="32"/>
          <w:shd w:val="clear" w:fill="FFFFFF"/>
          <w14:textFill>
            <w14:solidFill>
              <w14:schemeClr w14:val="tx1"/>
            </w14:solidFill>
          </w14:textFill>
        </w:rPr>
        <w:t>（三）变质的药品；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000000" w:themeColor="text1"/>
          <w:sz w:val="32"/>
          <w:szCs w:val="32"/>
          <w14:textFill>
            <w14:solidFill>
              <w14:schemeClr w14:val="tx1"/>
            </w14:solidFill>
          </w14:textFill>
        </w:rPr>
      </w:pPr>
      <w:r>
        <w:rPr>
          <w:rFonts w:hint="default" w:ascii="Arial" w:hAnsi="Arial" w:cs="Arial"/>
          <w:i w:val="0"/>
          <w:caps w:val="0"/>
          <w:color w:val="000000" w:themeColor="text1"/>
          <w:spacing w:val="0"/>
          <w:sz w:val="32"/>
          <w:szCs w:val="32"/>
          <w:shd w:val="clear" w:fill="FFFFFF"/>
          <w14:textFill>
            <w14:solidFill>
              <w14:schemeClr w14:val="tx1"/>
            </w14:solidFill>
          </w14:textFill>
        </w:rPr>
        <w:t>（四）药品所标明的适应症或者功能主治超出规定范围。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FF0000"/>
          <w:sz w:val="32"/>
          <w:szCs w:val="32"/>
        </w:rPr>
      </w:pPr>
      <w:r>
        <w:rPr>
          <w:rFonts w:hint="default" w:ascii="Arial" w:hAnsi="Arial" w:cs="Arial"/>
          <w:i w:val="0"/>
          <w:caps w:val="0"/>
          <w:color w:val="FF0000"/>
          <w:spacing w:val="0"/>
          <w:sz w:val="32"/>
          <w:szCs w:val="32"/>
          <w:shd w:val="clear" w:fill="FFFFFF"/>
        </w:rPr>
        <w:t>有下列情形之一的，为劣药：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（一）药品成份的含量不符合国家药品标准；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（二）被污染的药品；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（三）未标明或者更改有效期的药品；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（四）未注明或者更改产品批号的药品；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（五）超过有效期的药品；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（六）擅自添加防腐剂、辅料的药品；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（七）其他不符合药品标准的药品。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禁止未取得药品批准证明文件生产、进口药品；禁止使用未按照规定审评、审批的原料药、包装材料和容器生产药品。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药品监督管理部门应当对高风险的药品实施重点监督检查。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对有证据证明可能存在安全隐患的，药品监督管理部门根据监督检查情况，应当采取告诫、约谈、限期整改以及暂停生产、销售、使用、进口等措施，并及时公布检查处理结果。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药品监督管理部门进行监督检查时，应当出示证明文件，对监督检查中知悉的商业秘密应当保密。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第一百条　药品监督管理部门根据监督管理的需要，可以对药品质量进行抽查检验。抽查检验应当按照规定抽样，并不得收取任何费用；抽样应当购买样品。所需费用按照国务院规定列支。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FF0000"/>
          <w:sz w:val="32"/>
          <w:szCs w:val="32"/>
        </w:rPr>
      </w:pPr>
      <w:r>
        <w:rPr>
          <w:rFonts w:hint="default" w:ascii="Arial" w:hAnsi="Arial" w:cs="Arial"/>
          <w:i w:val="0"/>
          <w:caps w:val="0"/>
          <w:color w:val="FF0000"/>
          <w:spacing w:val="0"/>
          <w:sz w:val="32"/>
          <w:szCs w:val="32"/>
          <w:shd w:val="clear" w:fill="FFFFFF"/>
        </w:rPr>
        <w:t>对有证据证明可能危害人体健康的药品及其有关材料，药品监督管理部门可以查封、扣押，并在七日内作出行政处理决定；药品需要检验的，应当自检验报告书发出之日起十五日内作出行政处理决定。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第一百零一条　国务院和省、自治区、直辖市人民政府的药品监督管理部门应当定期公告药品质量抽查检验结果；公告不当的，应当在原公告范围内予以更正。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第一百零二条　当事人对药品检验结果有异议的，可以自收到药品检验结果之日起七日内向原药品检验机构或者上一级药品监督管理部门设置或者指定的药品检验机构申请复验，也可以直接向国务院药品监督管理部门设置或者指定的药品检验机构申请复验。受理复验的药品检验机构应当在国务院药品监督管理部门规定的时间内作出复验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第一百零三条　药品监督管理部门应当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进行检查，监督其持续符合法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第一百零四条　国家建立职业化、专业化药品检查员队伍。检查员应当熟悉药品法律法规，具备药品专业知识。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第一百零五条　药品监督管理部门建立药品上市许可持有人、药品生产企业、药品经营企业、药物非临床安全性评价研究机构、药物临床试验机构和医疗机构药品安全信用档案，记录许可颁发、日常监督检查结果、违法行为查处等情况，依法向社会公布并及时更新；对有不良信用记录的，增加监督检查频次，并可以按照国家规定实施联合惩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第一百零六条　药品监督管理部门应当公布本部门的电子邮件地址、电话，接受咨询、投诉、举报，并依法及时答复、核实、处理。对查证属实的举报，按照有关规定给予举报人奖励。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药品监督管理部门应当对举报人的信息予以保密，保护举报人的合法权益。举报人举报所在单位的，该单位不得以解除、变更劳动合同或者其他方式对举报人进行打击报复。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第一百零七条　国家实行药品安全信息统一公布制度。国家药品安全总体情况、药品安全风险警示信息、重大药品安全事件及其调查处理信息和国务院确定需要统一公布的其他信息由国务院药品监督管理部门统一公布。药品安全风险警示信息和重大药品安全事件及其调查处理信息的影响限于特定区域的，也可以由有关省、自治区、直辖市人民政府药品监督管理部门公布。未经授权不得发布上述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公布药品安全信息，应当及时、准确、全面，并进行必要的说明，避免误导。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任何单位和个人不得编造、散布虚假药品安全信息。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第一百零八条　县级以上人民政府应当制定药品安全事件应急预案。药品上市许可持有人、药品生产企业、药品经营企业和医疗机构等应当制定本单位的药品安全事件处置方案，并组织开展培训和应急演练。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发生药品安全事件，县级以上人民政府应当按照应急预案立即组织开展应对工作；有关单位应当立即采取有效措施进行处置，防止危害扩大。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第一百零九条　药品监督管理部门未及时发现药品安全系统性风险，未及时消除监督管理区域内药品安全隐患的，本级人民政府或者上级人民政府药品监督管理部门应当对其主要负责人进行约谈。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地方人民政府未履行药品安全职责，未及时消除区域性重大药品安全隐患的，上级人民政府或者上级人民政府药品监督管理部门应当对其主要负责人进行约谈。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被约谈的部门和地方人民政府应当立即采取措施，对药品监督管理工作进行整改。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约谈情况和整改情况应当纳入有关部门和地方人民政府药品监督管理工作评议、考核记录。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第一百一十条　地方人民政府及其药品监督管理部门不得以要求实施药品检验、审批等手段限制或者排斥非本地区药品上市许可持有人、药品生产企业生产的药品进入本地区。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第一百一十一条　药品监督管理部门及其设置或者指定的药品专业技术机构不得参与药品生产经营活动，不得以其名义推荐或者监制、监销药品。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药品监督管理部门及其设置或者指定的药品专业技术机构的工作人员不得参与药品生产经营活动。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第一百一十二条　国务院对麻醉药品、精神药品、医疗用毒性药品、放射性药品、药品类易制毒化学品等有其他特殊管理规定的，依照其规定。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第一百一十三条　药品监督管理部门发现药品违法行为涉嫌犯罪的，应当及时将案件移送公安机关。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对依法不需要追究刑事责任或者免予刑事处罚，但应当追究行政责任的，公安机关、人民检察院、人民法院应当及时将案件移送药品监督管理部门。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公安机关、人民检察院、人民法院商请药品监督管理部门、生态环境主管部门等部门提供检验结论、认定意见以及对涉案药品进行无害化处理等协助的，有关部门应当及时提供，予以协助。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第十一章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第一百一十四条　违反本法规定，构成犯罪的，依法追究刑事责任。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第一百一十五条　</w:t>
      </w:r>
      <w:r>
        <w:rPr>
          <w:rFonts w:hint="default" w:ascii="Arial" w:hAnsi="Arial" w:cs="Arial"/>
          <w:i w:val="0"/>
          <w:caps w:val="0"/>
          <w:color w:val="FF0000"/>
          <w:spacing w:val="0"/>
          <w:sz w:val="32"/>
          <w:szCs w:val="32"/>
          <w:shd w:val="clear" w:fill="FFFFFF"/>
        </w:rPr>
        <w:t>未取得药品生产许可证、药品经营许可证或者医疗机构制剂许可证生产、销售药品的</w:t>
      </w:r>
      <w:r>
        <w:rPr>
          <w:rFonts w:hint="default" w:ascii="Arial" w:hAnsi="Arial" w:cs="Arial"/>
          <w:i w:val="0"/>
          <w:caps w:val="0"/>
          <w:color w:val="333333"/>
          <w:spacing w:val="0"/>
          <w:sz w:val="32"/>
          <w:szCs w:val="32"/>
          <w:shd w:val="clear" w:fill="FFFFFF"/>
        </w:rPr>
        <w:t>，责令关闭，没收违法生产、销售的药品和违法所得，并处违法生产、销售的药品（包括已售出和未售出的药品，下同）货值金额十五倍以上三十倍以下的罚款；货值金额不足十万元的，按十万元计算。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第一百一十六条　</w:t>
      </w:r>
      <w:r>
        <w:rPr>
          <w:rFonts w:hint="default" w:ascii="Arial" w:hAnsi="Arial" w:cs="Arial"/>
          <w:i w:val="0"/>
          <w:caps w:val="0"/>
          <w:color w:val="FF0000"/>
          <w:spacing w:val="0"/>
          <w:sz w:val="32"/>
          <w:szCs w:val="32"/>
          <w:shd w:val="clear" w:fill="FFFFFF"/>
        </w:rPr>
        <w:t>生产、销售假药的，</w:t>
      </w:r>
      <w:r>
        <w:rPr>
          <w:rFonts w:hint="default" w:ascii="Arial" w:hAnsi="Arial" w:cs="Arial"/>
          <w:i w:val="0"/>
          <w:caps w:val="0"/>
          <w:color w:val="333333"/>
          <w:spacing w:val="0"/>
          <w:sz w:val="32"/>
          <w:szCs w:val="32"/>
          <w:shd w:val="clear" w:fill="FFFFFF"/>
        </w:rPr>
        <w:t>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第一百一十七条　</w:t>
      </w:r>
      <w:r>
        <w:rPr>
          <w:rFonts w:hint="default" w:ascii="Arial" w:hAnsi="Arial" w:cs="Arial"/>
          <w:i w:val="0"/>
          <w:caps w:val="0"/>
          <w:color w:val="FF0000"/>
          <w:spacing w:val="0"/>
          <w:sz w:val="32"/>
          <w:szCs w:val="32"/>
          <w:shd w:val="clear" w:fill="FFFFFF"/>
        </w:rPr>
        <w:t>生产、销售劣药的</w:t>
      </w:r>
      <w:r>
        <w:rPr>
          <w:rFonts w:hint="default" w:ascii="Arial" w:hAnsi="Arial" w:cs="Arial"/>
          <w:i w:val="0"/>
          <w:caps w:val="0"/>
          <w:color w:val="333333"/>
          <w:spacing w:val="0"/>
          <w:sz w:val="32"/>
          <w:szCs w:val="32"/>
          <w:shd w:val="clear" w:fill="FFFFFF"/>
        </w:rPr>
        <w:t>，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FF0000"/>
          <w:sz w:val="32"/>
          <w:szCs w:val="32"/>
        </w:rPr>
      </w:pPr>
      <w:r>
        <w:rPr>
          <w:rFonts w:hint="default" w:ascii="Arial" w:hAnsi="Arial" w:cs="Arial"/>
          <w:i w:val="0"/>
          <w:caps w:val="0"/>
          <w:color w:val="FF0000"/>
          <w:spacing w:val="0"/>
          <w:sz w:val="32"/>
          <w:szCs w:val="32"/>
          <w:shd w:val="clear" w:fill="FFFFFF"/>
        </w:rPr>
        <w:t>生产、销售的中药饮片不符合药品标准，尚不影响安全性、有效性的，责令限期改正，给予警告；可以处十万元以上五十万元以下的罚款。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对生产者专门用于生产假药、劣药的原料、辅料、包装材料、生产设备予以没收。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第一百一十九条　药品使用单位使用假药、劣药的，按照销售假药、零售劣药的规定处罚；情节严重的，法定代表人、主要负责人、直接负责的主管人员和其他责任人员有医疗卫生人员执业证书的，还应当吊销执业证书。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第一百二十条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第一百二十一条　对假药、劣药的处罚决定，应当依法载明药品检验机构的质量检验结论。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（一）未取得药品批准证明文件生产、进口药品；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（二）使用采取欺骗手段取得的药品批准证明文件生产、进口药品；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（三）使用未经审评审批的原料药生产药品；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（四）应当检验而未经检验即销售药品；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（五）生产、销售国务院药品监督管理部门禁止使用的药品；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（六）编造生产、检验记录；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（七）未经批准在药品生产过程中进行重大变更。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未经批准进口少量境外已合法上市的药品，情节较轻的，可以依法减轻或者免予处罚。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第一百二十五条　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（一）未经批准开展药物临床试验；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（二）使用未经审评的直接接触药品的包装材料或者容器生产药品，或者销售该类药品；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（三）使用未经核准的标签、说明书。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第一百二十七条　违反本法规定，有下列行为之一的，责令限期改正，给予警告；逾期不改正的，处十万元以上五十万元以下的罚款：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（一）开展生物等效性试验未备案；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（二）药物临床试验期间，发现存在安全性问题或者其他风险，临床试验申办者未及时调整临床试验方案、暂停或者终止临床试验，或者未向国务院药品监督管理部门报告；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（三）未按照规定建立并实施药品追溯制度；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（四）未按照规定提交年度报告；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（五）未按照规定对药品生产过程中的变更进行备案或者报告；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（六）未制定药品上市后风险管理计划；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（七）未按照规定开展药品上市后研究或者上市后评价。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第一百二十八条　除依法应当按照假药、劣药处罚的外，药品包装未按照规定印有、贴有标签或者附有说明书，标签、说明书未按照规定注明相关信息或者印有规定标志的，责令改正，给予警告；情节严重的，吊销药品注册证书。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第一百三十条　违反本法规定，药品经营企业购销药品未按照规定进行记录，零售药品未正确说明用法、用量等事项，或者未按照规定调配处方的，责令改正，给予警告；情节严重的，吊销药品经营许可证。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第一百三十一条　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第一百三十二条　进口已获得药品注册证书的药品，未按照规定向允许药品进口的口岸所在地药品监督管理部门备案的，责令限期改正，给予警告；逾期不改正的，吊销药品注册证书。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第一百三十三条　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第一百三十四条　药品上市许可持有人未按照规定开展药品不良反应监测或者报告疑似药品不良反应的，责令限期改正，给予警告；逾期不改正的，责令停产停业整顿，并处十万元以上一百万元以下的罚款。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药品经营企业未按照规定报告疑似药品不良反应的，责令限期改正，给予警告；逾期不改正的，责令停产停业整顿，并处五万元以上五十万元以下的罚款。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医疗机构未按照规定报告疑似药品不良反应的，责令限期改正，给予警告；逾期不改正的，处五万元以上五十万元以下的罚款。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第一百三十五条　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第一百三十六条　药品上市许可持有人为境外企业的，其指定的在中国境内的企业法人未依照本法规定履行相关义务的，适用本法有关药品上市许可持有人法律责任的规定。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第一百三十七条　有下列行为之一的，在本法规定的处罚幅度内从重处罚：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（一）以麻醉药品、精神药品、医疗用毒性药品、放射性药品、药品类易制毒化学品冒充其他药品，或者以其他药品冒充上述药品；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（二）生产、销售以孕产妇、儿童为主要使用对象的假药、劣药；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（三）生产、销售的生物制品属于假药、劣药；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（四）生产、销售假药、劣药，造成人身伤害后果；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（五）生产、销售假药、劣药，经处理后再犯；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（六）拒绝、逃避监督检查，伪造、销毁、隐匿有关证据材料，或者擅自动用查封、扣押物品。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第一百三十八条　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第一百三十九条　本法第一百一十五条至第一百三十八条规定的行政处罚，由县级以上人民政府药品监督管理部门按照职责分工决定；撤销许可、吊销许可证件的，由原批准、发证的部门决定。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第一百四十条　药品上市许可持有人、药品生产企业、药品经营企业或者医疗机构违反本法规定聘用人员的，由药品监督管理部门或者卫生健康主管部门责令解聘，处五万元以上二十万元以下的罚款。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第一百四十一条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药品上市许可持有人、药品生产企业、药品经营企业在药品研制、生产、经营中向国家工作人员行贿的，对法定代表人、主要负责人、直接负责的主管人员和其他责任人员终身禁止从事药品生产经营活动。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第一百四十二条　药品上市许可持有人、药品生产企业、药品经营企业的负责人、采购人员等有关人员在药品购销中收受其他药品上市许可持有人、药品生产企业、药品经营企业或者代理人给予的财物或者其他不正当利益的，没收违法所得，依法给予处罚；情节严重的，五年内禁止从事药品生产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第一百四十三条　违反本法规定，编造、散布虚假药品安全信息，构成违反治安管理行为的，由公安机关依法给予治安管理处罚。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第一百四十四条　药品上市许可持有人、药品生产企业、药品经营企业或者医疗机构违反本法规定，给用药者造成损害的，依法承担赔偿责任。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因药品质量问题受到损害的，受害人可以向药品上市许可持有人、药品生产企业请求赔偿损失，也可以向药品经营企业、医疗机构请求赔偿损失。接到受害人赔偿请求的，应当实行首负责任制，先行赔付；先行赔付后，可以依法追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生产假药、劣药或者明知是假药、劣药仍然销售、使用的，受害人或者其近亲属除请求赔偿损失外，还可以请求支付价款十倍或者损失三倍的赔偿金；增加赔偿的金额不足一千元的，为一千元。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第一百四十五条　药品监督管理部门或者其设置、指定的药品专业技术机构参与药品生产经营活动的，由其上级主管机关责令改正，没收违法收入；情节严重的，对直接负责的主管人员和其他直接责任人员依法给予处分。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药品监督管理部门或者其设置、指定的药品专业技术机构的工作人员参与药品生产经营活动的，依法给予处分。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第一百四十六条　药品监督管理部门或者其设置、指定的药品检验机构在药品监督检验中违法收取检验费用的，由政府有关部门责令退还，对直接负责的主管人员和其他直接责任人员依法给予处分；情节严重的，撤销其检验资格。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第一百四十七条　违反本法规定，药品监督管理部门有下列行为之一的，应当撤销相关许可，对直接负责的主管人员和其他直接责任人员依法给予处分：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（一）不符合条件而批准进行药物临床试验；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（二）对不符合条件的药品颁发药品注册证书；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（三）对不符合条件的单位颁发药品生产许可证、药品经营许可证或者医疗机构制剂许可证。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第一百四十八条　违反本法规定，县级以上地方人民政府有下列行为之一的，对直接负责的主管人员和其他直接责任人员给予记过或者记大过处分；情节严重的，给予降级、撤职或者开除处分：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（一）瞒报、谎报、缓报、漏报药品安全事件；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（二）未及时消除区域性重大药品安全隐患，造成本行政区域内发生特别重大药品安全事件，或者连续发生重大药品安全事件；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（三）履行职责不力，造成严重不良影响或者重大损失。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第一百四十九条　违反本法规定，药品监督管理等部门有下列行为之一的，对直接负责的主管人员和其他直接责任人员给予记过或者记大过处分；情节较重的，给予降级或者撤职处分；情节严重的，给予开除处分：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（一）瞒报、谎报、缓报、漏报药品安全事件；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（二）对发现的药品安全违法行为未及时查处；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（三）未及时发现药品安全系统性风险，或者未及时消除监督管理区域内药品安全隐患，造成严重影响；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（四）其他不履行药品监督管理职责，造成严重不良影响或者重大损失。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第一百五十条　药品监督管理人员滥用职权、徇私舞弊、玩忽职守的，依法给予处分。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查处假药、劣药违法行为有失职、渎职行为的，对药品监督管理部门直接负责的主管人员和其他直接责任人员依法从重给予处分。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第一百五十一条　本章规定的货值金额以违法生产、销售药品的标价计算；没有标价的，按照同类药品的市场价格计算。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第十二章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第一百五十二条　中药材种植、采集和饲养的管理，依照有关法律、法规的规定执行。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第一百五十三条　地区性民间习用药材的管理办法，由国务院药品监督管理部门会同国务院中医药主管部门制定。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第一百五十四条　中国人民解放军和中国人民武装警察部队执行本法的具体办法，由国务院、中央军事委员会依据本法制定。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color w:val="333333"/>
          <w:sz w:val="32"/>
          <w:szCs w:val="32"/>
        </w:rPr>
      </w:pPr>
      <w:r>
        <w:rPr>
          <w:rFonts w:hint="default" w:ascii="Arial" w:hAnsi="Arial" w:cs="Arial"/>
          <w:i w:val="0"/>
          <w:caps w:val="0"/>
          <w:color w:val="333333"/>
          <w:spacing w:val="0"/>
          <w:sz w:val="32"/>
          <w:szCs w:val="32"/>
          <w:shd w:val="clear" w:fill="FFFFFF"/>
        </w:rPr>
        <w:t>第一百五十五条　本法自2019年12月1日起施行。</w:t>
      </w:r>
    </w:p>
    <w:p>
      <w:pPr>
        <w:keepNext w:val="0"/>
        <w:keepLines w:val="0"/>
        <w:widowControl/>
        <w:suppressLineNumbers w:val="0"/>
        <w:pBdr>
          <w:top w:val="none" w:color="auto" w:sz="0" w:space="0"/>
          <w:left w:val="none" w:color="auto" w:sz="0" w:space="0"/>
          <w:bottom w:val="single" w:color="EAEAEA" w:sz="4" w:space="0"/>
          <w:right w:val="none" w:color="auto" w:sz="0" w:space="0"/>
        </w:pBdr>
        <w:shd w:val="clear" w:fill="FFFFFF"/>
        <w:spacing w:before="0" w:beforeAutospacing="0" w:after="0" w:afterAutospacing="0" w:line="264" w:lineRule="atLeast"/>
        <w:ind w:left="0" w:right="0" w:firstLine="0"/>
        <w:jc w:val="left"/>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kern w:val="0"/>
          <w:sz w:val="32"/>
          <w:szCs w:val="32"/>
          <w:shd w:val="clear" w:fill="FFFFFF"/>
          <w:lang w:val="en-US" w:eastAsia="zh-CN" w:bidi="ar"/>
        </w:rPr>
        <w:t>搜索发现</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67FBB"/>
    <w:rsid w:val="018D0385"/>
    <w:rsid w:val="19254152"/>
    <w:rsid w:val="2E567FBB"/>
    <w:rsid w:val="3D4E5D2F"/>
    <w:rsid w:val="505F33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1155</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2020-04-02T02:16:00Z</dcterms:created>
  <dc:creator>Lenovo</dc:creator>
  <cp:lastModifiedBy>Administrator</cp:lastModifiedBy>
  <dcterms:modified xsi:type="dcterms:W3CDTF">2024-10-30T06:50:17Z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813CB6BBE3494039ADB519ADC69AA533</vt:lpwstr>
  </property>
</Properties>
</file>