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40" w:leftChars="-400" w:right="-741" w:rightChars="-353" w:firstLine="0" w:firstLineChars="0"/>
        <w:jc w:val="left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附件2：</w:t>
      </w:r>
    </w:p>
    <w:p>
      <w:pPr>
        <w:ind w:left="-840" w:leftChars="-400" w:right="-741" w:rightChars="-353"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2020年度</w:t>
      </w:r>
      <w:r>
        <w:rPr>
          <w:rFonts w:hint="eastAsia"/>
          <w:b/>
          <w:bCs/>
          <w:sz w:val="36"/>
          <w:szCs w:val="36"/>
          <w:lang w:eastAsia="zh-CN"/>
        </w:rPr>
        <w:t>陇川县</w:t>
      </w:r>
      <w:r>
        <w:rPr>
          <w:rFonts w:hint="eastAsia"/>
          <w:b/>
          <w:bCs/>
          <w:sz w:val="36"/>
          <w:szCs w:val="36"/>
          <w:lang w:val="en-US" w:eastAsia="zh-CN"/>
        </w:rPr>
        <w:t>市场监管局</w:t>
      </w:r>
      <w:r>
        <w:rPr>
          <w:rFonts w:hint="eastAsia"/>
          <w:b/>
          <w:bCs/>
          <w:sz w:val="36"/>
          <w:szCs w:val="36"/>
          <w:lang w:eastAsia="zh-CN"/>
        </w:rPr>
        <w:t>部门</w:t>
      </w:r>
      <w:r>
        <w:rPr>
          <w:rFonts w:hint="eastAsia"/>
          <w:b/>
          <w:bCs/>
          <w:sz w:val="36"/>
          <w:szCs w:val="36"/>
        </w:rPr>
        <w:t>“双随机</w:t>
      </w:r>
      <w:r>
        <w:rPr>
          <w:rFonts w:hint="eastAsia"/>
          <w:b/>
          <w:bCs/>
          <w:sz w:val="36"/>
          <w:szCs w:val="36"/>
          <w:lang w:eastAsia="zh-CN"/>
        </w:rPr>
        <w:t>”</w:t>
      </w:r>
      <w:r>
        <w:rPr>
          <w:rFonts w:hint="eastAsia"/>
          <w:b/>
          <w:bCs/>
          <w:sz w:val="36"/>
          <w:szCs w:val="36"/>
        </w:rPr>
        <w:t>抽查工作计划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24项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tbl>
      <w:tblPr>
        <w:tblStyle w:val="4"/>
        <w:tblpPr w:leftFromText="180" w:rightFromText="180" w:vertAnchor="text" w:horzAnchor="page" w:tblpX="673" w:tblpY="304"/>
        <w:tblOverlap w:val="never"/>
        <w:tblW w:w="15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760"/>
        <w:gridCol w:w="1050"/>
        <w:gridCol w:w="707"/>
        <w:gridCol w:w="985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8" w:hRule="atLeast"/>
        </w:trPr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计划任务名称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制定计划单位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抽查任务时间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牵头科室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协同科室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抽取方式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实施检查层级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待抽查对象</w:t>
            </w:r>
            <w:r>
              <w:rPr>
                <w:rStyle w:val="7"/>
                <w:rFonts w:eastAsia="方正仿宋_GBK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lang w:val="en-US" w:eastAsia="zh-CN" w:bidi="ar"/>
              </w:rPr>
              <w:t>总户数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预估抽查户数</w:t>
            </w:r>
          </w:p>
        </w:tc>
        <w:tc>
          <w:tcPr>
            <w:tcW w:w="16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</w:tbl>
    <w:tbl>
      <w:tblPr>
        <w:tblStyle w:val="4"/>
        <w:tblW w:w="15721" w:type="dxa"/>
        <w:tblInd w:w="-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82"/>
        <w:gridCol w:w="1082"/>
        <w:gridCol w:w="1061"/>
        <w:gridCol w:w="1104"/>
        <w:gridCol w:w="1092"/>
        <w:gridCol w:w="1077"/>
        <w:gridCol w:w="1056"/>
        <w:gridCol w:w="1103"/>
        <w:gridCol w:w="1061"/>
        <w:gridCol w:w="761"/>
        <w:gridCol w:w="1060"/>
        <w:gridCol w:w="697"/>
        <w:gridCol w:w="975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新设企业和失信企业登记信息和公示信息抽查（一季度）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2020年1月-3月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信用监管处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登记事项检查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1.重点检查2019年新设立的市场主体；2.重点检查被列异列严的市场主体。3.2019年被一般程序立案处罚的企业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由省局统一抽取检查对象，分派至省、州（市）、县（区）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省、州（市）、县（市、区）分级随机匹配人员实施检查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现场检查、书面检查、网络核查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1.2019年新设立企业约10万户，个体约40万户；2.被列异列严企业约8万户，个体约40万户；3. 被立案处罚企业约1.4万户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1.2019年度新设立企业的5%，个体2%；2.被列异列严市场主体的1%；3.被立案处罚企业的5%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1.企业约5000户，个体约8000户；2.企业约800户，个体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4000户；3.企业约700户；合计约：企业6500户，个体12000户，共计：18500户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公示信息检查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未年报企业登记信息和公示信息抽查（二季度）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2020年4月-6月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登记事项检查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重点检查未报送2019年度年报的市场主体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未年报市场主体企业约30万户，个体约100万户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未年报市场的3%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企业约9000户，个体约30000户，共计：39000户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公示信息检查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企业登记信息和公示信息不定向抽查（三、四季度）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2020年7月-10月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登记事项检查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一般检查2019年12月31日前设立市场主体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全省存续的企业约75万户，个体约250万户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企业2%，个体1.5%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企业约15000户，个体约37500户，共计：52500户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公示信息检查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直销行为检查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2020年1月-12月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反垄断与反不正当竞争处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重要变更、直销员报酬支付、信息报备和披露的情况检查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直销企 业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在滇直销企业分支机构全覆盖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省局联合昆明市局开展适时检查、其他州（市）自行安排对直销企业专卖店、服务网点实施检查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13家在滇直销企业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13家在滇直销企业全覆盖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教育收费行为检查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2020年3月-9月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价格监督检查处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价格行为检查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辖区内公办、民办大、中、小学、幼儿园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由县级以上市场监管机关抽取检查对象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省、州（市）、县（市、区）分级随机匹配人员实施检查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省、州（市）、县（市、区）分级建立抽查对象名录库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50家以内的按10%抽取且抽取家数不低于1家；50—70家的按5%—8%抽取；70家以上的按3%—5%抽取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根据名录库数量及抽查比例确定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医疗服务价格行为检查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2020年2月-8月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价格行为检查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辖区内医疗服务机构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由县级以上市场监管机关抽取检查对象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省、州（市）、县（市、区）分级随机匹配人员实施检查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省、州（市）、县（市、区）分级建立抽查对象名录库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抽查比例不低于10%，原则上随机抽取2家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根据名录库数量及抽查比例确定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国有景区价格行为检查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2020年7月-9月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价格行为检查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辖区内国有景区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由县级以上市场监管机关抽取检查对象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省、州（市）、县（市、区）分级随机匹配人员实施检查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省、州（市）、县（市、区）分级建立抽查对象名录库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按50%比例抽取且抽取家数不低于1家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根据名录库数量及抽查比例确定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电子商务经营行为监督检查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2020年4月-11月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网络交易监督管理处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电子商务经营行为监督检查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经我省各级市场监管部门注册登记的电子商务平台经营者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由省局统一抽取检查对象，分派至州（市）、县（市、区）进行检查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州（市）局、县（市、区）局按登记机关随机匹配人员实施检查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现场检查、网络检查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电子商务平台经营者28户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电子商务平台经营者28户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拍卖活动经营资格的检查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2020年7月31日前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消费者环境建设指导处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拍卖活动经营资格的检查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由省局统一抽取检查对象，分派至州（市）、县（市、区）进行检查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州（市）局、县（市、区）局按登记机关随机匹配人员实施检查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全省拍卖企业约900户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40%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抽查拍卖企业约360户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文物经营活动经营资格的检查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2020年7月31日前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文物经营活动经营资格的检查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个体工商户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全省文玩、古玩、文博经营企业和个体工商户预计1998户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40%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抽查企业、个体工商户预计799户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广告行为检查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2020年4月-9月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广告监管处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广告发布登记情况的检查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广告发布登记单位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由省局统一抽取检查对象，分派至州（市）、县（区）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按登记机关随机匹配人员实施检查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广告发布登记单位约200户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省级、昆明市级广告发布登记单位的10%，其余州市广告发布登记单位100%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广告发布登记单位约100户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近三年申请药品、医疗器械、保健食品、特殊医学用途配方食品广告审查企业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按监管单位随机匹配人员实施检查</w:t>
            </w: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近三年申请药品、医疗器械、保健食品、特殊医学用途配方食品广告审查企业约200户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10%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近三年申请药品、医疗器械、保健食品、特殊医学用途配方食品广告审查企业约20户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广告经营者、发布者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按监管单位随机匹配人员实施检查</w:t>
            </w: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广告经营者、发布者约7万户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1%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广告经营者、发布者约700户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共计：820户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生产领域产品（总局、省局重点监管目录）质量监督抽查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2020年3月-12月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产品质量安全监督管理处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生产、流通领域产品质量监督抽查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企业成品仓库内的待销产品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由省局统一组织、检验机构抽取检查对象，州（市）、县（市、区）配合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省局、检验机构、州（市）局、县（市、区）局按登记机关随机匹配人员实施检查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抽样检测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获证企业约476户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正常状态企业的5%（获证企业）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企业约24户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食品相关产品质量安全监督检查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食品相关产品质量安全监督检查</w:t>
            </w: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获证企业约429户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企业约22户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食品生产企业监督检查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2020年1月-12月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食品生产安全监督管理处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食品生产企业监督检查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一般风险食品生产企业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州（市）局抽取检查对象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州（市）局随机匹配人员实施检查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各州（市）局一般风险食品生产企业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各州（市）局一般风险食品生产企业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根据《中共中央 国务院关于深化改革加强食品安全工作的意见》四、实施最严格的监管（十）严把食品加工质量安全关。在日常监督检查全覆盖基础上，对一般风险企业实施按比例“双随机”抽查，对高风险企业实施重点检查，对问题线索企业实施飞行检查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食品生产企业有因检查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2020年2月-12月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食品生产企业有因检查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高风险和问题线索食品生产企业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省局抽取，随机匹配人员实施检查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高风险和问题线索企业约250户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企业约25户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食品经营许可资质（一季度）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2020年1月-3月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食品餐饮安全监管处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食品经营许可资质检查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餐饮服务食品经营单位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省、州（市）、县（市、区）随机抽取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省局、州（市）局、县（市、区）局按登记机关随机匹配人员实施检查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现场检查、书面检查、网络核查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餐饮服务单位约 23万户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餐饮服务食品经营单位大于或等于5%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餐饮服务食品经营1.15万户餐饮单位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特大型、大型餐饮服务单位日常监督检查（二季度）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2020年4月-6月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对特大型、大型餐饮服务单位食品经营日常监督检查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重点检查新设立的特大型、大型餐饮服务单位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特大型餐饮服务单位、大型餐饮服务单位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特大型、大型餐饮服务单位大于或等于5%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餐饮服务特大餐饮企业约500 户；大型餐饮企业2000户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在网络第三方平台运营的餐饮服务单位实体店及资质（三季度）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2020年7月-9月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在网络第三方平台运营的餐饮服务单位实体店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重点检查在网络第三方平台运营的餐饮服务单位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在网络第三方平台运营的餐饮服务单位大于或等于5%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在网络第三方平台运营的餐饮服务单位5000户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在网络第三方平台运营的餐饮服务单位资质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食品安全抽检监测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2020年1月-11月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食品抽检处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食品抽检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生产、流通、餐饮环节的食品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由州（市）、县（区）、所市场监管人员随机抽样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州（市）局、县（市、区）局、市监管所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随机抽样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—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完成国抽监督抽检完成9512批次，国抽风险监测1013批次；省抽10000批次；评价性抽检3060批次；食用农产品34000批次。（按总局计划安排实施）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食用农产品市场销售质量安全检查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2020年1月-12月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食品流通安全监管处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1.食用农产品集中交易市场监督检查；2.食用农产品销售者监督检查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1.一般检查食用农产品销售者主体；2.重点检查食用农产品批发市场主体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由省局统一抽取检查对象，分派至省、州（市）、县（市、区）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省局、州（市）局、县（市、区）局按登记机关随机匹配人员实施检查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1食用农产品零售市场主体约1496家；2.农产品批发市场约63家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1食用农产品零售市场主体约75家；2.农产品批发市场约3家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食品销售监督检查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2020年1月-12月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校园食品销售监督检查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校园及周边食品销售者5%抽取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校园及周边食品经营者约17081户（动态数字）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获证校园及周边经营户855户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高风险食品销售监督检查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风险等级为Ｂ、Ｃ、Ｄ级的食品销售者1%抽取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风险等级为Ｂ、Ｃ、Ｄ级的食品销售者约为127051户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1%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食品销售风险分级等级为Ｂ、Ｃ、Ｄ级的食品销售者1270户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一般风险食品销售监督检查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风险等级为Ａ级的食品销售者1%抽取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风险等级为Ａ级的食品销售者约为84700户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1%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食品销售风险分级等级为Ａ级的食品销售者85户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网络食品销售监督检查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网络食品交易第三方平台50%抽取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网络食品交易第三方平台约2户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50%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网络食品交易第三方平台1户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食品销售监督检查</w:t>
            </w:r>
          </w:p>
        </w:tc>
        <w:tc>
          <w:tcPr>
            <w:tcW w:w="108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2020年1月-12月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婴幼儿配方食品销售监督检查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婴幼儿配方食品销售者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现场检查、书面检查、网络核查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婴幼儿配方食品销售约18949家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947家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保健食品销售监督检查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保健食品销售者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现场检查、书面检查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全省保健食品零售市场主体约38564家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1928家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特种设备生产、使用单位监督检查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2020年6月-11月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特种设备处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生产许可证检查（证后监管）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2020年5月31日前获证的许可有效期内的特种设备生产单位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由省局统一抽取检查对象，通过购买服务由特种设备技术机构具体实施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承担抽查任务的特种设备技术机构随机匹配省局执法（专家）库人员实施检查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现场检查和书面检查相结合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约319家，根据抽取时审批发证机构提供的在许可有效期内的生产单位总数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大于许可有效期内企业的10%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约40家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2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2020年1月-12月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特种设备现场使用安全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特种设备使用单位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各州市市场监督管理局统一抽取检查对象，分派至州（市）、县（区）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州市局、县区局随机匹配当地执法（专家）库人员实施检查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约70947家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不低于5%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约3548家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制造、修理、销售（包括进口）计量器具和型式批准监督检查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2020年1月-3月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计量处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省计量院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制造、修理、销售（包括进口）计量器具监督检查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1.企业、事业单位、个体工商户及其他经营者2.重点检查计量器具生产企业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由省局统一抽取检查对象并组织实施，相关州（市）、县（市、区）参与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省局组织实施检查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1.生产企业约40户；2.经销企业约50户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1.正常状态生产企业的30%；2.经销企业的20%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1.企业约12户；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2.经销企业10户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型式批准监督检查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在用强检计量器具监督检查和生产、销售定量包装商品净含量、“C标志”使用生产企业计量监督专项抽查</w:t>
            </w: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2020年6月-10月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省计量院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在用强检计量器具监督检查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1.企业、事业单位、个体工商户及其他经营者2.重点检查涉及民生计量单位及其经营者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州（市）、县（区）组织实施。由省局统一抽取部分州（市）、县（市、区）检查对象，组织监督检查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州市局、县区局实施检查，省局组织监督检查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现场检查、书面检查、抽样检查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1.企业、事业单位、个体工商户及其他经营者约11万户。2.生产定量包装商品净含量生产企业约6000家；3. 区域内监督抽查重点单位约110000户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1.企业、事业单位、个体工商户及其他经营者的5%；2.生产定量包装商品净含量生产企业约5%；3.监督抽查重点是区域内单位的0.1%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1.企业、事业单位、个体工商户及其他经营者约5500户；2.生产定量包装商品净含量生产企业约300家；3.监督抽查单位约110户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生产、销售定量包装商品净含量、“C标志”使用生产企业计量监督专项抽查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社会公用计量标准、计量检定机构监督检查</w:t>
            </w:r>
          </w:p>
        </w:tc>
        <w:tc>
          <w:tcPr>
            <w:tcW w:w="108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2020年7月-9月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省计量院、州（市）检测中心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社会公用计量标准、计量检定机构监督检查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法定、授权计量技术机构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由省局统一抽取检查对象并组织实施，相关州（市）、县（市、区）参与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省局组织实施检查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计量技术机构（单位）30家，社会公用计量标准约1200项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对象机构（单位）的50%；社会公用计量标准的10%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15家机构（单位）；120项计量标准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法定计量单位使用情况专项监督检查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2020年3月-6月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法定计量单位使用情况专项监督检查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宣传出版、文化教育、市场交易等领域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州（市）、县（市、区）抽取检查对象并组织实施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州（市）、县（市、区）组织实施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单位约600家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120家单位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能源计量监督检查（含：能效标识计量专项监督检查和水效标识计量专项监督检查)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2020年6月-10月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省计量院、州（市）检测中心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能源计量监督检查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 、事 业单位、个体工商户及其他经营者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州（市）抽取检查对象并组织实施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州（市）组织实施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1.重点能耗单位700家；2.涉及能效标识产品的生产企业78家、经销企业300家；3.涉及水效标识产品的经销企业约200家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约255家单位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能效标识计量专项监督检查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水效标识计量专项监督检查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团体标准随机抽查（二季度、三季度）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2020年4月-9月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标准处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市场类标准监督检查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一般检查在抽取时在平台自我声明公开的团体标准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由省局统一抽取检查对象，委托技术机构检查，技术机构检查结论下发至州（市）局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省局、州（市）局、县（市、区）局实施检查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书面检查、网络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自我声明公开的团体标准约130项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团体标准约7项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企业标准随机抽查（二季度、三季度）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2020年4月-9月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市场类标准监督检查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一般检查在抽取时在平台自我声明公开标准的企业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自我声明公开标准的企业约2700户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企业约135户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认证活动和认证结果检查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2020年3月-10月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认证监督管理处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自愿性认证活动及结果合规性、有效性的检查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管理体系认证活动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由省局统一抽取检查对象，分派至省、州（市）、县（市、区）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省局、州（市）局、县（市、区）局按登记机关随机匹配人员实施检查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7976个获证组织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160个获证组织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强制性产品认证、检验检测活动及结果的合规性、有效性的检查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强制性认证获证组织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495个获证组织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100个获证组织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获证产品有效性抽查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CCC认证产品认证有效性抽查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市场在售CCC认证产品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现场检查、抽样检测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50批次（昆明市场主要批发、零售企业抽样）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50批次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有机认证产品认证有效性抽查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市场在售或获证组织成品仓库内的待销产品、有机产品认证获证组织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由省局统一抽取检查对象，分派至省、州（市）、县（市、区）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省局、州（市）局、县（市、区）局按登记机关随机匹配人员实施检查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现场检查、抽样检测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产品100批次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703个获证组织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产品比例100%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获证组织比例100%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产品100批次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703个获证组织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其他认证项目的认证有效性抽查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低碳产品认证获证组织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24个获证组织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16.7%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4个获证组织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检验检测机构监督检查（一季度）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2020年1月-3月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认可与检验检测监督管理处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检验检测机构检查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1.一般检查2019年12月31日前获得资质认定的检验检测机构；2.重点检查未报送2019年度报告的检验检测机构。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由省局统一抽取检查对象，分派至省、州（市）、县（市、区）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省局、州市局、县区局按登记机关随机匹配人员实施检查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现场检查、书面检查、网络核查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2019年度未上报统计直报的检验检测机构约30户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1.正常状态检验检测机构的25%；2.2019年度获证的检验检测机构的100%；3.列异列严的检验检测机构的100%；4.2019年度统计直报未上报检验检测机构的100%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约30户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检验检测机构监督检查（二季度）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2020年4月-6月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检验检测机构检查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1.一般检查2019年12月31日前获得资质认定的检验检测机构；2.重点检查被列异列严的检验检测机构。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1.2019年获证的检验检测机构118户；2.列异列严的检验检测机构约23户；3.至2019年底共有获得省级资质认定的检验检测机构1595户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220户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检验检测机构监督检查（三季度）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2020年7月-9月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检验检测机构检查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1.一般检查2019年12月31日前获得资质认定的检验检测机构；2.重点检查2019年新获得资质认定的检验检测机构；3.重点检查被列异列严的检验检测机构。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219户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检验检测机构监督检查（四季度）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2020年10月-12月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检验检测机构检查</w:t>
            </w: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100户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专利真实性监督检查和商标使用行为的检查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2020年3月-6月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知识产权保护处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专利证书、专利文件或专利申请文件真实性的检查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全省2019年12月31日前已成立的制造业内资外资企业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由省局统一抽取检查对象，分派至州（市）、县（市、区）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州（市）局、县（市、区）局按登记机关随机匹配人员实施检查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1.制造业内资企业约3.7万户；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2.制造业外资企业约500户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0.5%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约1900户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产品专利宣传真实性的检查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商标使用行为的检查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集体商标、证明商标（含地理标志）使用行为的检查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全省使用地理标志集体/证明商标企业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全省使用地理标志集体/证明商标企业约358户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30%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约110户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商标印制行为的检查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全省2019年12月31日前已成立的印刷业内资和外资企业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全省印刷业内资和外资企业约4440户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约222户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专利代理机构和商标代理机构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云南省市场监督管理局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2020年6月-8月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知识产权运用促进处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代理机构检查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2019年12月31日前注册备案的专利代理机构和商标代理机构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由省局统一抽取检查对象，专利代理机构由省局组织检查；商标代理机构分派至州（市）、县（市、区）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省局、州（市）局、县（市、区）局按登记机关随机匹配人员实施检查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专利代理机构43家，商标代理机构712家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专利代理机构30％，商标代理机构20％实施抽检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专利代理机构13户、商标代理机构140家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完成省、州市场监管局分派的抽查任务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食品生产企业监督检查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2020年1月-12月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食品安全监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管科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食品生产企业监督检查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一般风险食品生产企业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州局抽取检查对象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州局随机匹配人员实施检查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德宏州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一般风险食品生产企业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100户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一般风险食品生产企业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5户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根据《中共中央 国务院关于深化改革加强食品安全工作的意见》四、实施最严格的监管（十）严把食品加工质量安全关。在日常监督检查全覆盖基础上，对一般风险企业实施按比例“双随机”抽查，对高风险企业实施重点检查，对问题线索企业实施飞行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完成州市场监管局 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食品经营许可资质（一季度）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2020年1月-3月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食品安全监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管科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食品经营许可资质检查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餐饮服务食品经营单位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州、县（市）随机抽取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州局、县（市）局按登记机关随机匹配人员实施检查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现场检查、书面检查、网络核查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餐饮服务单位约7613户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餐饮服务食品经营单位大于或等于5%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餐饮服务食品经营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381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户餐饮单位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完成州市场监管局 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特大型、大型餐饮服务单位日常监督检查（二季度）</w:t>
            </w:r>
          </w:p>
        </w:tc>
        <w:tc>
          <w:tcPr>
            <w:tcW w:w="10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2020年4月-6月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对特大型、大型餐饮服务单位食品经营日常监督检查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重点检查新设立的特大型、大型餐饮服务单位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特大型餐饮服务单位、大型餐饮服务单位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60户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特大型、大型餐饮服务单位大于或等于5%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餐饮服务特大餐饮企业约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户；大型餐饮企业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户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完成州市场监管局 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在网络第三方平台运营的餐饮服务单位实体店及资质（三季度）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2020年7月-9月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在网络第三方平台运营的餐饮服务单位实体店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重点检查在网络第三方平台运营的餐饮服务单位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约为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vertAlign w:val="baseline"/>
                <w:lang w:val="en-US" w:eastAsia="zh-CN"/>
              </w:rPr>
              <w:t xml:space="preserve"> 5867户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在网络第三方平台运营的餐饮服务单位大于或等于5%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294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户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在网络第三方平台运营的餐饮服务单位资质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食品安全抽检监测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2020年1月-11月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食品安全监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管科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食品抽检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生产、流通、餐饮环节的食品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由州、县、所市场监管人员随机抽样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州局、县局、市监管所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随机抽样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—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—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完成国抽监督抽检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任务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472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批次，国抽风险监测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批次；省抽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批次食用农产品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1440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批次。（按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局计划安排实施）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完成州市场监管局 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  <w:t>特种设备生产、使用单位监督检查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2020年1月-12月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  <w:t>特种设备安全监察科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特种设备现场使用安全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特种设备使用单位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  <w:t>由州市场监督管理局统一抽取检查对象，分派至县市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  <w:t>州局、县市局随机匹配当地执法人员实施检查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  <w:t>现场检查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1556家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5%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80家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完成州市场监管局 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法定计量单位使用情况专项监督检查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2020年3月-6月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标准计量认证认可科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州检测中心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法定计量单位使用情况专项监督检查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宣传出版、文化教育、市场交易等领域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统一抽取检查对象并组织实施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，各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县（市）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参与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检查。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州（市）、县（市、区）组织实施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  <w:t>单位约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12家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3家单位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完成州市场监管局 分派的抽查任务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能源计量监督检查（含：能效标识计量专项监督检查和水效标识计量专项监督检查)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2020年6月-10月</w:t>
            </w:r>
          </w:p>
        </w:tc>
        <w:tc>
          <w:tcPr>
            <w:tcW w:w="11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标准计量认证认可科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能源计量监督检查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企业 、事 业单位、个体工商户及其他经营者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统一抽取检查对象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，各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县（市）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组织实施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检查。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州（市）、县（市、区）组织实施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现场检查、书面检查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1.重点能耗单位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家；2.涉及能效标识产品的经销企业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0家；3.涉及水效标识产品的经销企业约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0家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20%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约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家单位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完成州市场监管局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分派的抽查任务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能效标识计量专项监督检查</w:t>
            </w: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  <w:t>水效标识计量专项监督检查</w:t>
            </w: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直销行为检查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德宏州市场监督管理局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2020年1月-12月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执法综合支队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重要变更、直销员报酬支付、信息报备和披露的情况检查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直销企业专卖店、服务网点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全覆盖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直销企业专卖店、服务网点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eastAsia="zh-CN"/>
              </w:rPr>
              <w:t>现场检查、书面检查、网络检查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67户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67户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/>
              </w:rPr>
              <w:t>完成州市场监管局分派的抽查任务</w:t>
            </w:r>
          </w:p>
        </w:tc>
      </w:tr>
    </w:tbl>
    <w:p>
      <w:pPr>
        <w:ind w:left="-840" w:leftChars="-400" w:right="-741" w:rightChars="-353" w:firstLine="0" w:firstLineChars="0"/>
        <w:jc w:val="center"/>
        <w:rPr>
          <w:rFonts w:hint="eastAsia" w:ascii="仿宋_GB2312" w:hAnsi="仿宋_GB2312" w:eastAsia="仿宋_GB2312" w:cs="仿宋_GB2312"/>
          <w:sz w:val="16"/>
          <w:szCs w:val="16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4A0F"/>
    <w:rsid w:val="01817CE9"/>
    <w:rsid w:val="02D4016C"/>
    <w:rsid w:val="02D62E0F"/>
    <w:rsid w:val="055C3779"/>
    <w:rsid w:val="06325C15"/>
    <w:rsid w:val="06EC4B5C"/>
    <w:rsid w:val="076C329E"/>
    <w:rsid w:val="08BB0AF2"/>
    <w:rsid w:val="095D1748"/>
    <w:rsid w:val="0C35458D"/>
    <w:rsid w:val="0E161EDD"/>
    <w:rsid w:val="0E5746C8"/>
    <w:rsid w:val="0E97613F"/>
    <w:rsid w:val="0F504FEE"/>
    <w:rsid w:val="0FE12635"/>
    <w:rsid w:val="10D766C7"/>
    <w:rsid w:val="11C60841"/>
    <w:rsid w:val="13B5625C"/>
    <w:rsid w:val="14BC1A31"/>
    <w:rsid w:val="177B4567"/>
    <w:rsid w:val="19272D5F"/>
    <w:rsid w:val="19AF4286"/>
    <w:rsid w:val="1CE45EA0"/>
    <w:rsid w:val="1E5B7EE0"/>
    <w:rsid w:val="1FBD5B2D"/>
    <w:rsid w:val="1FBE4A0F"/>
    <w:rsid w:val="20087DE7"/>
    <w:rsid w:val="213D2274"/>
    <w:rsid w:val="21C800C2"/>
    <w:rsid w:val="2278742D"/>
    <w:rsid w:val="22F05753"/>
    <w:rsid w:val="23EB151C"/>
    <w:rsid w:val="25732A0E"/>
    <w:rsid w:val="26DE43B4"/>
    <w:rsid w:val="27EA5662"/>
    <w:rsid w:val="28542513"/>
    <w:rsid w:val="28786269"/>
    <w:rsid w:val="2911427D"/>
    <w:rsid w:val="2BDA6FDD"/>
    <w:rsid w:val="2CFC7BA9"/>
    <w:rsid w:val="2E3C21D0"/>
    <w:rsid w:val="2F0F3B60"/>
    <w:rsid w:val="2FE9633B"/>
    <w:rsid w:val="30120F53"/>
    <w:rsid w:val="32544636"/>
    <w:rsid w:val="327C788E"/>
    <w:rsid w:val="33882D57"/>
    <w:rsid w:val="34681E2A"/>
    <w:rsid w:val="356F2C09"/>
    <w:rsid w:val="37875BBD"/>
    <w:rsid w:val="381050C3"/>
    <w:rsid w:val="38263ADF"/>
    <w:rsid w:val="38B762AF"/>
    <w:rsid w:val="3CFC12B2"/>
    <w:rsid w:val="3FE2696E"/>
    <w:rsid w:val="408E0703"/>
    <w:rsid w:val="43C205F2"/>
    <w:rsid w:val="44CC435E"/>
    <w:rsid w:val="460A6514"/>
    <w:rsid w:val="466309A2"/>
    <w:rsid w:val="471733D4"/>
    <w:rsid w:val="487620F5"/>
    <w:rsid w:val="489B6E28"/>
    <w:rsid w:val="4A703859"/>
    <w:rsid w:val="4B9E251F"/>
    <w:rsid w:val="4BBB2B86"/>
    <w:rsid w:val="4C7D02D9"/>
    <w:rsid w:val="504042B2"/>
    <w:rsid w:val="50906B12"/>
    <w:rsid w:val="50C80637"/>
    <w:rsid w:val="51401AB8"/>
    <w:rsid w:val="51AD331F"/>
    <w:rsid w:val="53CB0234"/>
    <w:rsid w:val="551861DB"/>
    <w:rsid w:val="55311589"/>
    <w:rsid w:val="55B33BB5"/>
    <w:rsid w:val="56511A00"/>
    <w:rsid w:val="56BB6A24"/>
    <w:rsid w:val="583D568C"/>
    <w:rsid w:val="59071FE0"/>
    <w:rsid w:val="59FD6419"/>
    <w:rsid w:val="5A08753D"/>
    <w:rsid w:val="5B9F240F"/>
    <w:rsid w:val="5C9A6558"/>
    <w:rsid w:val="5CC2778C"/>
    <w:rsid w:val="5EAA7598"/>
    <w:rsid w:val="634C13F1"/>
    <w:rsid w:val="636273B4"/>
    <w:rsid w:val="64026CA4"/>
    <w:rsid w:val="646F58A8"/>
    <w:rsid w:val="649C3257"/>
    <w:rsid w:val="65B20400"/>
    <w:rsid w:val="65F20CCC"/>
    <w:rsid w:val="67A101F9"/>
    <w:rsid w:val="67E45083"/>
    <w:rsid w:val="684D4811"/>
    <w:rsid w:val="68A45193"/>
    <w:rsid w:val="69233CF5"/>
    <w:rsid w:val="6A3D778A"/>
    <w:rsid w:val="6B96586F"/>
    <w:rsid w:val="6B9C06C1"/>
    <w:rsid w:val="6C0025C7"/>
    <w:rsid w:val="6EE612BA"/>
    <w:rsid w:val="6F7B52F6"/>
    <w:rsid w:val="70991ECA"/>
    <w:rsid w:val="72AD1F57"/>
    <w:rsid w:val="73547C4E"/>
    <w:rsid w:val="74165A1C"/>
    <w:rsid w:val="74621F68"/>
    <w:rsid w:val="75CF3C04"/>
    <w:rsid w:val="75CF6C4C"/>
    <w:rsid w:val="773779D3"/>
    <w:rsid w:val="77431EC2"/>
    <w:rsid w:val="78C04F28"/>
    <w:rsid w:val="78DD0F0E"/>
    <w:rsid w:val="7C666BC9"/>
    <w:rsid w:val="7CF96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81"/>
    <w:basedOn w:val="5"/>
    <w:qFormat/>
    <w:uiPriority w:val="0"/>
    <w:rPr>
      <w:rFonts w:hint="eastAsia" w:ascii="方正仿宋_GBK" w:hAnsi="方正仿宋_GBK" w:eastAsia="方正仿宋_GBK" w:cs="方正仿宋_GBK"/>
      <w:b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8">
    <w:name w:val="font2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6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2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41"/>
    <w:basedOn w:val="5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2020-04-09T02:36:00Z</dcterms:created>
  <dc:creator>寸霞</dc:creator>
  <cp:lastModifiedBy>Administrator</cp:lastModifiedBy>
  <cp:lastPrinted>2020-05-19T02:13:00Z</cp:lastPrinted>
  <dcterms:modified xsi:type="dcterms:W3CDTF">2024-03-05T01:16:50Z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B61169A8AD6E4CDA91430675412CEF73</vt:lpwstr>
  </property>
</Properties>
</file>