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6"/>
          <w:szCs w:val="36"/>
        </w:rPr>
      </w:pPr>
      <w:r>
        <w:rPr>
          <w:rFonts w:hint="eastAsia" w:ascii="方正小标宋_GBK" w:eastAsia="方正小标宋_GBK"/>
          <w:sz w:val="36"/>
          <w:szCs w:val="36"/>
        </w:rPr>
        <w:t>陇川县市场监督管理局</w:t>
      </w:r>
      <w:r>
        <w:rPr>
          <w:rFonts w:ascii="方正小标宋_GBK" w:eastAsia="方正小标宋_GBK"/>
          <w:sz w:val="36"/>
          <w:szCs w:val="36"/>
        </w:rPr>
        <w:t>2016</w:t>
      </w:r>
      <w:r>
        <w:rPr>
          <w:rFonts w:hint="eastAsia" w:ascii="方正小标宋_GBK" w:eastAsia="方正小标宋_GBK"/>
          <w:sz w:val="36"/>
          <w:szCs w:val="36"/>
        </w:rPr>
        <w:t>年政府信息公开</w:t>
      </w:r>
    </w:p>
    <w:p>
      <w:pPr>
        <w:jc w:val="center"/>
        <w:rPr>
          <w:rFonts w:ascii="方正小标宋_GBK" w:eastAsia="方正小标宋_GBK"/>
          <w:sz w:val="36"/>
          <w:szCs w:val="36"/>
        </w:rPr>
      </w:pPr>
      <w:r>
        <w:rPr>
          <w:rFonts w:hint="eastAsia" w:ascii="方正小标宋_GBK" w:eastAsia="方正小标宋_GBK"/>
          <w:sz w:val="36"/>
          <w:szCs w:val="36"/>
        </w:rPr>
        <w:t>工作年度报告</w:t>
      </w:r>
    </w:p>
    <w:p>
      <w:pPr>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color w:val="000000"/>
          <w:sz w:val="32"/>
          <w:szCs w:val="32"/>
        </w:rPr>
        <w:t>为深入贯彻落实《中华人民共和国政府信息公开条例》和《云南省政府信息公开规定》，</w:t>
      </w:r>
      <w:r>
        <w:rPr>
          <w:rFonts w:hint="eastAsia" w:ascii="方正仿宋_GBK" w:eastAsia="方正仿宋_GBK"/>
          <w:sz w:val="32"/>
          <w:szCs w:val="32"/>
        </w:rPr>
        <w:t>县市场监督管理局始终立足于保障公民、法人和其他组织依法获取政府信息，采取多种方式和渠道及时公开我县市场监督管理政府信息，使公众获取信息的途径更加便捷，与群众的沟通渠道更加畅通，信息公开工作稳步推进。现公布陇川县市场监督管理局</w:t>
      </w:r>
      <w:r>
        <w:rPr>
          <w:rFonts w:ascii="方正仿宋_GBK" w:eastAsia="方正仿宋_GBK"/>
          <w:sz w:val="32"/>
          <w:szCs w:val="32"/>
        </w:rPr>
        <w:t>2016</w:t>
      </w:r>
      <w:r>
        <w:rPr>
          <w:rFonts w:hint="eastAsia" w:ascii="方正仿宋_GBK" w:eastAsia="方正仿宋_GBK"/>
          <w:sz w:val="32"/>
          <w:szCs w:val="32"/>
        </w:rPr>
        <w:t>年政府信息公开工作年度报告。本报告由基本情况、主动公开政府信息情况、行政复议及诉讼情况、存在问题及改进措施四部分组成，内容涵盖陇川县市场监督管理局</w:t>
      </w:r>
      <w:r>
        <w:rPr>
          <w:rFonts w:ascii="方正仿宋_GBK" w:eastAsia="方正仿宋_GBK"/>
          <w:sz w:val="32"/>
          <w:szCs w:val="32"/>
        </w:rPr>
        <w:t>2016</w:t>
      </w:r>
      <w:r>
        <w:rPr>
          <w:rFonts w:hint="eastAsia" w:ascii="方正仿宋_GBK" w:eastAsia="方正仿宋_GBK"/>
          <w:sz w:val="32"/>
          <w:szCs w:val="32"/>
        </w:rPr>
        <w:t>年</w:t>
      </w:r>
      <w:r>
        <w:rPr>
          <w:rFonts w:ascii="方正仿宋_GBK" w:eastAsia="方正仿宋_GBK"/>
          <w:sz w:val="32"/>
          <w:szCs w:val="32"/>
        </w:rPr>
        <w:t>1</w:t>
      </w:r>
      <w:r>
        <w:rPr>
          <w:rFonts w:hint="eastAsia" w:ascii="方正仿宋_GBK" w:eastAsia="方正仿宋_GBK"/>
          <w:sz w:val="32"/>
          <w:szCs w:val="32"/>
        </w:rPr>
        <w:t>月</w:t>
      </w:r>
      <w:r>
        <w:rPr>
          <w:rFonts w:ascii="方正仿宋_GBK" w:eastAsia="方正仿宋_GBK"/>
          <w:sz w:val="32"/>
          <w:szCs w:val="32"/>
        </w:rPr>
        <w:t>1</w:t>
      </w:r>
      <w:r>
        <w:rPr>
          <w:rFonts w:hint="eastAsia" w:ascii="方正仿宋_GBK" w:eastAsia="方正仿宋_GBK"/>
          <w:sz w:val="32"/>
          <w:szCs w:val="32"/>
        </w:rPr>
        <w:t>日至</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26</w:t>
      </w:r>
      <w:r>
        <w:rPr>
          <w:rFonts w:hint="eastAsia" w:ascii="方正仿宋_GBK" w:eastAsia="方正仿宋_GBK"/>
          <w:sz w:val="32"/>
          <w:szCs w:val="32"/>
        </w:rPr>
        <w:t>日期间的政府信息公开工作情况。对本报告如有疑问，请与陇川县市场监督管理局联系（地址：陇川县章凤同心路</w:t>
      </w:r>
      <w:r>
        <w:rPr>
          <w:rFonts w:ascii="方正仿宋_GBK" w:eastAsia="方正仿宋_GBK"/>
          <w:sz w:val="32"/>
          <w:szCs w:val="32"/>
        </w:rPr>
        <w:t>68</w:t>
      </w:r>
      <w:r>
        <w:rPr>
          <w:rFonts w:hint="eastAsia" w:ascii="方正仿宋_GBK" w:eastAsia="方正仿宋_GBK"/>
          <w:sz w:val="32"/>
          <w:szCs w:val="32"/>
        </w:rPr>
        <w:t>号，邮编：</w:t>
      </w:r>
      <w:r>
        <w:rPr>
          <w:rFonts w:ascii="方正仿宋_GBK" w:eastAsia="方正仿宋_GBK"/>
          <w:sz w:val="32"/>
          <w:szCs w:val="32"/>
        </w:rPr>
        <w:t>678700</w:t>
      </w:r>
      <w:r>
        <w:rPr>
          <w:rFonts w:hint="eastAsia" w:ascii="方正仿宋_GBK" w:eastAsia="方正仿宋_GBK"/>
          <w:sz w:val="32"/>
          <w:szCs w:val="32"/>
        </w:rPr>
        <w:t>，电话：</w:t>
      </w:r>
      <w:r>
        <w:rPr>
          <w:rFonts w:ascii="方正仿宋_GBK" w:eastAsia="方正仿宋_GBK"/>
          <w:sz w:val="32"/>
          <w:szCs w:val="32"/>
        </w:rPr>
        <w:t>0692-7171132</w:t>
      </w:r>
      <w:r>
        <w:rPr>
          <w:rFonts w:hint="eastAsia" w:ascii="方正仿宋_GBK" w:eastAsia="方正仿宋_GBK"/>
          <w:sz w:val="32"/>
          <w:szCs w:val="32"/>
        </w:rPr>
        <w:t>）。</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一、基本情况：</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年来，县市场监督管理局政府信息公开工作在县委县政府的领导下，认真贯彻执行《中华人民共和国政府信息公开条例》等法律、法规和省、州、县有关文件精神，通过设立工作机构、完善工作制度、开展宣传培训等，有序推进政府信息公开工作。</w:t>
      </w:r>
      <w:r>
        <w:rPr>
          <w:rFonts w:ascii="方正仿宋_GBK" w:eastAsia="方正仿宋_GBK"/>
          <w:sz w:val="32"/>
          <w:szCs w:val="32"/>
        </w:rPr>
        <w:t>2016</w:t>
      </w:r>
      <w:r>
        <w:rPr>
          <w:rFonts w:hint="eastAsia" w:ascii="方正仿宋_GBK" w:eastAsia="方正仿宋_GBK"/>
          <w:sz w:val="32"/>
          <w:szCs w:val="32"/>
        </w:rPr>
        <w:t>年</w:t>
      </w:r>
      <w:r>
        <w:rPr>
          <w:rFonts w:ascii="方正仿宋_GBK" w:eastAsia="方正仿宋_GBK"/>
          <w:sz w:val="32"/>
          <w:szCs w:val="32"/>
        </w:rPr>
        <w:t>2</w:t>
      </w:r>
      <w:r>
        <w:rPr>
          <w:rFonts w:hint="eastAsia" w:ascii="方正仿宋_GBK" w:eastAsia="方正仿宋_GBK"/>
          <w:sz w:val="32"/>
          <w:szCs w:val="32"/>
        </w:rPr>
        <w:t>个重点领域信息公开推进情况如下：</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推进市场监督公开。及时公开“平安市场”创建情况、“农资经营示范店”创建情况、“农村文明集市”创建情况；及时公开对烟花爆竹、特种设备、人员密集场所等重点行业、重点地区安全整治情况信息公开工作。及时公开财政资金信息。根据《中华人民共和国政府信息公开条例》，及时主动公开县市场监督管理局</w:t>
      </w:r>
      <w:r>
        <w:rPr>
          <w:rFonts w:ascii="方正仿宋_GBK" w:eastAsia="方正仿宋_GBK"/>
          <w:sz w:val="32"/>
          <w:szCs w:val="32"/>
        </w:rPr>
        <w:t>2016</w:t>
      </w:r>
      <w:r>
        <w:rPr>
          <w:rFonts w:hint="eastAsia" w:ascii="方正仿宋_GBK" w:eastAsia="方正仿宋_GBK"/>
          <w:sz w:val="32"/>
          <w:szCs w:val="32"/>
        </w:rPr>
        <w:t>年年度部门预算、“三公”经费预算、“三公”经费预算情况说明等财政资金信息，主动接受社会各界监督。</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推进食品药品监督公开。及时公开食品药品安全监管信息，结合职能，及时公开食品药品质量抽检抽验结果、风险监测、风险警示信息，食品、药品、化妆品、医疗器械许可证发放、监督检查和违法行为查处方面的食品药品安全信用信息。</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二、主动公开政府信息情况</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陇川县市场监督管理局充分发挥门户网站的主渠道作用，主动公开市场监督管理信息，并结合实际，利用报纸、电台、电视台等现代新闻媒介快速、形象、准确以及覆盖范围广的特点，向社会公开县市场监督管理局的职能职责、工作动态、行政许可、公示公告、行政执法、计划总结等政府信息。</w:t>
      </w:r>
      <w:bookmarkStart w:id="0" w:name="_GoBack"/>
      <w:bookmarkEnd w:id="0"/>
      <w:r>
        <w:rPr>
          <w:rFonts w:hint="eastAsia" w:ascii="方正仿宋_GBK" w:eastAsia="方正仿宋_GBK"/>
          <w:sz w:val="32"/>
          <w:szCs w:val="32"/>
          <w:lang w:eastAsia="zh-CN"/>
        </w:rPr>
        <w:t>截至</w:t>
      </w:r>
      <w:r>
        <w:rPr>
          <w:rFonts w:ascii="方正仿宋_GBK" w:eastAsia="方正仿宋_GBK"/>
          <w:sz w:val="32"/>
          <w:szCs w:val="32"/>
        </w:rPr>
        <w:t>2016</w:t>
      </w:r>
      <w:r>
        <w:rPr>
          <w:rFonts w:hint="eastAsia" w:ascii="方正仿宋_GBK" w:eastAsia="方正仿宋_GBK"/>
          <w:sz w:val="32"/>
          <w:szCs w:val="32"/>
        </w:rPr>
        <w:t>年</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26</w:t>
      </w:r>
      <w:r>
        <w:rPr>
          <w:rFonts w:hint="eastAsia" w:ascii="方正仿宋_GBK" w:eastAsia="方正仿宋_GBK"/>
          <w:sz w:val="32"/>
          <w:szCs w:val="32"/>
        </w:rPr>
        <w:t>日，全局在门户网站公开网公开领导简介</w:t>
      </w:r>
      <w:r>
        <w:rPr>
          <w:rFonts w:ascii="方正仿宋_GBK" w:eastAsia="方正仿宋_GBK"/>
          <w:sz w:val="32"/>
          <w:szCs w:val="32"/>
        </w:rPr>
        <w:t>6</w:t>
      </w:r>
      <w:r>
        <w:rPr>
          <w:rFonts w:hint="eastAsia" w:ascii="方正仿宋_GBK" w:eastAsia="方正仿宋_GBK"/>
          <w:sz w:val="32"/>
          <w:szCs w:val="32"/>
        </w:rPr>
        <w:t>条、机构设置及职能</w:t>
      </w:r>
      <w:r>
        <w:rPr>
          <w:rFonts w:ascii="方正仿宋_GBK" w:eastAsia="方正仿宋_GBK"/>
          <w:sz w:val="32"/>
          <w:szCs w:val="32"/>
        </w:rPr>
        <w:t>5</w:t>
      </w:r>
      <w:r>
        <w:rPr>
          <w:rFonts w:hint="eastAsia" w:ascii="方正仿宋_GBK" w:eastAsia="方正仿宋_GBK"/>
          <w:sz w:val="32"/>
          <w:szCs w:val="32"/>
        </w:rPr>
        <w:t>条、公开条例和规定</w:t>
      </w:r>
      <w:r>
        <w:rPr>
          <w:rFonts w:ascii="方正仿宋_GBK" w:eastAsia="方正仿宋_GBK"/>
          <w:sz w:val="32"/>
          <w:szCs w:val="32"/>
        </w:rPr>
        <w:t>5</w:t>
      </w:r>
      <w:r>
        <w:rPr>
          <w:rFonts w:hint="eastAsia" w:ascii="方正仿宋_GBK" w:eastAsia="方正仿宋_GBK"/>
          <w:sz w:val="32"/>
          <w:szCs w:val="32"/>
        </w:rPr>
        <w:t>条、依申请公开</w:t>
      </w:r>
      <w:r>
        <w:rPr>
          <w:rFonts w:ascii="方正仿宋_GBK" w:eastAsia="方正仿宋_GBK"/>
          <w:sz w:val="32"/>
          <w:szCs w:val="32"/>
        </w:rPr>
        <w:t>3</w:t>
      </w:r>
      <w:r>
        <w:rPr>
          <w:rFonts w:hint="eastAsia" w:ascii="方正仿宋_GBK" w:eastAsia="方正仿宋_GBK"/>
          <w:sz w:val="32"/>
          <w:szCs w:val="32"/>
        </w:rPr>
        <w:t>条、人事信息</w:t>
      </w:r>
      <w:r>
        <w:rPr>
          <w:rFonts w:ascii="方正仿宋_GBK" w:eastAsia="方正仿宋_GBK"/>
          <w:sz w:val="32"/>
          <w:szCs w:val="32"/>
        </w:rPr>
        <w:t>1</w:t>
      </w:r>
      <w:r>
        <w:rPr>
          <w:rFonts w:hint="eastAsia" w:ascii="方正仿宋_GBK" w:eastAsia="方正仿宋_GBK"/>
          <w:sz w:val="32"/>
          <w:szCs w:val="32"/>
        </w:rPr>
        <w:t>条、三公及预决算</w:t>
      </w:r>
      <w:r>
        <w:rPr>
          <w:rFonts w:ascii="方正仿宋_GBK" w:eastAsia="方正仿宋_GBK"/>
          <w:sz w:val="32"/>
          <w:szCs w:val="32"/>
        </w:rPr>
        <w:t>5</w:t>
      </w:r>
      <w:r>
        <w:rPr>
          <w:rFonts w:hint="eastAsia" w:ascii="方正仿宋_GBK" w:eastAsia="方正仿宋_GBK"/>
          <w:sz w:val="32"/>
          <w:szCs w:val="32"/>
        </w:rPr>
        <w:t>条、工作动态</w:t>
      </w:r>
      <w:r>
        <w:rPr>
          <w:rFonts w:ascii="方正仿宋_GBK" w:eastAsia="方正仿宋_GBK"/>
          <w:sz w:val="32"/>
          <w:szCs w:val="32"/>
        </w:rPr>
        <w:t>153</w:t>
      </w:r>
      <w:r>
        <w:rPr>
          <w:rFonts w:hint="eastAsia" w:ascii="方正仿宋_GBK" w:eastAsia="方正仿宋_GBK"/>
          <w:sz w:val="32"/>
          <w:szCs w:val="32"/>
        </w:rPr>
        <w:t>条、通知公告</w:t>
      </w:r>
      <w:r>
        <w:rPr>
          <w:rFonts w:ascii="方正仿宋_GBK" w:eastAsia="方正仿宋_GBK"/>
          <w:sz w:val="32"/>
          <w:szCs w:val="32"/>
        </w:rPr>
        <w:t>58</w:t>
      </w:r>
      <w:r>
        <w:rPr>
          <w:rFonts w:hint="eastAsia" w:ascii="方正仿宋_GBK" w:eastAsia="方正仿宋_GBK"/>
          <w:sz w:val="32"/>
          <w:szCs w:val="32"/>
        </w:rPr>
        <w:t>条。在省、州有关报刊刊登政务信息</w:t>
      </w:r>
      <w:r>
        <w:rPr>
          <w:rFonts w:ascii="方正仿宋_GBK" w:eastAsia="方正仿宋_GBK"/>
          <w:sz w:val="32"/>
          <w:szCs w:val="32"/>
        </w:rPr>
        <w:t>51</w:t>
      </w:r>
      <w:r>
        <w:rPr>
          <w:rFonts w:hint="eastAsia" w:ascii="方正仿宋_GBK" w:eastAsia="方正仿宋_GBK"/>
          <w:sz w:val="32"/>
          <w:szCs w:val="32"/>
        </w:rPr>
        <w:t>条；在县有关报刊刊登政务信息</w:t>
      </w:r>
      <w:r>
        <w:rPr>
          <w:rFonts w:ascii="方正仿宋_GBK" w:eastAsia="方正仿宋_GBK"/>
          <w:sz w:val="32"/>
          <w:szCs w:val="32"/>
        </w:rPr>
        <w:t>92</w:t>
      </w:r>
      <w:r>
        <w:rPr>
          <w:rFonts w:hint="eastAsia" w:ascii="方正仿宋_GBK" w:eastAsia="方正仿宋_GBK"/>
          <w:sz w:val="32"/>
          <w:szCs w:val="32"/>
        </w:rPr>
        <w:t>条</w:t>
      </w:r>
      <w:r>
        <w:rPr>
          <w:rFonts w:ascii="方正仿宋_GBK" w:eastAsia="方正仿宋_GBK"/>
          <w:sz w:val="32"/>
          <w:szCs w:val="32"/>
        </w:rPr>
        <w:t>;</w:t>
      </w:r>
      <w:r>
        <w:rPr>
          <w:rFonts w:hint="eastAsia" w:ascii="方正仿宋_GBK" w:eastAsia="方正仿宋_GBK"/>
          <w:sz w:val="32"/>
          <w:szCs w:val="32"/>
        </w:rPr>
        <w:t>在县电视台播报信息</w:t>
      </w:r>
      <w:r>
        <w:rPr>
          <w:rFonts w:ascii="方正仿宋_GBK" w:eastAsia="方正仿宋_GBK"/>
          <w:sz w:val="32"/>
          <w:szCs w:val="32"/>
        </w:rPr>
        <w:t>7</w:t>
      </w:r>
      <w:r>
        <w:rPr>
          <w:rFonts w:hint="eastAsia" w:ascii="方正仿宋_GBK" w:eastAsia="方正仿宋_GBK"/>
          <w:sz w:val="32"/>
          <w:szCs w:val="32"/>
        </w:rPr>
        <w:t>条，得到社会各界好评。</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三、行政复议及诉讼情况</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2016</w:t>
      </w:r>
      <w:r>
        <w:rPr>
          <w:rFonts w:hint="eastAsia" w:ascii="方正仿宋_GBK" w:eastAsia="方正仿宋_GBK"/>
          <w:sz w:val="32"/>
          <w:szCs w:val="32"/>
        </w:rPr>
        <w:t>年，陇川县市场监督管理局未发生因政府信息公开引起的行政复议、诉讼及申诉的情况。</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四、政府信息公开工作存在的主要问题及改进措施</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2016</w:t>
      </w:r>
      <w:r>
        <w:rPr>
          <w:rFonts w:hint="eastAsia" w:ascii="方正仿宋_GBK" w:eastAsia="方正仿宋_GBK"/>
          <w:sz w:val="32"/>
          <w:szCs w:val="32"/>
        </w:rPr>
        <w:t>年，陇川县市场监督管理局在推进政府信息公开工作全面开展的同时也存在着政府信息公开事项深度不够；宣传和引导工作需要进一步加强；长效工作机制建设需要进一步完善的问题。针对存在的问题和不足，</w:t>
      </w:r>
      <w:r>
        <w:rPr>
          <w:rFonts w:ascii="方正仿宋_GBK" w:eastAsia="方正仿宋_GBK"/>
          <w:sz w:val="32"/>
          <w:szCs w:val="32"/>
        </w:rPr>
        <w:t>2017</w:t>
      </w:r>
      <w:r>
        <w:rPr>
          <w:rFonts w:hint="eastAsia" w:ascii="方正仿宋_GBK" w:eastAsia="方正仿宋_GBK"/>
          <w:sz w:val="32"/>
          <w:szCs w:val="32"/>
        </w:rPr>
        <w:t>将从以下方面进行努力：</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（一）继续加强组织领导，加大对政府信息公开工作的领导力度，促进政府信息公开工作不断落到实处；继续加大政策宣传力度，保证社会公众的知情权、参与权和监督权。</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（二）继续贯彻实施</w:t>
      </w:r>
      <w:r>
        <w:rPr>
          <w:rFonts w:hint="eastAsia" w:ascii="方正仿宋_GBK" w:eastAsia="方正仿宋_GBK"/>
          <w:sz w:val="32"/>
          <w:szCs w:val="32"/>
          <w:lang w:eastAsia="zh-CN"/>
        </w:rPr>
        <w:t>《中华人民共和国政府信息公开条例》</w:t>
      </w:r>
      <w:r>
        <w:rPr>
          <w:rFonts w:hint="eastAsia" w:ascii="方正仿宋_GBK" w:eastAsia="方正仿宋_GBK"/>
          <w:sz w:val="32"/>
          <w:szCs w:val="32"/>
        </w:rPr>
        <w:t>，特别是对照《条例》规定和县委县政府要求，对政府信息工作进行调整和完善，规范、优化依申请公开的处理流程，增加受理渠道，进一步加强政府信息公开咨询服务工作。</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（三）建立政府信息公开工作长效机制。在已经制定的相关配套制度基础上，切实加强督查力度，确保政府信息公开工作制度化、规范化，并深入、持续、高效地开展政府信息公开工作。</w:t>
      </w:r>
      <w:r>
        <w:rPr>
          <w:rFonts w:ascii="方正仿宋_GBK" w:eastAsia="方正仿宋_GBK"/>
          <w:sz w:val="32"/>
          <w:szCs w:val="32"/>
        </w:rPr>
        <w:t xml:space="preserve">   </w:t>
      </w:r>
    </w:p>
    <w:p>
      <w:pPr>
        <w:spacing w:line="560" w:lineRule="exact"/>
        <w:rPr>
          <w:rFonts w:ascii="方正仿宋_GBK" w:eastAsia="方正仿宋_GBK"/>
          <w:sz w:val="32"/>
          <w:szCs w:val="32"/>
        </w:rPr>
      </w:pPr>
    </w:p>
    <w:p>
      <w:pPr>
        <w:spacing w:line="560" w:lineRule="exact"/>
        <w:ind w:firstLine="4480" w:firstLineChars="1400"/>
        <w:rPr>
          <w:rFonts w:ascii="方正仿宋_GBK" w:eastAsia="方正仿宋_GBK"/>
          <w:sz w:val="32"/>
          <w:szCs w:val="32"/>
        </w:rPr>
      </w:pPr>
    </w:p>
    <w:p>
      <w:pPr>
        <w:spacing w:line="560" w:lineRule="exact"/>
        <w:ind w:firstLine="4480" w:firstLineChars="1400"/>
        <w:rPr>
          <w:rFonts w:ascii="方正仿宋_GBK" w:eastAsia="方正仿宋_GBK"/>
          <w:sz w:val="32"/>
          <w:szCs w:val="32"/>
        </w:rPr>
      </w:pPr>
    </w:p>
    <w:p>
      <w:pPr>
        <w:spacing w:line="560" w:lineRule="exact"/>
        <w:ind w:firstLine="4480" w:firstLineChars="1400"/>
        <w:rPr>
          <w:rFonts w:ascii="方正仿宋_GBK" w:eastAsia="方正仿宋_GBK"/>
          <w:sz w:val="32"/>
          <w:szCs w:val="32"/>
        </w:rPr>
      </w:pPr>
      <w:r>
        <w:rPr>
          <w:rFonts w:hint="eastAsia" w:ascii="方正仿宋_GBK" w:eastAsia="方正仿宋_GBK"/>
          <w:sz w:val="32"/>
          <w:szCs w:val="32"/>
          <w:lang/>
        </w:rPr>
        <w:pict>
          <v:shape id="_x0000_s1026" o:spid="_x0000_s1026" o:spt="201" type="#_x0000_t201" style="position:absolute;left:0pt;margin-left:240.75pt;margin-top:-63.75pt;height:127.45pt;width:127.45pt;z-index:-251657216;mso-width-relative:page;mso-height-relative:page;" o:ole="t" filled="f" stroked="f" coordsize="21600,21600">
            <v:path/>
            <v:fill on="f" focussize="0,0"/>
            <v:stroke on="f"/>
            <v:imagedata r:id="rId11" o:title=""/>
            <o:lock v:ext="edit"/>
          </v:shape>
          <w:control r:id="rId10" w:name="CWordOLECtrl1" w:shapeid="_x0000_s1026"/>
        </w:pict>
      </w:r>
      <w:r>
        <w:rPr>
          <w:rFonts w:hint="eastAsia" w:ascii="方正仿宋_GBK" w:eastAsia="方正仿宋_GBK"/>
          <w:sz w:val="32"/>
          <w:szCs w:val="32"/>
        </w:rPr>
        <w:t>陇川县市场监督管理局</w:t>
      </w:r>
    </w:p>
    <w:p>
      <w:pPr>
        <w:spacing w:line="560" w:lineRule="exact"/>
        <w:ind w:firstLine="4800" w:firstLineChars="1500"/>
        <w:rPr>
          <w:rFonts w:hint="eastAsia" w:ascii="方正仿宋_GBK" w:eastAsia="方正仿宋_GBK"/>
          <w:sz w:val="32"/>
          <w:szCs w:val="32"/>
        </w:rPr>
      </w:pPr>
      <w:r>
        <w:rPr>
          <w:rFonts w:ascii="方正仿宋_GBK" w:eastAsia="方正仿宋_GBK"/>
          <w:sz w:val="32"/>
          <w:szCs w:val="32"/>
        </w:rPr>
        <w:t>2016</w:t>
      </w:r>
      <w:r>
        <w:rPr>
          <w:rFonts w:hint="eastAsia" w:ascii="方正仿宋_GBK" w:eastAsia="方正仿宋_GBK"/>
          <w:sz w:val="32"/>
          <w:szCs w:val="32"/>
        </w:rPr>
        <w:t>年</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26</w:t>
      </w:r>
      <w:r>
        <w:rPr>
          <w:rFonts w:hint="eastAsia" w:ascii="方正仿宋_GBK" w:eastAsia="方正仿宋_GBK"/>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lang/>
      </w:rPr>
      <w:t>3</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ED"/>
    <w:rsid w:val="00000150"/>
    <w:rsid w:val="00012DAB"/>
    <w:rsid w:val="00014D43"/>
    <w:rsid w:val="00025A8B"/>
    <w:rsid w:val="00045253"/>
    <w:rsid w:val="00047273"/>
    <w:rsid w:val="00072B1C"/>
    <w:rsid w:val="00077A98"/>
    <w:rsid w:val="000B2D7D"/>
    <w:rsid w:val="000C39A4"/>
    <w:rsid w:val="000D16E4"/>
    <w:rsid w:val="000E79D7"/>
    <w:rsid w:val="000F0A78"/>
    <w:rsid w:val="000F0F73"/>
    <w:rsid w:val="001169DC"/>
    <w:rsid w:val="001203FC"/>
    <w:rsid w:val="0013360B"/>
    <w:rsid w:val="00133E27"/>
    <w:rsid w:val="0013443F"/>
    <w:rsid w:val="00140ABD"/>
    <w:rsid w:val="0014426D"/>
    <w:rsid w:val="00147CE4"/>
    <w:rsid w:val="00152F7A"/>
    <w:rsid w:val="0015517F"/>
    <w:rsid w:val="00162FF9"/>
    <w:rsid w:val="0016422C"/>
    <w:rsid w:val="001761CD"/>
    <w:rsid w:val="00176226"/>
    <w:rsid w:val="00181F4F"/>
    <w:rsid w:val="00194BBB"/>
    <w:rsid w:val="001A6A61"/>
    <w:rsid w:val="001C433C"/>
    <w:rsid w:val="001D4AAB"/>
    <w:rsid w:val="001D614B"/>
    <w:rsid w:val="001F65B5"/>
    <w:rsid w:val="0020192C"/>
    <w:rsid w:val="00213404"/>
    <w:rsid w:val="00221F9F"/>
    <w:rsid w:val="00233243"/>
    <w:rsid w:val="002535AB"/>
    <w:rsid w:val="00263ED0"/>
    <w:rsid w:val="00287D41"/>
    <w:rsid w:val="00295421"/>
    <w:rsid w:val="002A5321"/>
    <w:rsid w:val="002A5CE5"/>
    <w:rsid w:val="002B60C6"/>
    <w:rsid w:val="002D09F4"/>
    <w:rsid w:val="002E0992"/>
    <w:rsid w:val="002E0C39"/>
    <w:rsid w:val="002E5766"/>
    <w:rsid w:val="002E6EFD"/>
    <w:rsid w:val="002F2226"/>
    <w:rsid w:val="003205B5"/>
    <w:rsid w:val="00322705"/>
    <w:rsid w:val="00330EAD"/>
    <w:rsid w:val="00340ED6"/>
    <w:rsid w:val="003422B0"/>
    <w:rsid w:val="00381F5F"/>
    <w:rsid w:val="003838F1"/>
    <w:rsid w:val="003854C9"/>
    <w:rsid w:val="0039032A"/>
    <w:rsid w:val="003918DC"/>
    <w:rsid w:val="003A5AD2"/>
    <w:rsid w:val="003A7A80"/>
    <w:rsid w:val="003B244D"/>
    <w:rsid w:val="003B3EFE"/>
    <w:rsid w:val="003B4D2A"/>
    <w:rsid w:val="003B69D4"/>
    <w:rsid w:val="003B7C58"/>
    <w:rsid w:val="003D005D"/>
    <w:rsid w:val="003D2164"/>
    <w:rsid w:val="003E2AAC"/>
    <w:rsid w:val="003F0750"/>
    <w:rsid w:val="00423C42"/>
    <w:rsid w:val="0045719A"/>
    <w:rsid w:val="00473913"/>
    <w:rsid w:val="00474993"/>
    <w:rsid w:val="00483572"/>
    <w:rsid w:val="00497261"/>
    <w:rsid w:val="004A52E2"/>
    <w:rsid w:val="004B4DED"/>
    <w:rsid w:val="004C0396"/>
    <w:rsid w:val="004E39EF"/>
    <w:rsid w:val="00503EB1"/>
    <w:rsid w:val="005116D2"/>
    <w:rsid w:val="00513F2F"/>
    <w:rsid w:val="00526BA1"/>
    <w:rsid w:val="00532B97"/>
    <w:rsid w:val="00543315"/>
    <w:rsid w:val="0054536D"/>
    <w:rsid w:val="00554E57"/>
    <w:rsid w:val="00567FF2"/>
    <w:rsid w:val="005A4B02"/>
    <w:rsid w:val="005A545C"/>
    <w:rsid w:val="005B0B3E"/>
    <w:rsid w:val="005C07DD"/>
    <w:rsid w:val="005C2F60"/>
    <w:rsid w:val="005C55AC"/>
    <w:rsid w:val="00605F16"/>
    <w:rsid w:val="00626C51"/>
    <w:rsid w:val="00630820"/>
    <w:rsid w:val="0065129E"/>
    <w:rsid w:val="00651578"/>
    <w:rsid w:val="0066692A"/>
    <w:rsid w:val="00666A2D"/>
    <w:rsid w:val="00683D2D"/>
    <w:rsid w:val="006C52BD"/>
    <w:rsid w:val="006F7CBB"/>
    <w:rsid w:val="00700E14"/>
    <w:rsid w:val="00704BC6"/>
    <w:rsid w:val="00705D26"/>
    <w:rsid w:val="00724824"/>
    <w:rsid w:val="00741EF4"/>
    <w:rsid w:val="00760D09"/>
    <w:rsid w:val="00760F15"/>
    <w:rsid w:val="00761409"/>
    <w:rsid w:val="007A07B0"/>
    <w:rsid w:val="007A7731"/>
    <w:rsid w:val="007C7299"/>
    <w:rsid w:val="007D3A11"/>
    <w:rsid w:val="007F1723"/>
    <w:rsid w:val="007F482A"/>
    <w:rsid w:val="00813C4A"/>
    <w:rsid w:val="008161CE"/>
    <w:rsid w:val="00835300"/>
    <w:rsid w:val="00843CE4"/>
    <w:rsid w:val="00844068"/>
    <w:rsid w:val="00845C1D"/>
    <w:rsid w:val="00850C74"/>
    <w:rsid w:val="008554D7"/>
    <w:rsid w:val="0088002B"/>
    <w:rsid w:val="00886E05"/>
    <w:rsid w:val="008924A2"/>
    <w:rsid w:val="008A462A"/>
    <w:rsid w:val="008B282C"/>
    <w:rsid w:val="008B3035"/>
    <w:rsid w:val="008E2634"/>
    <w:rsid w:val="008E4BC6"/>
    <w:rsid w:val="008E615A"/>
    <w:rsid w:val="008F48D5"/>
    <w:rsid w:val="009215EE"/>
    <w:rsid w:val="00937BCC"/>
    <w:rsid w:val="009544BD"/>
    <w:rsid w:val="00980267"/>
    <w:rsid w:val="00984F52"/>
    <w:rsid w:val="00995AFD"/>
    <w:rsid w:val="009A352B"/>
    <w:rsid w:val="009C1D85"/>
    <w:rsid w:val="009D4360"/>
    <w:rsid w:val="009E78B4"/>
    <w:rsid w:val="00A000ED"/>
    <w:rsid w:val="00A0241E"/>
    <w:rsid w:val="00A03798"/>
    <w:rsid w:val="00A0724D"/>
    <w:rsid w:val="00A128FF"/>
    <w:rsid w:val="00A56066"/>
    <w:rsid w:val="00A667EE"/>
    <w:rsid w:val="00A70B9D"/>
    <w:rsid w:val="00A721AB"/>
    <w:rsid w:val="00A83112"/>
    <w:rsid w:val="00A85A04"/>
    <w:rsid w:val="00AA62C4"/>
    <w:rsid w:val="00AB3F60"/>
    <w:rsid w:val="00AB6C23"/>
    <w:rsid w:val="00AB6F7D"/>
    <w:rsid w:val="00AC2A2E"/>
    <w:rsid w:val="00AE2A1E"/>
    <w:rsid w:val="00AF5A8D"/>
    <w:rsid w:val="00B23E2E"/>
    <w:rsid w:val="00B41045"/>
    <w:rsid w:val="00B44A07"/>
    <w:rsid w:val="00B51CF9"/>
    <w:rsid w:val="00B56B73"/>
    <w:rsid w:val="00B82D03"/>
    <w:rsid w:val="00B97B88"/>
    <w:rsid w:val="00BA1516"/>
    <w:rsid w:val="00BA5F53"/>
    <w:rsid w:val="00BA67F1"/>
    <w:rsid w:val="00BB5553"/>
    <w:rsid w:val="00BD72BF"/>
    <w:rsid w:val="00C0519C"/>
    <w:rsid w:val="00C167E6"/>
    <w:rsid w:val="00C41249"/>
    <w:rsid w:val="00C47BDA"/>
    <w:rsid w:val="00C658D8"/>
    <w:rsid w:val="00C95D71"/>
    <w:rsid w:val="00CB3C0F"/>
    <w:rsid w:val="00CC176C"/>
    <w:rsid w:val="00CC79AB"/>
    <w:rsid w:val="00CE0BB1"/>
    <w:rsid w:val="00CE6A6F"/>
    <w:rsid w:val="00CF03FB"/>
    <w:rsid w:val="00CF7591"/>
    <w:rsid w:val="00D03AFA"/>
    <w:rsid w:val="00D07EB2"/>
    <w:rsid w:val="00D11173"/>
    <w:rsid w:val="00D12B67"/>
    <w:rsid w:val="00D14F8B"/>
    <w:rsid w:val="00D17E55"/>
    <w:rsid w:val="00D2264D"/>
    <w:rsid w:val="00D30B91"/>
    <w:rsid w:val="00D41B3F"/>
    <w:rsid w:val="00D83156"/>
    <w:rsid w:val="00D86785"/>
    <w:rsid w:val="00D920C5"/>
    <w:rsid w:val="00DB1CC4"/>
    <w:rsid w:val="00DB38DC"/>
    <w:rsid w:val="00DC1198"/>
    <w:rsid w:val="00DC22E3"/>
    <w:rsid w:val="00DD09EA"/>
    <w:rsid w:val="00DE2C39"/>
    <w:rsid w:val="00DE3858"/>
    <w:rsid w:val="00DE7D34"/>
    <w:rsid w:val="00E03BB7"/>
    <w:rsid w:val="00E06C86"/>
    <w:rsid w:val="00E46B74"/>
    <w:rsid w:val="00E515AC"/>
    <w:rsid w:val="00E6610D"/>
    <w:rsid w:val="00E840C1"/>
    <w:rsid w:val="00E861D0"/>
    <w:rsid w:val="00E94ED0"/>
    <w:rsid w:val="00E97161"/>
    <w:rsid w:val="00EA24C3"/>
    <w:rsid w:val="00EC0BC4"/>
    <w:rsid w:val="00ED2272"/>
    <w:rsid w:val="00ED4E64"/>
    <w:rsid w:val="00EE1576"/>
    <w:rsid w:val="00EE36A4"/>
    <w:rsid w:val="00EF3E96"/>
    <w:rsid w:val="00F15E0D"/>
    <w:rsid w:val="00F437AA"/>
    <w:rsid w:val="00F45C46"/>
    <w:rsid w:val="00F7220F"/>
    <w:rsid w:val="00F73047"/>
    <w:rsid w:val="00F75C34"/>
    <w:rsid w:val="00F814A3"/>
    <w:rsid w:val="00F82C7D"/>
    <w:rsid w:val="00F93B68"/>
    <w:rsid w:val="00FA60D0"/>
    <w:rsid w:val="00FB0FE8"/>
    <w:rsid w:val="00FB27C5"/>
    <w:rsid w:val="00FC674F"/>
    <w:rsid w:val="00FE026C"/>
    <w:rsid w:val="00FE4C38"/>
    <w:rsid w:val="00FE7A00"/>
    <w:rsid w:val="1020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uiPriority w:val="0"/>
    <w:tblPr>
      <w:tblCellMar>
        <w:top w:w="0" w:type="dxa"/>
        <w:left w:w="108" w:type="dxa"/>
        <w:bottom w:w="0" w:type="dxa"/>
        <w:right w:w="108" w:type="dxa"/>
      </w:tblCellMar>
    </w:tblPr>
  </w:style>
  <w:style w:type="paragraph" w:styleId="2">
    <w:name w:val="Date"/>
    <w:basedOn w:val="1"/>
    <w:next w:val="1"/>
    <w:link w:val="8"/>
    <w:uiPriority w:val="99"/>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ascii="Times New Roman" w:hAnsi="Times New Roman" w:eastAsia="宋体" w:cs="Times New Roman"/>
    </w:rPr>
  </w:style>
  <w:style w:type="character" w:customStyle="1" w:styleId="8">
    <w:name w:val=" Char Char2"/>
    <w:basedOn w:val="6"/>
    <w:link w:val="2"/>
    <w:semiHidden/>
    <w:uiPriority w:val="99"/>
    <w:rPr>
      <w:rFonts w:ascii="Times New Roman" w:hAnsi="Times New Roman" w:eastAsia="宋体" w:cs="Times New Roman"/>
    </w:rPr>
  </w:style>
  <w:style w:type="character" w:customStyle="1" w:styleId="9">
    <w:name w:val=" Char Char1"/>
    <w:basedOn w:val="6"/>
    <w:link w:val="3"/>
    <w:semiHidden/>
    <w:uiPriority w:val="99"/>
    <w:rPr>
      <w:rFonts w:ascii="Times New Roman" w:hAnsi="Times New Roman" w:eastAsia="宋体" w:cs="Times New Roman"/>
      <w:sz w:val="18"/>
      <w:szCs w:val="18"/>
    </w:rPr>
  </w:style>
  <w:style w:type="character" w:customStyle="1" w:styleId="10">
    <w:name w:val=" Char Char"/>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2024-03-05T00:54:26Z</dcterms:created>
  <dc:creator>Administrator</dc:creator>
  <cp:lastModifiedBy>Administrator</cp:lastModifiedBy>
  <dcterms:modified xsi:type="dcterms:W3CDTF">2024-03-05T00:55:01Z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E8C003DD7B9B4698A6E0F7A5C8E30FDD</vt:lpwstr>
  </property>
</Properties>
</file>