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34"/>
          <w:szCs w:val="34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4"/>
          <w:szCs w:val="34"/>
          <w:lang w:val="zh-CN" w:eastAsia="zh-CN" w:bidi="zh-CN"/>
        </w:rPr>
        <w:t>3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0" w:name="bookmark26"/>
      <w:bookmarkStart w:id="1" w:name="bookmark25"/>
      <w:bookmarkStart w:id="2" w:name="bookmark27"/>
      <w:r>
        <w:rPr>
          <w:color w:val="000000"/>
          <w:spacing w:val="0"/>
          <w:w w:val="100"/>
          <w:position w:val="0"/>
        </w:rPr>
        <w:t>食品销售者风险等级确定表（参考）</w:t>
      </w:r>
      <w:bookmarkEnd w:id="0"/>
      <w:bookmarkEnd w:id="1"/>
      <w:bookmarkEnd w:id="2"/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5744"/>
        </w:tabs>
        <w:bidi w:val="0"/>
        <w:spacing w:before="0" w:after="16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</w:rPr>
        <w:t xml:space="preserve">评定时间： 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　</w:t>
      </w:r>
      <w:r>
        <w:rPr>
          <w:color w:val="000000"/>
          <w:spacing w:val="0"/>
          <w:w w:val="100"/>
          <w:position w:val="0"/>
          <w:u w:val="single"/>
        </w:rPr>
        <w:t xml:space="preserve">年 </w:t>
      </w:r>
      <w:r>
        <w:rPr>
          <w:rFonts w:hint="eastAsia"/>
          <w:color w:val="000000"/>
          <w:spacing w:val="0"/>
          <w:w w:val="100"/>
          <w:position w:val="0"/>
          <w:u w:val="single"/>
          <w:lang w:eastAsia="zh-CN"/>
        </w:rPr>
        <w:t>　</w:t>
      </w:r>
      <w:r>
        <w:rPr>
          <w:color w:val="000000"/>
          <w:spacing w:val="0"/>
          <w:w w:val="100"/>
          <w:position w:val="0"/>
          <w:u w:val="single"/>
          <w:lang w:val="zh-CN" w:eastAsia="zh-CN" w:bidi="zh-CN"/>
        </w:rPr>
        <w:t>月</w:t>
      </w:r>
      <w:r>
        <w:rPr>
          <w:rFonts w:hint="eastAsia"/>
          <w:color w:val="000000"/>
          <w:spacing w:val="0"/>
          <w:w w:val="100"/>
          <w:position w:val="0"/>
          <w:u w:val="single"/>
          <w:lang w:val="zh-CN" w:eastAsia="zh-CN" w:bidi="zh-CN"/>
        </w:rPr>
        <w:t>　日</w:t>
      </w:r>
      <w:r>
        <w:rPr>
          <w:color w:val="000000"/>
          <w:spacing w:val="0"/>
          <w:w w:val="100"/>
          <w:position w:val="0"/>
          <w:lang w:val="zh-CN" w:eastAsia="zh-CN" w:bidi="zh-CN"/>
        </w:rPr>
        <w:tab/>
      </w:r>
      <w:r>
        <w:rPr>
          <w:color w:val="000000"/>
          <w:spacing w:val="0"/>
          <w:w w:val="100"/>
          <w:position w:val="0"/>
        </w:rPr>
        <w:t>编号：</w:t>
      </w:r>
    </w:p>
    <w:tbl>
      <w:tblPr>
        <w:tblStyle w:val="3"/>
        <w:tblW w:w="886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3"/>
        <w:gridCol w:w="3523"/>
        <w:gridCol w:w="922"/>
        <w:gridCol w:w="1056"/>
        <w:gridCol w:w="246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食品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销售者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信息</w:t>
            </w:r>
          </w:p>
        </w:tc>
        <w:tc>
          <w:tcPr>
            <w:tcW w:w="35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食品销售者名称</w:t>
            </w:r>
          </w:p>
        </w:tc>
        <w:tc>
          <w:tcPr>
            <w:tcW w:w="44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89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5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食品销售者地址</w:t>
            </w:r>
          </w:p>
        </w:tc>
        <w:tc>
          <w:tcPr>
            <w:tcW w:w="44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89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5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食品经营许可证编号</w:t>
            </w:r>
          </w:p>
        </w:tc>
        <w:tc>
          <w:tcPr>
            <w:tcW w:w="44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89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5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联系人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523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89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35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上次风险等级</w:t>
            </w:r>
          </w:p>
        </w:tc>
        <w:tc>
          <w:tcPr>
            <w:tcW w:w="44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tcW w:w="4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7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本次静态风险因素量化风险分值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本次风险 等级得分</w:t>
            </w:r>
          </w:p>
        </w:tc>
        <w:tc>
          <w:tcPr>
            <w:tcW w:w="2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4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本次动态风险因素量化风险分值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5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9" w:hRule="exact"/>
          <w:jc w:val="center"/>
        </w:trPr>
        <w:tc>
          <w:tcPr>
            <w:tcW w:w="4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风险等级评定</w:t>
            </w:r>
          </w:p>
        </w:tc>
        <w:tc>
          <w:tcPr>
            <w:tcW w:w="44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07"/>
                <w:tab w:val="left" w:pos="2208"/>
              </w:tabs>
              <w:bidi w:val="0"/>
              <w:spacing w:before="80" w:after="80" w:line="240" w:lineRule="auto"/>
              <w:ind w:leftChars="0" w:right="0" w:rightChars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 xml:space="preserve">口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级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0-30（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含）分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 xml:space="preserve">口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级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30-45（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含）分</w:t>
            </w:r>
          </w:p>
          <w:p>
            <w:pPr>
              <w:pStyle w:val="6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298"/>
              </w:tabs>
              <w:bidi w:val="0"/>
              <w:spacing w:before="0" w:after="0" w:line="240" w:lineRule="auto"/>
              <w:ind w:leftChars="0" w:right="0" w:rightChars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 xml:space="preserve">口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级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45-60（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 xml:space="preserve">含）分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9"/>
                <w:szCs w:val="19"/>
                <w:lang w:eastAsia="zh-CN"/>
              </w:rPr>
              <w:t>　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 xml:space="preserve">口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级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（60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分以上）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62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6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调整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6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风险等级 的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6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情形（在存在的情形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6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前打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9"/>
                <w:szCs w:val="19"/>
                <w:lang w:eastAsia="zh-CN"/>
              </w:rPr>
              <w:t>“</w:t>
            </w:r>
            <w:r>
              <w:rPr>
                <w:rFonts w:hint="default" w:ascii="Arial" w:hAnsi="Arial" w:cs="Arial"/>
                <w:color w:val="000000"/>
                <w:spacing w:val="0"/>
                <w:w w:val="100"/>
                <w:position w:val="0"/>
                <w:sz w:val="19"/>
                <w:szCs w:val="19"/>
                <w:lang w:eastAsia="zh-CN"/>
              </w:rPr>
              <w:t>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9"/>
                <w:szCs w:val="19"/>
                <w:lang w:eastAsia="zh-CN"/>
              </w:rPr>
              <w:t>”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</w:rPr>
              <w:t>）</w:t>
            </w:r>
          </w:p>
        </w:tc>
        <w:tc>
          <w:tcPr>
            <w:tcW w:w="79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07"/>
              </w:tabs>
              <w:bidi w:val="0"/>
              <w:spacing w:before="160" w:after="0" w:line="271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一、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存在上调风险等级的情形，建议上调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>口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个口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个风险等级。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口违反食品安全法律法规规定，受到行政处罚的；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口有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次及以上监督抽检不符合食品安全标准,且经查证未落实相关责任义务的；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口违反食品安全法律法规规定，造成不良社会影响的；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口发生食品安全事故的；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口不按规定进行产品召回或者停止生产经营的；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leader="underscore" w:pos="7104"/>
              </w:tabs>
              <w:bidi w:val="0"/>
              <w:spacing w:before="0" w:after="0" w:line="271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 xml:space="preserve">口拒绝、逃避、阻挠执法人员进行监督检查，或者拒不配合执法人员依法进行案件调查的； 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leader="underscore" w:pos="7104"/>
              </w:tabs>
              <w:bidi w:val="0"/>
              <w:spacing w:before="0" w:after="0" w:line="271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口具有法律法规、规章制度和省（区、市）食品监管部门规定的其他可以上调风险等级的 情形。具体情形: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ab/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07"/>
              </w:tabs>
              <w:bidi w:val="0"/>
              <w:spacing w:before="0" w:after="0" w:line="271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二、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存在下调风险等级的情形，建议下调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个风险等级。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口连续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年没有违反可调高风险等级所列情形的；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口获得危害分析与关键控制点体系、食品安全管理体系、食品防护计划等质量管理规范 认证的；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口获得'‘放心肉菜示范超市”等示范称号的；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口获得地市级以上人民政府质量奖的；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leader="underscore" w:pos="7104"/>
              </w:tabs>
              <w:bidi w:val="0"/>
              <w:spacing w:before="0" w:after="0" w:line="271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口具有法律法规、规章制度和省（区、市）食品监管部门规定的其他可以下调风险等级的情形。具体情形: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ab/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口三、不存在调整风险等级的情形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4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本次评定风险等级建议</w:t>
            </w:r>
          </w:p>
        </w:tc>
        <w:tc>
          <w:tcPr>
            <w:tcW w:w="44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W w:w="4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80" w:after="30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检查人员签名：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1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 xml:space="preserve">年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>　日</w:t>
            </w:r>
          </w:p>
        </w:tc>
        <w:tc>
          <w:tcPr>
            <w:tcW w:w="4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80" w:after="30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审核人员签名：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 xml:space="preserve">年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>　日</w:t>
            </w: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5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3"/>
    <w:basedOn w:val="1"/>
    <w:qFormat/>
    <w:uiPriority w:val="0"/>
    <w:pPr>
      <w:widowControl w:val="0"/>
      <w:shd w:val="clear" w:color="auto" w:fill="auto"/>
      <w:spacing w:after="500"/>
      <w:ind w:firstLine="21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qFormat/>
    <w:uiPriority w:val="0"/>
    <w:pPr>
      <w:widowControl w:val="0"/>
      <w:shd w:val="clear" w:color="auto" w:fill="auto"/>
      <w:spacing w:after="600"/>
      <w:ind w:firstLine="80"/>
      <w:jc w:val="center"/>
      <w:outlineLvl w:val="0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269" w:lineRule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谢波【食品流通安全监督管理处】</cp:lastModifiedBy>
  <dcterms:modified xsi:type="dcterms:W3CDTF">2019-12-09T00:56:46Z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