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 w:bidi="ar"/>
        </w:rPr>
        <w:t>新型冠状病毒感染肺炎疫情防控期间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 w:bidi="ar"/>
        </w:rPr>
        <w:t>陇川县餐饮单位制售野生动物检查工作小结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为有效维护人民群众身体健康和生命安全，坚决防止疫情在陇川的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发生和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扩散蔓延，针对目前新型冠状病毒感染肺炎疫情发展趋势，为做好疫情防控工作，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根据《市场监管总局 农业农村部国家林草局关于野生动物交易的公告》的要求，自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2020年1月30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起至2020年4月26日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，陇川县市场监管局食品安全监管股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及各基层监管所依据职能职责，有序开展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对辖区内餐饮服务单位进行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专项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专项检查日期自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2020年1月30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起至2020年4月26日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共</w:t>
      </w:r>
      <w:bookmarkStart w:id="0" w:name="_GoBack"/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"/>
        </w:rPr>
        <w:t>检查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4D18"/>
    <w:rsid w:val="5D844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2020-04-27T03:11:00Z</dcterms:created>
  <dc:creator>lenovo</dc:creator>
  <cp:lastModifiedBy>lenovo</cp:lastModifiedBy>
  <dcterms:modified xsi:type="dcterms:W3CDTF">2020-04-27T07:20:20Z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