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u w:val="single"/>
        </w:rPr>
        <w:t>陇川县</w:t>
      </w:r>
      <w:r>
        <w:rPr>
          <w:rFonts w:hint="eastAsia" w:ascii="宋体" w:hAnsi="宋体" w:eastAsia="宋体" w:cs="宋体"/>
          <w:b/>
          <w:bCs/>
          <w:sz w:val="44"/>
          <w:szCs w:val="44"/>
        </w:rPr>
        <w:t>市场监督管理局</w:t>
      </w:r>
    </w:p>
    <w:p>
      <w:pPr>
        <w:spacing w:line="52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行 政 处 罚 决 定 书</w:t>
      </w:r>
    </w:p>
    <w:p>
      <w:pPr>
        <w:spacing w:line="560" w:lineRule="exact"/>
        <w:jc w:val="left"/>
        <w:outlineLvl w:val="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bookmarkStart w:id="0" w:name="_GoBack"/>
      <w:r>
        <w:rPr>
          <w:rFonts w:hint="eastAsia" w:ascii="方正仿宋_GBK" w:hAnsi="方正仿宋_GBK" w:eastAsia="方正仿宋_GBK" w:cs="方正仿宋_GBK"/>
          <w:color w:val="000000"/>
          <w:sz w:val="28"/>
          <w:szCs w:val="28"/>
        </w:rPr>
        <w:t>陇市监罚〔20</w:t>
      </w:r>
      <w:r>
        <w:rPr>
          <w:rFonts w:hint="eastAsia" w:ascii="方正仿宋_GBK" w:hAnsi="方正仿宋_GBK" w:eastAsia="方正仿宋_GBK" w:cs="方正仿宋_GBK"/>
          <w:color w:val="000000"/>
          <w:sz w:val="28"/>
          <w:szCs w:val="28"/>
          <w:lang w:val="en-US" w:eastAsia="zh-CN"/>
        </w:rPr>
        <w:t>19</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13</w:t>
      </w:r>
      <w:r>
        <w:rPr>
          <w:rFonts w:hint="eastAsia" w:ascii="方正仿宋_GBK" w:hAnsi="方正仿宋_GBK" w:eastAsia="方正仿宋_GBK" w:cs="方正仿宋_GBK"/>
          <w:color w:val="000000"/>
          <w:sz w:val="28"/>
          <w:szCs w:val="28"/>
        </w:rPr>
        <w:t>号</w:t>
      </w:r>
    </w:p>
    <w:bookmarkEnd w:id="0"/>
    <w:p>
      <w:pPr>
        <w:spacing w:line="560" w:lineRule="exact"/>
        <w:jc w:val="left"/>
        <w:outlineLvl w:val="0"/>
        <w:rPr>
          <w:rFonts w:ascii="方正仿宋_GBK" w:hAnsi="方正仿宋_GBK" w:eastAsia="方正仿宋_GBK" w:cs="方正仿宋_GBK"/>
          <w:color w:val="000000"/>
          <w:sz w:val="28"/>
          <w:szCs w:val="28"/>
        </w:rPr>
      </w:pPr>
      <w:r>
        <w:rPr>
          <w:rFonts w:ascii="方正仿宋_GBK" w:hAnsi="宋体" w:eastAsia="方正仿宋_GBK"/>
          <w:kern w:val="0"/>
          <w:sz w:val="28"/>
          <w:szCs w:val="28"/>
        </w:rPr>
        <w:pict>
          <v:line id="_x0000_s1082" o:spid="_x0000_s1026" o:spt="20" style="position:absolute;left:0pt;margin-left:-2.2pt;margin-top:4.4pt;height:0pt;width:426.65pt;z-index:251658240;mso-width-relative:page;mso-height-relative:page;" filled="f" coordsize="21600,21600">
            <v:path arrowok="t"/>
            <v:fill on="f" focussize="0,0"/>
            <v:stroke weight="2.25pt"/>
            <v:imagedata o:title=""/>
            <o:lock v:ext="edit" grouping="f" rotation="f" text="f" aspectratio="f"/>
          </v:line>
        </w:pic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当事人：</w:t>
      </w:r>
      <w:r>
        <w:rPr>
          <w:rFonts w:hint="eastAsia" w:ascii="方正仿宋_GBK" w:hAnsi="方正仿宋_GBK" w:eastAsia="方正仿宋_GBK" w:cs="方正仿宋_GBK"/>
          <w:sz w:val="28"/>
          <w:szCs w:val="28"/>
          <w:u w:val="single"/>
          <w:lang w:val="en-US" w:eastAsia="zh-CN"/>
        </w:rPr>
        <w:t xml:space="preserve">陇川县章凤雷庭蜂产品保健店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地 址：</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color w:val="000000"/>
          <w:sz w:val="28"/>
          <w:szCs w:val="28"/>
          <w:u w:val="single"/>
          <w:lang w:val="en-US" w:eastAsia="zh-CN"/>
        </w:rPr>
        <w:t xml:space="preserve">陇川县章凤镇同心路农贸市场  </w:t>
      </w:r>
      <w:r>
        <w:rPr>
          <w:rFonts w:hint="eastAsia" w:ascii="方正仿宋_GBK" w:hAnsi="方正仿宋_GBK" w:eastAsia="方正仿宋_GBK" w:cs="方正仿宋_GBK"/>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 xml:space="preserve">法定代表人（负责人）： </w:t>
      </w:r>
      <w:r>
        <w:rPr>
          <w:rFonts w:hint="eastAsia" w:ascii="方正仿宋_GBK" w:hAnsi="方正仿宋_GBK" w:eastAsia="方正仿宋_GBK" w:cs="方正仿宋_GBK"/>
          <w:color w:val="000000"/>
          <w:sz w:val="28"/>
          <w:szCs w:val="28"/>
          <w:u w:val="single"/>
          <w:lang w:val="en-US" w:eastAsia="zh-CN"/>
        </w:rPr>
        <w:t xml:space="preserve">李翠阳 ，女，汉族，*********出生，现年61岁  </w:t>
      </w:r>
      <w:r>
        <w:rPr>
          <w:rFonts w:hint="eastAsia" w:ascii="方正仿宋_GBK" w:hAnsi="方正仿宋_GBK" w:eastAsia="方正仿宋_GBK" w:cs="方正仿宋_GBK"/>
          <w:color w:val="000000"/>
          <w:sz w:val="28"/>
          <w:szCs w:val="28"/>
          <w:lang w:val="en-US" w:eastAsia="zh-CN"/>
        </w:rPr>
        <w:t xml:space="preserve"> 身份证号码：</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联系电话：</w:t>
      </w:r>
      <w:r>
        <w:rPr>
          <w:rFonts w:hint="eastAsia" w:ascii="方正仿宋_GBK" w:hAnsi="方正仿宋_GBK" w:eastAsia="方正仿宋_GBK" w:cs="方正仿宋_GBK"/>
          <w:color w:val="000000"/>
          <w:sz w:val="28"/>
          <w:szCs w:val="28"/>
          <w:u w:val="single"/>
          <w:lang w:val="en-US" w:eastAsia="zh-CN"/>
        </w:rPr>
        <w:t xml:space="preserve"> *********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住址：</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u w:val="none"/>
          <w:lang w:val="en-US" w:eastAsia="zh-CN"/>
        </w:rPr>
        <w:t xml:space="preserve"> </w:t>
      </w:r>
      <w:r>
        <w:rPr>
          <w:rFonts w:hint="eastAsia" w:ascii="方正仿宋_GBK" w:hAnsi="方正仿宋_GBK" w:eastAsia="方正仿宋_GBK" w:cs="方正仿宋_GBK"/>
          <w:color w:val="000000"/>
          <w:sz w:val="28"/>
          <w:szCs w:val="28"/>
          <w:lang w:eastAsia="zh-CN"/>
        </w:rPr>
        <w:t>营业执照注册号</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u w:val="single"/>
          <w:lang w:val="en-US" w:eastAsia="zh-CN"/>
        </w:rPr>
        <w:t xml:space="preserve"> 533124600018612  </w:t>
      </w:r>
      <w:r>
        <w:rPr>
          <w:rFonts w:hint="eastAsia" w:ascii="方正仿宋_GBK" w:hAnsi="方正仿宋_GBK" w:eastAsia="方正仿宋_GBK" w:cs="方正仿宋_GBK"/>
          <w:color w:val="000000"/>
          <w:sz w:val="28"/>
          <w:szCs w:val="28"/>
          <w:lang w:val="en-US" w:eastAsia="zh-CN"/>
        </w:rPr>
        <w:t xml:space="preserve"> 经营范围：</w:t>
      </w:r>
      <w:r>
        <w:rPr>
          <w:rFonts w:hint="eastAsia" w:ascii="方正仿宋_GBK" w:hAnsi="方正仿宋_GBK" w:eastAsia="方正仿宋_GBK" w:cs="方正仿宋_GBK"/>
          <w:color w:val="000000"/>
          <w:sz w:val="28"/>
          <w:szCs w:val="28"/>
          <w:u w:val="single"/>
          <w:lang w:val="en-US" w:eastAsia="zh-CN"/>
        </w:rPr>
        <w:t xml:space="preserve">预包装食品、蜂产品零售 </w:t>
      </w:r>
      <w:r>
        <w:rPr>
          <w:rFonts w:hint="eastAsia" w:ascii="方正仿宋_GBK" w:hAnsi="方正仿宋_GBK" w:eastAsia="方正仿宋_GBK" w:cs="方正仿宋_GBK"/>
          <w:color w:val="000000"/>
          <w:sz w:val="28"/>
          <w:szCs w:val="28"/>
          <w:lang w:val="en-US" w:eastAsia="zh-CN"/>
        </w:rPr>
        <w:t>类型：</w:t>
      </w:r>
      <w:r>
        <w:rPr>
          <w:rFonts w:hint="eastAsia" w:ascii="方正仿宋_GBK" w:hAnsi="方正仿宋_GBK" w:eastAsia="方正仿宋_GBK" w:cs="方正仿宋_GBK"/>
          <w:color w:val="000000"/>
          <w:sz w:val="28"/>
          <w:szCs w:val="28"/>
          <w:u w:val="single"/>
          <w:lang w:val="en-US" w:eastAsia="zh-CN"/>
        </w:rPr>
        <w:t xml:space="preserve">个体工商户 </w:t>
      </w:r>
      <w:r>
        <w:rPr>
          <w:rFonts w:hint="eastAsia" w:ascii="方正仿宋_GBK" w:hAnsi="方正仿宋_GBK" w:eastAsia="方正仿宋_GBK" w:cs="方正仿宋_GBK"/>
          <w:color w:val="000000"/>
          <w:sz w:val="28"/>
          <w:szCs w:val="28"/>
          <w:lang w:val="en-US" w:eastAsia="zh-CN"/>
        </w:rPr>
        <w:t xml:space="preserve"> 组成形式：</w:t>
      </w:r>
      <w:r>
        <w:rPr>
          <w:rFonts w:hint="eastAsia" w:ascii="方正仿宋_GBK" w:hAnsi="方正仿宋_GBK" w:eastAsia="方正仿宋_GBK" w:cs="方正仿宋_GBK"/>
          <w:color w:val="000000"/>
          <w:sz w:val="28"/>
          <w:szCs w:val="28"/>
          <w:u w:val="single"/>
          <w:lang w:val="en-US" w:eastAsia="zh-CN"/>
        </w:rPr>
        <w:t xml:space="preserve">个人经营 </w:t>
      </w:r>
      <w:r>
        <w:rPr>
          <w:rFonts w:hint="eastAsia" w:ascii="方正仿宋_GBK" w:hAnsi="方正仿宋_GBK" w:eastAsia="方正仿宋_GBK" w:cs="方正仿宋_GBK"/>
          <w:color w:val="000000"/>
          <w:sz w:val="28"/>
          <w:szCs w:val="28"/>
          <w:lang w:val="en-US" w:eastAsia="zh-CN"/>
        </w:rPr>
        <w:t xml:space="preserve">  现住址：</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经查：</w:t>
      </w:r>
      <w:r>
        <w:rPr>
          <w:rFonts w:hint="eastAsia" w:ascii="方正仿宋_GBK" w:hAnsi="方正仿宋_GBK" w:eastAsia="方正仿宋_GBK" w:cs="方正仿宋_GBK"/>
          <w:sz w:val="28"/>
          <w:szCs w:val="28"/>
          <w:lang w:val="en-US" w:eastAsia="zh-CN"/>
        </w:rPr>
        <w:t xml:space="preserve">2019年3月份，陇川县章凤雷庭蜂产品保健店负责人李翠阳，从瑞丽市农贸市场上以70元/市斤的价格购进了4包（每包按1市斤计算）罂粟籽干巴制品，在陇川县章凤同心路农贸市场自己经营的店铺内销售，拟销售价格为75元/市斤，其中两包摆放在店铺上已丢失。剩余的两包共计1.91市斤于2019年4月3日被我局查获，货值金额140元。时至查获时当事人尚未售出罂粟籽干巴制品，无违法所得。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上述事实有以下证据证实：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证据一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 xml:space="preserve">陇川县市场监督管理局《案件来源登记表》1份共1页。此证据证明案件来源事实。     </w:t>
      </w: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证据二、2019年4月3日，我局执法人员对陇川县章凤雷庭蜂产品保健店开展检查时现场制作的《现场检查笔录》1份共2页、现场照片3张。此证据证明对该店铺检查时的现场检查的情况事实。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证据三、陇川县章凤雷庭蜂产品保健店负责人李翠阳提供的《营业执照》复印件1份共1页、李翠阳本人身份证复印件1份共1页。此证据证明当事人的合法经营主体资格和负责人的身份情况事实。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证据四、2019年4月3日，执法人员对当事人下达的《陇川县市场监督管理局扣押决定书》（陇市监查决[2019]13-02号）1份共2页及《扣押物品清单》（陇市监物清[2019]13-02号）1份共1页；2019年5月6日下达的《陇川县市场监督管理局扣押延期决定书》（陇市监查延[2019]13-02号）1份共2页。此证据证明我局依法采取行政强制措施对当事人销售禁止生产的食品（添加罂粟籽干巴制品）进行扣押的事实。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证据五、2019年4月4日对陇川县章凤雷庭蜂产品保健店负责人李翠阳的《询问笔录》1份共3页。此证据证明当事人销售禁止生产的食品（添加罂粟籽干巴制品）的违法事实和经过。           </w:t>
      </w:r>
      <w:r>
        <w:rPr>
          <w:rFonts w:hint="eastAsia" w:ascii="新宋体" w:hAnsi="新宋体" w:eastAsia="新宋体"/>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以上证据分别由当事人签名认可，并相互印证，证明了当事人销售禁止生产的食品（添加罂粟籽干巴制品）的事实，其行为违反了《中华人民共和国食品安全法》第三十四条第（一）项的规定和《云南省禁毒条例》第二十条第二款的规定。                                     </w:t>
      </w:r>
      <w:r>
        <w:rPr>
          <w:rFonts w:hint="eastAsia" w:ascii="新宋体" w:hAnsi="新宋体" w:eastAsia="新宋体"/>
          <w:sz w:val="28"/>
          <w:szCs w:val="28"/>
          <w:u w:val="single"/>
          <w:lang w:val="en-US" w:eastAsia="zh-CN"/>
        </w:rPr>
        <w:t xml:space="preserve"> </w:t>
      </w:r>
      <w:r>
        <w:rPr>
          <w:rFonts w:hint="eastAsia" w:ascii="新宋体" w:hAnsi="新宋体" w:eastAsia="新宋体"/>
          <w:sz w:val="28"/>
          <w:szCs w:val="28"/>
          <w:u w:val="single"/>
        </w:rPr>
        <w:t xml:space="preserve">    </w:t>
      </w:r>
      <w:r>
        <w:rPr>
          <w:rFonts w:hint="eastAsia" w:ascii="新宋体" w:hAnsi="新宋体" w:eastAsia="新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lang w:val="en-US" w:eastAsia="zh-CN"/>
        </w:rPr>
        <w:t>2019年5月 17 日，本局向当事人送达了《陇川县市场监督管理局行政处罚事先告知书》（陇市监罚先告[2019]13-02号），依法</w:t>
      </w:r>
      <w:r>
        <w:rPr>
          <w:rFonts w:hint="eastAsia" w:ascii="方正仿宋_GBK" w:hAnsi="方正仿宋_GBK" w:eastAsia="方正仿宋_GBK" w:cs="方正仿宋_GBK"/>
          <w:sz w:val="28"/>
          <w:szCs w:val="28"/>
          <w:u w:val="none"/>
        </w:rPr>
        <w:t>告知</w:t>
      </w:r>
      <w:r>
        <w:rPr>
          <w:rFonts w:hint="eastAsia" w:ascii="方正仿宋_GBK" w:hAnsi="方正仿宋_GBK" w:eastAsia="方正仿宋_GBK" w:cs="方正仿宋_GBK"/>
          <w:sz w:val="28"/>
          <w:szCs w:val="28"/>
          <w:u w:val="none"/>
          <w:lang w:eastAsia="zh-CN"/>
        </w:rPr>
        <w:t>了</w:t>
      </w:r>
      <w:r>
        <w:rPr>
          <w:rFonts w:hint="eastAsia" w:ascii="方正仿宋_GBK" w:hAnsi="方正仿宋_GBK" w:eastAsia="方正仿宋_GBK" w:cs="方正仿宋_GBK"/>
          <w:sz w:val="28"/>
          <w:szCs w:val="28"/>
          <w:u w:val="none"/>
        </w:rPr>
        <w:t>当事人拟作出行政处罚</w:t>
      </w:r>
      <w:r>
        <w:rPr>
          <w:rFonts w:hint="eastAsia" w:ascii="方正仿宋_GBK" w:hAnsi="方正仿宋_GBK" w:eastAsia="方正仿宋_GBK" w:cs="方正仿宋_GBK"/>
          <w:sz w:val="28"/>
          <w:szCs w:val="28"/>
          <w:u w:val="none"/>
          <w:lang w:eastAsia="zh-CN"/>
        </w:rPr>
        <w:t>的事实、理由、依据及处罚内容</w:t>
      </w:r>
      <w:r>
        <w:rPr>
          <w:rFonts w:hint="eastAsia" w:ascii="方正仿宋_GBK" w:hAnsi="方正仿宋_GBK" w:eastAsia="方正仿宋_GBK" w:cs="方正仿宋_GBK"/>
          <w:sz w:val="28"/>
          <w:szCs w:val="28"/>
          <w:u w:val="none"/>
        </w:rPr>
        <w:t>，</w:t>
      </w:r>
      <w:r>
        <w:rPr>
          <w:rFonts w:hint="eastAsia" w:ascii="方正仿宋_GBK" w:hAnsi="方正仿宋_GBK" w:eastAsia="方正仿宋_GBK" w:cs="方正仿宋_GBK"/>
          <w:sz w:val="28"/>
          <w:szCs w:val="28"/>
          <w:u w:val="none"/>
          <w:lang w:eastAsia="zh-CN"/>
        </w:rPr>
        <w:t>有陈述、申辩的权利。</w:t>
      </w:r>
      <w:r>
        <w:rPr>
          <w:rFonts w:hint="eastAsia" w:ascii="方正仿宋_GBK" w:hAnsi="方正仿宋_GBK" w:eastAsia="方正仿宋_GBK" w:cs="方正仿宋_GBK"/>
          <w:sz w:val="28"/>
          <w:szCs w:val="28"/>
          <w:u w:val="none"/>
        </w:rPr>
        <w:t>当事人</w:t>
      </w:r>
      <w:r>
        <w:rPr>
          <w:rFonts w:hint="eastAsia" w:ascii="方正仿宋_GBK" w:hAnsi="方正仿宋_GBK" w:eastAsia="方正仿宋_GBK" w:cs="方正仿宋_GBK"/>
          <w:sz w:val="28"/>
          <w:szCs w:val="28"/>
          <w:u w:val="none"/>
          <w:lang w:eastAsia="zh-CN"/>
        </w:rPr>
        <w:t>在法定期限内未提出陈述、申辩</w:t>
      </w:r>
      <w:r>
        <w:rPr>
          <w:rFonts w:hint="eastAsia" w:ascii="方正仿宋_GBK" w:hAnsi="方正仿宋_GBK" w:eastAsia="方正仿宋_GBK" w:cs="方正仿宋_GBK"/>
          <w:sz w:val="28"/>
          <w:szCs w:val="28"/>
          <w:u w:val="none"/>
        </w:rPr>
        <w:t>。</w:t>
      </w:r>
    </w:p>
    <w:p>
      <w:pPr>
        <w:widowControl/>
        <w:spacing w:line="600" w:lineRule="exact"/>
        <w:ind w:firstLine="560" w:firstLineChars="200"/>
        <w:jc w:val="both"/>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lang w:eastAsia="zh-CN"/>
        </w:rPr>
        <w:t>本机关</w:t>
      </w:r>
      <w:r>
        <w:rPr>
          <w:rFonts w:hint="eastAsia" w:ascii="方正仿宋_GBK" w:hAnsi="方正仿宋_GBK" w:eastAsia="方正仿宋_GBK" w:cs="方正仿宋_GBK"/>
          <w:sz w:val="28"/>
          <w:szCs w:val="28"/>
        </w:rPr>
        <w:t>认为</w:t>
      </w:r>
      <w:r>
        <w:rPr>
          <w:rFonts w:hint="eastAsia" w:ascii="方正仿宋_GBK" w:hAnsi="方正仿宋_GBK" w:eastAsia="方正仿宋_GBK" w:cs="方正仿宋_GBK"/>
          <w:sz w:val="28"/>
          <w:szCs w:val="28"/>
          <w:u w:val="none"/>
          <w:lang w:eastAsia="zh-CN"/>
        </w:rPr>
        <w:t>：</w:t>
      </w:r>
      <w:r>
        <w:rPr>
          <w:rFonts w:hint="eastAsia" w:ascii="方正仿宋_GBK" w:hAnsi="方正仿宋_GBK" w:eastAsia="方正仿宋_GBK" w:cs="方正仿宋_GBK"/>
          <w:sz w:val="28"/>
          <w:szCs w:val="28"/>
          <w:u w:val="none"/>
          <w:lang w:val="en-US" w:eastAsia="zh-CN"/>
        </w:rPr>
        <w:t>当事人李翠阳从瑞丽市购进添加罂粟籽干巴制品，到自己经营的店铺“陇川县章凤雷庭蜂产品保健店”内销售的行为，违反了《中华人民共和国食品安全法》第三十四条“禁止生产经营下列食品、食品添加剂、食品相关产品</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第(一)项“用非食品原料生产的食品或者添加食品添加剂以外的化学物质和其他可能危害人体健康物质的食品，或者用回收食品作为原料生产的食品；”的规定及《云南省禁毒条例》第二十条第二款“禁止在生产经营的食品中添加罂粟壳、罂粟籽、罂粟苗等毒品原植物、种子、幼苗及其制品。”的规定。根据《中华人民共和国食品安全法》第一百二十三条“违反本法规定，有下列情形之一，尚不构成犯罪的，由县级以上人民政府食品药品监督管理部门没收违法所得和违法生产经营的食品，并可以没收用于违法生产经营的工具、设备、原料等物品</w:t>
      </w:r>
      <w:r>
        <w:rPr>
          <w:rFonts w:hint="default" w:ascii="方正仿宋_GBK" w:hAnsi="方正仿宋_GBK" w:eastAsia="方正仿宋_GBK" w:cs="方正仿宋_GBK"/>
          <w:sz w:val="28"/>
          <w:szCs w:val="28"/>
          <w:u w:val="none"/>
          <w:lang w:val="en-US" w:eastAsia="zh-CN"/>
        </w:rPr>
        <w:t>;违法生产经营的食品货值金额不足一万元的，并处十万元以上十五万元以下罚款;货值金额一万元以上的，并处货值金额十五倍以上三十倍以下罚款</w:t>
      </w:r>
      <w:r>
        <w:rPr>
          <w:rFonts w:hint="eastAsia" w:ascii="方正仿宋_GBK" w:hAnsi="方正仿宋_GBK" w:eastAsia="方正仿宋_GBK" w:cs="方正仿宋_GBK"/>
          <w:sz w:val="28"/>
          <w:szCs w:val="28"/>
          <w:u w:val="none"/>
          <w:lang w:val="en-US" w:eastAsia="zh-CN"/>
        </w:rPr>
        <w:t>；</w:t>
      </w:r>
      <w:r>
        <w:rPr>
          <w:rFonts w:hint="default" w:ascii="方正仿宋_GBK" w:hAnsi="方正仿宋_GBK" w:eastAsia="方正仿宋_GBK" w:cs="方正仿宋_GBK"/>
          <w:sz w:val="28"/>
          <w:szCs w:val="28"/>
          <w:u w:val="none"/>
          <w:lang w:val="en-US" w:eastAsia="zh-CN"/>
        </w:rPr>
        <w:t>情节严重的，吊销许可证，并可以由公安机关对其直接负责的主管人员和其他直接责任人员处五日以上十五日以下拘留:</w:t>
      </w:r>
      <w:r>
        <w:rPr>
          <w:rFonts w:hint="eastAsia" w:ascii="方正仿宋_GBK" w:hAnsi="方正仿宋_GBK" w:eastAsia="方正仿宋_GBK" w:cs="方正仿宋_GBK"/>
          <w:sz w:val="28"/>
          <w:szCs w:val="28"/>
          <w:u w:val="none"/>
          <w:lang w:val="en-US" w:eastAsia="zh-CN"/>
        </w:rPr>
        <w:t>”第</w:t>
      </w:r>
      <w:r>
        <w:rPr>
          <w:rFonts w:hint="default" w:ascii="方正仿宋_GBK" w:hAnsi="方正仿宋_GBK" w:eastAsia="方正仿宋_GBK" w:cs="方正仿宋_GBK"/>
          <w:sz w:val="28"/>
          <w:szCs w:val="28"/>
          <w:u w:val="none"/>
          <w:lang w:val="en-US" w:eastAsia="zh-CN"/>
        </w:rPr>
        <w:t>(一)</w:t>
      </w:r>
      <w:r>
        <w:rPr>
          <w:rFonts w:hint="eastAsia" w:ascii="方正仿宋_GBK" w:hAnsi="方正仿宋_GBK" w:eastAsia="方正仿宋_GBK" w:cs="方正仿宋_GBK"/>
          <w:sz w:val="28"/>
          <w:szCs w:val="28"/>
          <w:u w:val="none"/>
          <w:lang w:val="en-US" w:eastAsia="zh-CN"/>
        </w:rPr>
        <w:t>项“</w:t>
      </w:r>
      <w:r>
        <w:rPr>
          <w:rFonts w:hint="default" w:ascii="方正仿宋_GBK" w:hAnsi="方正仿宋_GBK" w:eastAsia="方正仿宋_GBK" w:cs="方正仿宋_GBK"/>
          <w:sz w:val="28"/>
          <w:szCs w:val="28"/>
          <w:u w:val="none"/>
          <w:lang w:val="en-US" w:eastAsia="zh-CN"/>
        </w:rPr>
        <w:t>用非食品原料生产食品、在食品中添加食品添加剂以外的化学物质和其他可能危害人体健康的物质，或者用回收食品作为原料生产食品，或者经营上述食品</w:t>
      </w:r>
      <w:r>
        <w:rPr>
          <w:rFonts w:hint="eastAsia" w:ascii="方正仿宋_GBK" w:hAnsi="方正仿宋_GBK" w:eastAsia="方正仿宋_GBK" w:cs="方正仿宋_GBK"/>
          <w:sz w:val="28"/>
          <w:szCs w:val="28"/>
          <w:u w:val="none"/>
          <w:lang w:val="en-US" w:eastAsia="zh-CN"/>
        </w:rPr>
        <w:t>；”的规定及《云南省禁毒条例》</w:t>
      </w:r>
      <w:r>
        <w:rPr>
          <w:rFonts w:hint="default" w:ascii="方正仿宋_GBK" w:hAnsi="方正仿宋_GBK" w:eastAsia="方正仿宋_GBK" w:cs="方正仿宋_GBK"/>
          <w:sz w:val="28"/>
          <w:szCs w:val="28"/>
          <w:u w:val="none"/>
          <w:lang w:val="en-US" w:eastAsia="zh-CN"/>
        </w:rPr>
        <w:t>第六十条</w:t>
      </w:r>
      <w:r>
        <w:rPr>
          <w:rFonts w:hint="eastAsia" w:ascii="方正仿宋_GBK" w:hAnsi="方正仿宋_GBK" w:eastAsia="方正仿宋_GBK" w:cs="方正仿宋_GBK"/>
          <w:sz w:val="28"/>
          <w:szCs w:val="28"/>
          <w:u w:val="none"/>
          <w:lang w:val="en-US" w:eastAsia="zh-CN"/>
        </w:rPr>
        <w:t>“</w:t>
      </w:r>
      <w:r>
        <w:rPr>
          <w:rFonts w:hint="default" w:ascii="方正仿宋_GBK" w:hAnsi="方正仿宋_GBK" w:eastAsia="方正仿宋_GBK" w:cs="方正仿宋_GBK"/>
          <w:sz w:val="28"/>
          <w:szCs w:val="28"/>
          <w:u w:val="none"/>
          <w:lang w:val="en-US" w:eastAsia="zh-CN"/>
        </w:rPr>
        <w:t>在生产经营的食品中添加罂粟壳、罂粟籽、罂粟苗等毒品原植物、种子、幼苗及其制品的，由食品监管行政主管部门给予警告，没收违法所得、违法生产经营的食品和原料，可以处500元以上2000元以下罚款；情节严重的，处2000元以上1万元以下罚款。</w:t>
      </w:r>
      <w:r>
        <w:rPr>
          <w:rFonts w:hint="eastAsia" w:ascii="方正仿宋_GBK" w:hAnsi="方正仿宋_GBK" w:eastAsia="方正仿宋_GBK" w:cs="方正仿宋_GBK"/>
          <w:sz w:val="28"/>
          <w:szCs w:val="28"/>
          <w:u w:val="none"/>
          <w:lang w:val="en-US" w:eastAsia="zh-CN"/>
        </w:rPr>
        <w:t>”的规定。</w:t>
      </w:r>
      <w:r>
        <w:rPr>
          <w:rFonts w:hint="eastAsia" w:ascii="方正仿宋_GBK" w:hAnsi="方正仿宋_GBK" w:eastAsia="方正仿宋_GBK" w:cs="方正仿宋_GBK"/>
          <w:sz w:val="28"/>
          <w:szCs w:val="28"/>
          <w:u w:val="none"/>
          <w:lang w:eastAsia="zh-CN"/>
        </w:rPr>
        <w:t>因当事人</w:t>
      </w:r>
      <w:r>
        <w:rPr>
          <w:rFonts w:hint="eastAsia" w:ascii="方正仿宋_GBK" w:hAnsi="方正仿宋_GBK" w:eastAsia="方正仿宋_GBK" w:cs="方正仿宋_GBK"/>
          <w:sz w:val="28"/>
          <w:szCs w:val="28"/>
          <w:u w:val="none"/>
          <w:lang w:val="en-US" w:eastAsia="zh-CN"/>
        </w:rPr>
        <w:t>能积极配合我局进行案件调查，调查过程中认识态度诚恳，有改正错误之觉悟，尚未造成社会危害后果，违法情节轻微，符合《中华人民共和国行政处罚法》和《云南省食品药品监督管理行政处罚自由裁量权适用规则》规定的从轻处罚情节，为体现过罚相当、遵循处罚与教育相结合原则，本局</w:t>
      </w:r>
      <w:r>
        <w:rPr>
          <w:rFonts w:hint="eastAsia" w:ascii="方正仿宋_GBK" w:hAnsi="方正仿宋_GBK" w:eastAsia="方正仿宋_GBK" w:cs="方正仿宋_GBK"/>
          <w:sz w:val="28"/>
          <w:szCs w:val="28"/>
          <w:lang w:eastAsia="zh-CN"/>
        </w:rPr>
        <w:t>决定责令当事人</w:t>
      </w:r>
      <w:r>
        <w:rPr>
          <w:rFonts w:hint="eastAsia" w:ascii="方正仿宋_GBK" w:hAnsi="方正仿宋_GBK" w:eastAsia="方正仿宋_GBK" w:cs="方正仿宋_GBK"/>
          <w:sz w:val="28"/>
          <w:szCs w:val="28"/>
        </w:rPr>
        <w:t>停止违法</w:t>
      </w:r>
      <w:r>
        <w:rPr>
          <w:rFonts w:hint="eastAsia" w:ascii="方正仿宋_GBK" w:hAnsi="方正仿宋_GBK" w:eastAsia="方正仿宋_GBK" w:cs="方正仿宋_GBK"/>
          <w:sz w:val="28"/>
          <w:szCs w:val="28"/>
          <w:lang w:eastAsia="zh-CN"/>
        </w:rPr>
        <w:t>行为，</w:t>
      </w:r>
      <w:r>
        <w:rPr>
          <w:rFonts w:hint="eastAsia" w:ascii="方正仿宋_GBK" w:hAnsi="方正仿宋_GBK" w:eastAsia="方正仿宋_GBK" w:cs="方正仿宋_GBK"/>
          <w:sz w:val="28"/>
          <w:szCs w:val="28"/>
          <w:u w:val="none"/>
          <w:lang w:val="en-US" w:eastAsia="zh-CN"/>
        </w:rPr>
        <w:t>并依据《云南省禁毒条例》</w:t>
      </w:r>
      <w:r>
        <w:rPr>
          <w:rFonts w:hint="default" w:ascii="方正仿宋_GBK" w:hAnsi="方正仿宋_GBK" w:eastAsia="方正仿宋_GBK" w:cs="方正仿宋_GBK"/>
          <w:sz w:val="28"/>
          <w:szCs w:val="28"/>
          <w:u w:val="none"/>
          <w:lang w:val="en-US" w:eastAsia="zh-CN"/>
        </w:rPr>
        <w:t>第六十条</w:t>
      </w:r>
      <w:r>
        <w:rPr>
          <w:rFonts w:hint="eastAsia" w:ascii="方正仿宋_GBK" w:hAnsi="方正仿宋_GBK" w:eastAsia="方正仿宋_GBK" w:cs="方正仿宋_GBK"/>
          <w:sz w:val="28"/>
          <w:szCs w:val="28"/>
          <w:u w:val="none"/>
          <w:lang w:val="en-US" w:eastAsia="zh-CN"/>
        </w:rPr>
        <w:t xml:space="preserve">的规定作出处罚如下：                                                            </w:t>
      </w:r>
    </w:p>
    <w:p>
      <w:pPr>
        <w:widowControl/>
        <w:spacing w:line="600" w:lineRule="exact"/>
        <w:ind w:firstLine="560" w:firstLineChars="200"/>
        <w:jc w:val="both"/>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1、给予警告；                                                      </w:t>
      </w:r>
    </w:p>
    <w:p>
      <w:pPr>
        <w:widowControl/>
        <w:spacing w:line="600" w:lineRule="exact"/>
        <w:ind w:firstLine="560" w:firstLineChars="200"/>
        <w:jc w:val="both"/>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2、没收1.91市斤添加罂粟籽干巴制品；                                                       </w:t>
      </w:r>
    </w:p>
    <w:p>
      <w:pPr>
        <w:widowControl/>
        <w:spacing w:line="60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lang w:val="en-US" w:eastAsia="zh-CN"/>
        </w:rPr>
        <w:t>3、处罚款人民币伍佰元整（</w:t>
      </w:r>
      <w:r>
        <w:rPr>
          <w:rFonts w:hint="default" w:ascii="Arial" w:hAnsi="Arial" w:eastAsia="方正仿宋_GBK" w:cs="Arial"/>
          <w:sz w:val="28"/>
          <w:szCs w:val="28"/>
          <w:u w:val="none"/>
          <w:lang w:val="en-US" w:eastAsia="zh-CN"/>
        </w:rPr>
        <w:t>¥</w:t>
      </w:r>
      <w:r>
        <w:rPr>
          <w:rFonts w:hint="eastAsia" w:ascii="方正仿宋_GBK" w:hAnsi="方正仿宋_GBK" w:eastAsia="方正仿宋_GBK" w:cs="方正仿宋_GBK"/>
          <w:sz w:val="28"/>
          <w:szCs w:val="28"/>
          <w:u w:val="none"/>
          <w:lang w:val="en-US" w:eastAsia="zh-CN"/>
        </w:rPr>
        <w:t xml:space="preserve">500.00）。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u w:val="none"/>
        </w:rPr>
      </w:pPr>
      <w:r>
        <w:rPr>
          <w:sz w:val="28"/>
        </w:rPr>
        <w:pict>
          <v:rect id="KGD_5D244FD5$01$29$00013" o:spid="_x0000_s1027" o:spt="1" alt="9jPyb1ReZyj5l5IwkpAKbMYHu/t1TJemgWGjZbrX3iw05hp7BMPYzXMQCY3RZ099XOYX2i1LmHU8DjzssvvJLcjccqxPl0niloCSCK8znPEzUcRiiLMN50CLq/LqslP06U4qv2pEVf1IHc4T6OPIpJYkc7Dtwey0o0YEyn5SNWM7he6n0dPsr3PXvlXG2kfC0+W6+F84RBjCILvxgwG5UuFF8Yw5o4js0v7WdeSfDoQ32hsMYeo6vaeyUTy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2ebZPWQbiKxfPrvTFFoNEFIgh7G75+2ZF8khYSdyPCf1F+tbYfdfOzvT/HoIZi1Gw7DyfYuOVOOCRHrpzHQpRHFk7sXmpSPJSoGIqXVprh8b0OrqIPCA5OgCs7L2g8gTuchVZvh+ymwll602i5muxOt1+GT4RjCNYRR93ZZ0f1ipDA3MR2WyDDAIso0N9eanOhIMST4uKpSEZOcKItYOuEQ/uMeDXZiD//aEd+WgZ7bxiWPW1hHe8MXsunIeqD8r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28"/>
        </w:rPr>
        <w:pict>
          <v:rect id="KGD_5D244FD5$01$29$00012" o:spid="_x0000_s1028"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rPwgdwKQO0wxjidQWdEi4QaqrfsMjQRyGCHQViXBdMaWHWKRq0nVMfPGyzuVIKaZ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28"/>
        </w:rPr>
        <w:pict>
          <v:rect id="KGD_5D244FD5$01$29$00011" o:spid="_x0000_s1029" o:spt="1" alt="nwkOiId/bBbOAe61rgYT4vXM3UaFFF0tl2W9B2ekj1Z7kYnHXrUHbs1gN35c90qvMnBWjSqv6ML059wOkkuRc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EdxHLLZGPC5YmTMrIm4J9TGKY1/DTfF+dvk+PxRtz2wc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28"/>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28"/>
        </w:rPr>
        <w:pict>
          <v:rect id="KGD_KG_Seal_150" o:spid="_x0000_s1031"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28"/>
        </w:rPr>
        <w:pict>
          <v:rect id="KGD_KG_Seal_149" o:spid="_x0000_s1032"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28"/>
        </w:rPr>
        <w:pict>
          <v:rect id="KGD_KG_Seal_148" o:spid="_x0000_s1033"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28"/>
        </w:rPr>
        <w:pict>
          <v:rect id="KGD_KG_Seal_147" o:spid="_x0000_s1034"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28"/>
        </w:rPr>
        <w:pict>
          <v:rect id="KGD_KG_Seal_146" o:spid="_x0000_s1035"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28"/>
        </w:rPr>
        <w:pict>
          <v:rect id="KGD_KG_Seal_145" o:spid="_x0000_s103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28"/>
        </w:rPr>
        <w:pict>
          <v:rect id="KGD_KG_Seal_144" o:spid="_x0000_s1037"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28"/>
        </w:rPr>
        <w:pict>
          <v:rect id="KGD_KG_Seal_143" o:spid="_x0000_s1038"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28"/>
        </w:rPr>
        <w:pict>
          <v:rect id="KGD_KG_Seal_142" o:spid="_x0000_s1039"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28"/>
        </w:rPr>
        <w:pict>
          <v:rect id="KGD_KG_Seal_141" o:spid="_x0000_s1040"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28"/>
        </w:rPr>
        <w:pict>
          <v:rect id="KGD_KG_Seal_140" o:spid="_x0000_s1041"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28"/>
        </w:rPr>
        <w:pict>
          <v:rect id="KGD_KG_Seal_139" o:spid="_x0000_s1042"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28"/>
        </w:rPr>
        <w:pict>
          <v:rect id="KGD_KG_Seal_138" o:spid="_x0000_s1043"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28"/>
        </w:rPr>
        <w:pict>
          <v:rect id="KGD_KG_Seal_137" o:spid="_x0000_s1044"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28"/>
        </w:rPr>
        <w:pict>
          <v:rect id="KGD_KG_Seal_136" o:spid="_x0000_s1045"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28"/>
        </w:rPr>
        <w:pict>
          <v:rect id="KGD_KG_Seal_135" o:spid="_x0000_s104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28"/>
        </w:rPr>
        <w:pict>
          <v:rect id="KGD_KG_Seal_134" o:spid="_x0000_s1047"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28"/>
        </w:rPr>
        <w:pict>
          <v:rect id="KGD_KG_Seal_133" o:spid="_x0000_s1048"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28"/>
        </w:rPr>
        <w:pict>
          <v:rect id="KGD_KG_Seal_132" o:spid="_x0000_s1049"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28"/>
        </w:rPr>
        <w:pict>
          <v:rect id="KGD_KG_Seal_131" o:spid="_x0000_s1050"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28"/>
        </w:rPr>
        <w:pict>
          <v:rect id="KGD_KG_Seal_130" o:spid="_x0000_s1051"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28"/>
        </w:rPr>
        <w:pict>
          <v:rect id="KGD_KG_Seal_129" o:spid="_x0000_s1052"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28"/>
        </w:rPr>
        <w:pict>
          <v:rect id="KGD_KG_Seal_128" o:spid="_x0000_s1053"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28"/>
        </w:rPr>
        <w:pict>
          <v:rect id="KGD_KG_Seal_127" o:spid="_x0000_s1054"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28"/>
        </w:rPr>
        <w:pict>
          <v:rect id="KGD_KG_Seal_126" o:spid="_x0000_s1055"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28"/>
        </w:rPr>
        <w:pict>
          <v:rect id="KGD_KG_Seal_125" o:spid="_x0000_s105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28"/>
        </w:rPr>
        <w:pict>
          <v:rect id="KGD_KG_Seal_124" o:spid="_x0000_s1057"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28"/>
        </w:rPr>
        <w:pict>
          <v:rect id="KGD_KG_Seal_123" o:spid="_x0000_s1058"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28"/>
        </w:rPr>
        <w:pict>
          <v:rect id="KGD_KG_Seal_122" o:spid="_x0000_s1059"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28"/>
        </w:rPr>
        <w:pict>
          <v:rect id="KGD_KG_Seal_121" o:spid="_x0000_s1060"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28"/>
        </w:rPr>
        <w:pict>
          <v:rect id="KGD_KG_Seal_120" o:spid="_x0000_s1061"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28"/>
        </w:rPr>
        <w:pict>
          <v:rect id="KGD_KG_Seal_119" o:spid="_x0000_s1062"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28"/>
        </w:rPr>
        <w:pict>
          <v:rect id="KGD_KG_Seal_118" o:spid="_x0000_s1063"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28"/>
        </w:rPr>
        <w:pict>
          <v:rect id="KGD_KG_Seal_117" o:spid="_x0000_s1064"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28"/>
        </w:rPr>
        <w:pict>
          <v:rect id="KGD_KG_Seal_116" o:spid="_x0000_s1065"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28"/>
        </w:rPr>
        <w:pict>
          <v:rect id="KGD_KG_Seal_115" o:spid="_x0000_s106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28"/>
        </w:rPr>
        <w:pict>
          <v:rect id="KGD_KG_Seal_114" o:spid="_x0000_s1067"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28"/>
        </w:rPr>
        <w:pict>
          <v:rect id="KGD_KG_Seal_113" o:spid="_x0000_s1068"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28"/>
        </w:rPr>
        <w:pict>
          <v:rect id="KGD_KG_Seal_112" o:spid="_x0000_s1069"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28"/>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28"/>
        </w:rPr>
        <w:pict>
          <v:rect id="KGD_KG_Seal_110" o:spid="_x0000_s1071"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28"/>
        </w:rPr>
        <w:pict>
          <v:rect id="KGD_KG_Seal_19" o:spid="_x0000_s1072"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28"/>
        </w:rPr>
        <w:pict>
          <v:rect id="KGD_KG_Seal_18" o:spid="_x0000_s1073"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28"/>
        </w:rPr>
        <w:pict>
          <v:rect id="KGD_KG_Seal_17" o:spid="_x0000_s1074"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28"/>
        </w:rPr>
        <w:pict>
          <v:rect id="KGD_KG_Seal_16" o:spid="_x0000_s1075"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28"/>
        </w:rPr>
        <w:pict>
          <v:rect id="KGD_KG_Seal_15" o:spid="_x0000_s107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28"/>
        </w:rPr>
        <w:pict>
          <v:rect id="KGD_KG_Seal_14" o:spid="_x0000_s1077"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28"/>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28"/>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28"/>
        </w:rPr>
        <w:pict>
          <v:rect id="KGD_KG_Seal_11" o:spid="_x0000_s1080" o:spt="1" alt="BuyI+xt4f95dHo2C14d2KwhgdZlb6Wtv1rvxHq4yKiw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28"/>
        </w:rPr>
        <w:pict>
          <v:rect id="KGD_Gobal1" o:spid="_x0000_s1081" o:spt="1" alt="lskY7P30+39SSS2ze3CC/K1qCPClssTpfg7O7w4wolQymHXxrWVPgJ/NzemCjiANVD6lKzok0sMw23DG0S05voABZiylWR6iNDMrJPWSopyl3xpmZ4sG1OcAfLRNLemz+yYszwcO8aDFKYm0gbrO1uMjSkiDChUbE+NqkRBq0eO4OnGsIjRDcXiqGaw+hBTUwdVl5aMP1WCVxW6NbieRlpKUVn317ese8VFIuIWule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l2WjYoVOhzl1tlihfRMXs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方正仿宋_GBK" w:hAnsi="方正仿宋_GBK" w:eastAsia="方正仿宋_GBK" w:cs="方正仿宋_GBK"/>
          <w:sz w:val="28"/>
          <w:szCs w:val="28"/>
          <w:u w:val="none"/>
        </w:rPr>
        <w:t>当事人应当自接到本处罚决定书之日起15日内将罚款缴至财政专户银行（户名：陇川县财政局，账号：5600005644416012，地址：陇川县信用社同心路分社）。逾期不按照规定缴纳罚款的，每日按罚款数额的3%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如不服本处罚决定，可以根据《中华人民共和国行政复议法》，在收到本决定之日起60日内向德宏州</w:t>
      </w:r>
      <w:r>
        <w:rPr>
          <w:rFonts w:hint="eastAsia" w:ascii="方正仿宋_GBK" w:hAnsi="方正仿宋_GBK" w:eastAsia="方正仿宋_GBK" w:cs="方正仿宋_GBK"/>
          <w:sz w:val="28"/>
          <w:szCs w:val="28"/>
          <w:u w:val="none"/>
          <w:lang w:eastAsia="zh-CN"/>
        </w:rPr>
        <w:t>市场监督</w:t>
      </w:r>
      <w:r>
        <w:rPr>
          <w:rFonts w:hint="eastAsia" w:ascii="方正仿宋_GBK" w:hAnsi="方正仿宋_GBK" w:eastAsia="方正仿宋_GBK" w:cs="方正仿宋_GBK"/>
          <w:sz w:val="28"/>
          <w:szCs w:val="28"/>
          <w:u w:val="none"/>
        </w:rPr>
        <w:t>管理局或者陇川县人民政府申请行政复议，或者根据《中华人民共和国行政诉讼法》在6个月内向陇川县人民法院提起行政诉讼。行政复议和行政诉讼期间，本处罚决定不停止执行。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 xml:space="preserve">逾期不申请行政复议或者不向人民法院提起行政诉讼又不履行行政处罚决定的，我局将依法强制执行或者申请人民法院强制执行。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480" w:firstLineChars="1600"/>
        <w:jc w:val="left"/>
        <w:textAlignment w:val="auto"/>
        <w:outlineLvl w:val="9"/>
        <w:rPr>
          <w:rFonts w:hint="eastAsia" w:ascii="方正仿宋_GBK" w:hAnsi="方正仿宋_GBK" w:eastAsia="方正仿宋_GBK" w:cs="方正仿宋_GBK"/>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480" w:firstLineChars="1600"/>
        <w:jc w:val="left"/>
        <w:textAlignment w:val="auto"/>
        <w:outlineLvl w:val="9"/>
        <w:rPr>
          <w:rFonts w:hint="eastAsia" w:ascii="方正仿宋_GBK" w:hAnsi="方正仿宋_GBK" w:eastAsia="方正仿宋_GBK" w:cs="方正仿宋_GBK"/>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480" w:firstLineChars="1600"/>
        <w:jc w:val="left"/>
        <w:textAlignment w:val="auto"/>
        <w:outlineLvl w:val="9"/>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陇川县市</w:t>
      </w:r>
      <w:r>
        <w:rPr>
          <w:sz w:val="28"/>
        </w:rPr>
        <w:drawing>
          <wp:anchor distT="0" distB="0" distL="114300" distR="114300" simplePos="0" relativeHeight="251717632" behindDoc="0" locked="1" layoutInCell="1" allowOverlap="1">
            <wp:simplePos x="0" y="0"/>
            <wp:positionH relativeFrom="page">
              <wp:posOffset>3999865</wp:posOffset>
            </wp:positionH>
            <wp:positionV relativeFrom="page">
              <wp:posOffset>4266565</wp:posOffset>
            </wp:positionV>
            <wp:extent cx="1619885" cy="1619885"/>
            <wp:effectExtent l="0" t="0" r="0" b="18415"/>
            <wp:wrapNone/>
            <wp:docPr id="2" name="KG_5D244FD5$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244FD5$01$29$0001$N$000400" descr="Seal"/>
                    <pic:cNvPicPr>
                      <a:picLocks noChangeAspect="1"/>
                    </pic:cNvPicPr>
                  </pic:nvPicPr>
                  <pic:blipFill>
                    <a:blip r:embed="rId6"/>
                    <a:stretch>
                      <a:fillRect/>
                    </a:stretch>
                  </pic:blipFill>
                  <pic:spPr>
                    <a:xfrm>
                      <a:off x="0" y="0"/>
                      <a:ext cx="1619885" cy="1619885"/>
                    </a:xfrm>
                    <a:prstGeom prst="rect">
                      <a:avLst/>
                    </a:prstGeom>
                    <a:noFill/>
                    <a:ln>
                      <a:noFill/>
                    </a:ln>
                  </pic:spPr>
                </pic:pic>
              </a:graphicData>
            </a:graphic>
          </wp:anchor>
        </w:drawing>
      </w:r>
      <w:r>
        <w:rPr>
          <w:rFonts w:hint="eastAsia" w:ascii="方正仿宋_GBK" w:hAnsi="方正仿宋_GBK" w:eastAsia="方正仿宋_GBK" w:cs="方正仿宋_GBK"/>
          <w:sz w:val="28"/>
          <w:szCs w:val="28"/>
          <w:u w:val="none"/>
        </w:rPr>
        <w:t>场监督管理局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　　</w:t>
      </w:r>
      <w:r>
        <w:rPr>
          <w:rFonts w:hint="eastAsia" w:ascii="方正仿宋_GBK" w:hAnsi="方正仿宋_GBK" w:eastAsia="方正仿宋_GBK" w:cs="方正仿宋_GBK"/>
          <w:sz w:val="28"/>
          <w:szCs w:val="28"/>
          <w:u w:val="none"/>
          <w:lang w:val="en-US" w:eastAsia="zh-CN"/>
        </w:rPr>
        <w:t xml:space="preserve">      </w:t>
      </w:r>
      <w:r>
        <w:rPr>
          <w:rFonts w:hint="eastAsia" w:ascii="方正仿宋_GBK" w:hAnsi="方正仿宋_GBK" w:eastAsia="方正仿宋_GBK" w:cs="方正仿宋_GBK"/>
          <w:sz w:val="28"/>
          <w:szCs w:val="28"/>
          <w:u w:val="none"/>
        </w:rPr>
        <w:t>　　　　　　　　　 201</w:t>
      </w:r>
      <w:r>
        <w:rPr>
          <w:rFonts w:hint="eastAsia" w:ascii="方正仿宋_GBK" w:hAnsi="方正仿宋_GBK" w:eastAsia="方正仿宋_GBK" w:cs="方正仿宋_GBK"/>
          <w:sz w:val="28"/>
          <w:szCs w:val="28"/>
          <w:u w:val="none"/>
          <w:lang w:val="en-US" w:eastAsia="zh-CN"/>
        </w:rPr>
        <w:t>9</w:t>
      </w:r>
      <w:r>
        <w:rPr>
          <w:rFonts w:hint="eastAsia" w:ascii="方正仿宋_GBK" w:hAnsi="方正仿宋_GBK" w:eastAsia="方正仿宋_GBK" w:cs="方正仿宋_GBK"/>
          <w:sz w:val="28"/>
          <w:szCs w:val="28"/>
          <w:u w:val="none"/>
        </w:rPr>
        <w:t>年</w:t>
      </w:r>
      <w:r>
        <w:rPr>
          <w:rFonts w:hint="eastAsia" w:ascii="方正仿宋_GBK" w:hAnsi="方正仿宋_GBK" w:eastAsia="方正仿宋_GBK" w:cs="方正仿宋_GBK"/>
          <w:sz w:val="28"/>
          <w:szCs w:val="28"/>
          <w:u w:val="none"/>
          <w:lang w:val="en-US" w:eastAsia="zh-CN"/>
        </w:rPr>
        <w:t>5</w:t>
      </w:r>
      <w:r>
        <w:rPr>
          <w:rFonts w:hint="eastAsia" w:ascii="方正仿宋_GBK" w:hAnsi="方正仿宋_GBK" w:eastAsia="方正仿宋_GBK" w:cs="方正仿宋_GBK"/>
          <w:sz w:val="28"/>
          <w:szCs w:val="28"/>
          <w:u w:val="none"/>
        </w:rPr>
        <w:t>月</w:t>
      </w:r>
      <w:r>
        <w:rPr>
          <w:rFonts w:hint="eastAsia" w:ascii="方正仿宋_GBK" w:hAnsi="方正仿宋_GBK" w:eastAsia="方正仿宋_GBK" w:cs="方正仿宋_GBK"/>
          <w:sz w:val="28"/>
          <w:szCs w:val="28"/>
          <w:u w:val="none"/>
          <w:lang w:val="en-US" w:eastAsia="zh-CN"/>
        </w:rPr>
        <w:t>20</w:t>
      </w:r>
      <w:r>
        <w:rPr>
          <w:rFonts w:hint="eastAsia" w:ascii="方正仿宋_GBK" w:hAnsi="方正仿宋_GBK" w:eastAsia="方正仿宋_GBK" w:cs="方正仿宋_GBK"/>
          <w:sz w:val="28"/>
          <w:szCs w:val="28"/>
          <w:u w:val="none"/>
        </w:rPr>
        <w:t>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53"/>
    <w:rsid w:val="000E51CC"/>
    <w:rsid w:val="00137EDB"/>
    <w:rsid w:val="00151A4C"/>
    <w:rsid w:val="001C48DF"/>
    <w:rsid w:val="001F5753"/>
    <w:rsid w:val="0026688F"/>
    <w:rsid w:val="00465D37"/>
    <w:rsid w:val="00474498"/>
    <w:rsid w:val="004F006D"/>
    <w:rsid w:val="0052315E"/>
    <w:rsid w:val="00536CF8"/>
    <w:rsid w:val="00537557"/>
    <w:rsid w:val="005F51E1"/>
    <w:rsid w:val="0063186C"/>
    <w:rsid w:val="006D3F34"/>
    <w:rsid w:val="008706C5"/>
    <w:rsid w:val="008864EE"/>
    <w:rsid w:val="00A325D3"/>
    <w:rsid w:val="00B014C9"/>
    <w:rsid w:val="00B52330"/>
    <w:rsid w:val="00BD37B2"/>
    <w:rsid w:val="00C053F1"/>
    <w:rsid w:val="00C21E7A"/>
    <w:rsid w:val="00EB1CD2"/>
    <w:rsid w:val="00EE74A8"/>
    <w:rsid w:val="01FF0B75"/>
    <w:rsid w:val="02714A7E"/>
    <w:rsid w:val="032B6D2D"/>
    <w:rsid w:val="08010F02"/>
    <w:rsid w:val="084F1E62"/>
    <w:rsid w:val="0B7D6379"/>
    <w:rsid w:val="0B935D4E"/>
    <w:rsid w:val="12337D82"/>
    <w:rsid w:val="13926B7C"/>
    <w:rsid w:val="16AC3B16"/>
    <w:rsid w:val="18C27E72"/>
    <w:rsid w:val="1D0B7781"/>
    <w:rsid w:val="2159177F"/>
    <w:rsid w:val="245A4882"/>
    <w:rsid w:val="28573E0D"/>
    <w:rsid w:val="29885892"/>
    <w:rsid w:val="2C717CA3"/>
    <w:rsid w:val="30A60500"/>
    <w:rsid w:val="31AB2953"/>
    <w:rsid w:val="32351EDB"/>
    <w:rsid w:val="36325C14"/>
    <w:rsid w:val="37E86069"/>
    <w:rsid w:val="3FAE4395"/>
    <w:rsid w:val="3FCF1920"/>
    <w:rsid w:val="40A81E8F"/>
    <w:rsid w:val="4178310B"/>
    <w:rsid w:val="41C05DF1"/>
    <w:rsid w:val="439B6FF3"/>
    <w:rsid w:val="46DA65AC"/>
    <w:rsid w:val="49BF5117"/>
    <w:rsid w:val="4BB65270"/>
    <w:rsid w:val="4F0B5B13"/>
    <w:rsid w:val="50292664"/>
    <w:rsid w:val="50AF1B56"/>
    <w:rsid w:val="50B81138"/>
    <w:rsid w:val="54540841"/>
    <w:rsid w:val="54F02518"/>
    <w:rsid w:val="55775CC1"/>
    <w:rsid w:val="55D00E77"/>
    <w:rsid w:val="55F36E46"/>
    <w:rsid w:val="567E3515"/>
    <w:rsid w:val="574254D7"/>
    <w:rsid w:val="57F25E17"/>
    <w:rsid w:val="58396A62"/>
    <w:rsid w:val="590446F3"/>
    <w:rsid w:val="59506C6A"/>
    <w:rsid w:val="59A91309"/>
    <w:rsid w:val="59FD2BAD"/>
    <w:rsid w:val="6442301E"/>
    <w:rsid w:val="68C9585E"/>
    <w:rsid w:val="6BD43619"/>
    <w:rsid w:val="6F9971FA"/>
    <w:rsid w:val="70811D3C"/>
    <w:rsid w:val="7ED2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2020-11-05T03:18:00Z</dcterms:created>
  <dc:creator>Administrator</dc:creator>
  <cp:lastModifiedBy>Administrator</cp:lastModifiedBy>
  <dcterms:modified xsi:type="dcterms:W3CDTF">2020-11-05T03:20:37Z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