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57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抽检依据是《食品中可能违法添加的非食用物质和易滥用的食品添加剂名单（第四批）》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整顿办函〔2010〕50号</w:t>
      </w:r>
      <w:r>
        <w:rPr>
          <w:rFonts w:hint="eastAsia"/>
          <w:color w:val="000000" w:themeColor="text1"/>
          <w:sz w:val="24"/>
          <w:szCs w:val="24"/>
          <w:lang w:eastAsia="zh-CN"/>
        </w:rPr>
        <w:t>）、</w:t>
      </w:r>
      <w:r>
        <w:rPr>
          <w:rFonts w:hint="eastAsia"/>
          <w:color w:val="000000" w:themeColor="text1"/>
          <w:sz w:val="24"/>
          <w:szCs w:val="24"/>
        </w:rPr>
        <w:t>《动物性食品中兽药最高残留限量》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农业部公告第235号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兽药残留（克伦特罗、沙丁胺醇、莱克多巴胺、氯霉素、地塞米松、磺胺类(总量)）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NCP19533124725500105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张勒卷肉摊（陇川县福城服务有限公司）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畜肉（猪肉）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57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NCP19533124725500106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王菊芬肉摊（陇川县福城服务有限公司）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畜肉（猪肉）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NCP19533124725500107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寸永和肉摊（陇川县福城服务有限公司）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畜肉（猪肉）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NCP19533124725500108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吴景宝肉摊（陇川县福城服务有限公司）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畜肉（猪肉）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8186340"/>
    <w:rsid w:val="0AF40C57"/>
    <w:rsid w:val="0BCE6419"/>
    <w:rsid w:val="15CB1E5B"/>
    <w:rsid w:val="19612373"/>
    <w:rsid w:val="20245FEE"/>
    <w:rsid w:val="236964F8"/>
    <w:rsid w:val="27D71645"/>
    <w:rsid w:val="28825DC2"/>
    <w:rsid w:val="2B8848E9"/>
    <w:rsid w:val="2F692438"/>
    <w:rsid w:val="38EE23D5"/>
    <w:rsid w:val="3DB4621A"/>
    <w:rsid w:val="3E3063D4"/>
    <w:rsid w:val="424B7333"/>
    <w:rsid w:val="4FC964C4"/>
    <w:rsid w:val="529E4CEC"/>
    <w:rsid w:val="55DB469E"/>
    <w:rsid w:val="6B3800EB"/>
    <w:rsid w:val="6CD3787B"/>
    <w:rsid w:val="71FB2223"/>
    <w:rsid w:val="769B29F0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2019-11-28T06:50:29Z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