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抽检依据是《动物性食品中兽药最高残留限量》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农业部公告第235号</w:t>
      </w:r>
      <w:r>
        <w:rPr>
          <w:rFonts w:hint="eastAsia"/>
          <w:sz w:val="24"/>
          <w:szCs w:val="24"/>
          <w:lang w:eastAsia="zh-CN"/>
        </w:rPr>
        <w:t>）、</w:t>
      </w:r>
      <w:r>
        <w:rPr>
          <w:rFonts w:hint="eastAsia"/>
          <w:sz w:val="24"/>
          <w:szCs w:val="24"/>
        </w:rPr>
        <w:t>《发布在食品动物中停止使用洛美沙星、培氟沙星、氧氟沙星、诺氟沙星4种兽药的决定》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农业部公告第2292号</w:t>
      </w:r>
      <w:r>
        <w:rPr>
          <w:rFonts w:hint="eastAsia"/>
          <w:sz w:val="24"/>
          <w:szCs w:val="24"/>
          <w:lang w:eastAsia="zh-CN"/>
        </w:rPr>
        <w:t>）、《国家食品药品监督管理总局 农业部 国家卫生和计划生育委员会关于豆芽生产过程中禁止使用6-苄基腺嘌呤等物质的公告》（2015年第11号）、《豆芽卫生标准》（GB 22556-2008）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兽药残留（</w:t>
      </w:r>
      <w:r>
        <w:rPr>
          <w:rFonts w:hint="eastAsia"/>
          <w:sz w:val="24"/>
          <w:szCs w:val="24"/>
        </w:rPr>
        <w:t>恩诺沙星（以恩诺沙星与环丙沙星之和计）、恩诺沙星、环丙沙星、氧氟沙星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理化指标（</w:t>
      </w:r>
      <w:r>
        <w:rPr>
          <w:rFonts w:hint="eastAsia"/>
          <w:sz w:val="24"/>
          <w:szCs w:val="24"/>
        </w:rPr>
        <w:t>4-氯苯氧乙酸钠（以4-氯苯氧乙酸计）、6-苄基腺嘌呤（6-BA）、亚硫酸盐（以SO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  <w:sz w:val="24"/>
          <w:szCs w:val="24"/>
        </w:rPr>
        <w:t>计）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Ascii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Ascii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</w:t>
            </w:r>
            <w:bookmarkStart w:id="0" w:name="_GoBack"/>
            <w:bookmarkEnd w:id="0"/>
            <w:r>
              <w:rPr>
                <w:rFonts w:hint="eastAsia" w:asciiTheme="minorAscii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冯小地鸡肉铺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鸡肝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禽</w:t>
            </w:r>
            <w:r>
              <w:rPr>
                <w:rFonts w:hint="eastAsia"/>
                <w:color w:val="000000"/>
                <w:sz w:val="20"/>
                <w:szCs w:val="20"/>
              </w:rPr>
              <w:t>副产品（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鸡</w:t>
            </w:r>
            <w:r>
              <w:rPr>
                <w:rFonts w:hint="eastAsia"/>
                <w:color w:val="000000"/>
                <w:sz w:val="20"/>
                <w:szCs w:val="20"/>
              </w:rPr>
              <w:t>肝）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Ascii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Ascii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体相蔬菜摊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豆芽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Ascii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Ascii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NCP53312419040019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体相蔬菜摊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绿豆芽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豆芽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Ascii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Ascii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好相蔬菜摊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豆芽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1F9E68DF"/>
    <w:rsid w:val="236964F8"/>
    <w:rsid w:val="27D71645"/>
    <w:rsid w:val="2F692438"/>
    <w:rsid w:val="35BC0855"/>
    <w:rsid w:val="4FC964C4"/>
    <w:rsid w:val="519A2FE7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2019-07-16T03:37:44Z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