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416416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</w:t>
      </w:r>
      <w:bookmarkStart w:id="0" w:name="_GoBack"/>
      <w:r>
        <w:rPr>
          <w:rFonts w:hint="eastAsia"/>
          <w:sz w:val="24"/>
          <w:szCs w:val="24"/>
        </w:rPr>
        <w:t>阿维菌素、啶虫脒、克百威、</w:t>
      </w:r>
      <w:r w:rsidR="00D37433" w:rsidRPr="00D37433">
        <w:rPr>
          <w:rFonts w:hint="eastAsia"/>
          <w:sz w:val="24"/>
          <w:szCs w:val="24"/>
        </w:rPr>
        <w:t>恩诺沙星（以恩诺沙星与环丙沙星之和计）、甲硝唑、孔雀石绿</w:t>
      </w:r>
      <w:r>
        <w:rPr>
          <w:rFonts w:hint="eastAsia"/>
          <w:sz w:val="24"/>
          <w:szCs w:val="24"/>
        </w:rPr>
        <w:t>等。</w:t>
      </w:r>
    </w:p>
    <w:bookmarkEnd w:id="0"/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416416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416416" w:rsidRDefault="00416416" w:rsidP="004164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0005</w:t>
            </w:r>
          </w:p>
        </w:tc>
        <w:tc>
          <w:tcPr>
            <w:tcW w:w="71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娃喊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鲶鱼</w:t>
            </w:r>
          </w:p>
        </w:tc>
        <w:tc>
          <w:tcPr>
            <w:tcW w:w="65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淡水鱼（鲶鱼）</w:t>
            </w:r>
          </w:p>
        </w:tc>
        <w:tc>
          <w:tcPr>
            <w:tcW w:w="994" w:type="dxa"/>
            <w:vMerge w:val="restart"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416416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0006</w:t>
            </w:r>
          </w:p>
        </w:tc>
        <w:tc>
          <w:tcPr>
            <w:tcW w:w="71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董金芳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根茎类和薯芋类蔬菜（姜）</w:t>
            </w:r>
          </w:p>
        </w:tc>
        <w:tc>
          <w:tcPr>
            <w:tcW w:w="994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</w:tr>
      <w:tr w:rsidR="00416416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0007</w:t>
            </w:r>
          </w:p>
        </w:tc>
        <w:tc>
          <w:tcPr>
            <w:tcW w:w="71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董金芳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黄瓜</w:t>
            </w:r>
          </w:p>
        </w:tc>
        <w:tc>
          <w:tcPr>
            <w:tcW w:w="65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瓜类蔬菜（黄瓜）</w:t>
            </w:r>
          </w:p>
        </w:tc>
        <w:tc>
          <w:tcPr>
            <w:tcW w:w="994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</w:tr>
      <w:tr w:rsidR="00416416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0008</w:t>
            </w:r>
          </w:p>
        </w:tc>
        <w:tc>
          <w:tcPr>
            <w:tcW w:w="71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董金芳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416416" w:rsidRDefault="00416416" w:rsidP="004164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豆类蔬菜（豇豆）</w:t>
            </w:r>
          </w:p>
        </w:tc>
        <w:tc>
          <w:tcPr>
            <w:tcW w:w="994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416416" w:rsidRDefault="00416416" w:rsidP="00416416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83" w:rsidRDefault="00126F83" w:rsidP="00D37433">
      <w:r>
        <w:separator/>
      </w:r>
    </w:p>
  </w:endnote>
  <w:endnote w:type="continuationSeparator" w:id="0">
    <w:p w:rsidR="00126F83" w:rsidRDefault="00126F83" w:rsidP="00D3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83" w:rsidRDefault="00126F83" w:rsidP="00D37433">
      <w:r>
        <w:separator/>
      </w:r>
    </w:p>
  </w:footnote>
  <w:footnote w:type="continuationSeparator" w:id="0">
    <w:p w:rsidR="00126F83" w:rsidRDefault="00126F83" w:rsidP="00D3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6F83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416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37433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