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8D3" w:rsidRDefault="008F5CB2">
      <w:pPr>
        <w:rPr>
          <w:rFonts w:eastAsia="仿宋_GB2312"/>
          <w:sz w:val="32"/>
          <w:szCs w:val="32"/>
        </w:rPr>
      </w:pPr>
      <w:r>
        <w:rPr>
          <w:rFonts w:hint="eastAsia"/>
        </w:rPr>
        <w:t xml:space="preserve">   </w:t>
      </w:r>
      <w:r w:rsidR="002078D3">
        <w:rPr>
          <w:rFonts w:eastAsia="仿宋_GB2312"/>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3.3pt;margin-top:24.75pt;width:404.55pt;height:59.85pt;z-index:251660288;mso-position-horizontal-relative:text;mso-position-vertical-relative:text;mso-width-relative:page;mso-height-relative:page" fillcolor="red" stroked="f">
            <v:textpath style="font-family:&quot;方正行楷简体&quot;" trim="t" fitpath="t" string="陇川县市场监督管理局工作简报"/>
            <o:lock v:ext="edit" text="f"/>
          </v:shape>
        </w:pict>
      </w:r>
    </w:p>
    <w:p w:rsidR="002078D3" w:rsidRDefault="002078D3">
      <w:pPr>
        <w:spacing w:line="560" w:lineRule="exact"/>
        <w:jc w:val="center"/>
        <w:rPr>
          <w:rFonts w:eastAsia="仿宋_GB2312"/>
          <w:sz w:val="32"/>
          <w:szCs w:val="32"/>
        </w:rPr>
      </w:pPr>
    </w:p>
    <w:p w:rsidR="002078D3" w:rsidRDefault="002078D3">
      <w:pPr>
        <w:spacing w:line="560" w:lineRule="exact"/>
        <w:jc w:val="center"/>
        <w:rPr>
          <w:rFonts w:eastAsia="仿宋_GB2312"/>
          <w:sz w:val="32"/>
          <w:szCs w:val="32"/>
        </w:rPr>
      </w:pPr>
    </w:p>
    <w:p w:rsidR="002078D3" w:rsidRDefault="002078D3">
      <w:pPr>
        <w:spacing w:line="560" w:lineRule="exact"/>
        <w:jc w:val="center"/>
        <w:rPr>
          <w:rFonts w:eastAsia="仿宋_GB2312"/>
          <w:sz w:val="32"/>
          <w:szCs w:val="32"/>
        </w:rPr>
      </w:pPr>
    </w:p>
    <w:p w:rsidR="002078D3" w:rsidRDefault="008F5CB2">
      <w:pPr>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第</w:t>
      </w:r>
      <w:r>
        <w:rPr>
          <w:rFonts w:ascii="Times New Roman" w:eastAsia="方正仿宋_GBK" w:hAnsi="Times New Roman" w:cs="Times New Roman" w:hint="eastAsia"/>
          <w:sz w:val="32"/>
          <w:szCs w:val="32"/>
        </w:rPr>
        <w:t>85</w:t>
      </w:r>
      <w:r>
        <w:rPr>
          <w:rFonts w:ascii="Times New Roman" w:eastAsia="方正仿宋_GBK" w:hAnsi="Times New Roman" w:cs="Times New Roman"/>
          <w:sz w:val="32"/>
          <w:szCs w:val="32"/>
        </w:rPr>
        <w:t>期</w:t>
      </w:r>
    </w:p>
    <w:p w:rsidR="002078D3" w:rsidRDefault="002078D3">
      <w:pPr>
        <w:spacing w:line="560" w:lineRule="exact"/>
        <w:rPr>
          <w:rFonts w:ascii="Times New Roman" w:eastAsia="方正小标宋_GBK" w:hAnsi="Times New Roman" w:cs="Times New Roman"/>
          <w:sz w:val="32"/>
          <w:szCs w:val="32"/>
        </w:rPr>
      </w:pPr>
    </w:p>
    <w:p w:rsidR="002078D3" w:rsidRDefault="008F5CB2">
      <w:pPr>
        <w:spacing w:line="560" w:lineRule="exact"/>
        <w:jc w:val="center"/>
        <w:rPr>
          <w:rFonts w:ascii="方正小标宋_GBK" w:eastAsia="方正小标宋_GBK"/>
          <w:sz w:val="32"/>
          <w:szCs w:val="32"/>
        </w:rPr>
      </w:pPr>
      <w:r>
        <w:rPr>
          <w:rFonts w:ascii="Times New Roman" w:eastAsia="方正仿宋_GBK" w:hAnsi="Times New Roman" w:cs="Times New Roman"/>
          <w:sz w:val="32"/>
          <w:szCs w:val="32"/>
        </w:rPr>
        <w:t xml:space="preserve">陇川县市场监督管理局办公室　</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 xml:space="preserve">     </w:t>
      </w:r>
      <w:r>
        <w:rPr>
          <w:rFonts w:ascii="Times New Roman" w:eastAsia="方正仿宋_GBK" w:hAnsi="Times New Roman" w:cs="Times New Roman"/>
          <w:sz w:val="32"/>
          <w:szCs w:val="32"/>
        </w:rPr>
        <w:t>201</w:t>
      </w:r>
      <w:r>
        <w:rPr>
          <w:rFonts w:ascii="Times New Roman" w:eastAsia="方正仿宋_GBK" w:hAnsi="Times New Roman" w:cs="Times New Roman"/>
          <w:sz w:val="32"/>
          <w:szCs w:val="32"/>
        </w:rPr>
        <w:t>8</w:t>
      </w:r>
      <w:r>
        <w:rPr>
          <w:rFonts w:ascii="Times New Roman" w:eastAsia="方正仿宋_GBK" w:hAnsi="Times New Roman" w:cs="Times New Roman"/>
          <w:sz w:val="32"/>
          <w:szCs w:val="32"/>
        </w:rPr>
        <w:t>年</w:t>
      </w:r>
      <w:r>
        <w:rPr>
          <w:rFonts w:ascii="Times New Roman" w:eastAsia="方正仿宋_GBK" w:hAnsi="Times New Roman" w:cs="Times New Roman" w:hint="eastAsia"/>
          <w:sz w:val="32"/>
          <w:szCs w:val="32"/>
        </w:rPr>
        <w:t>5</w:t>
      </w:r>
      <w:r>
        <w:rPr>
          <w:rFonts w:ascii="Times New Roman" w:eastAsia="方正仿宋_GBK" w:hAnsi="Times New Roman" w:cs="Times New Roman"/>
          <w:sz w:val="32"/>
          <w:szCs w:val="32"/>
        </w:rPr>
        <w:t>月</w:t>
      </w:r>
      <w:r>
        <w:rPr>
          <w:rFonts w:ascii="Times New Roman" w:eastAsia="方正仿宋_GBK" w:hAnsi="Times New Roman" w:cs="Times New Roman" w:hint="eastAsia"/>
          <w:sz w:val="32"/>
          <w:szCs w:val="32"/>
        </w:rPr>
        <w:t>23</w:t>
      </w:r>
      <w:r>
        <w:rPr>
          <w:rFonts w:ascii="Times New Roman" w:eastAsia="方正仿宋_GBK" w:hAnsi="Times New Roman" w:cs="Times New Roman"/>
          <w:sz w:val="32"/>
          <w:szCs w:val="32"/>
        </w:rPr>
        <w:t>日</w:t>
      </w:r>
      <w:r>
        <w:rPr>
          <w:rFonts w:eastAsia="仿宋_GB2312"/>
          <w:sz w:val="32"/>
          <w:szCs w:val="32"/>
        </w:rPr>
        <w:t xml:space="preserve"> </w:t>
      </w:r>
    </w:p>
    <w:p w:rsidR="002078D3" w:rsidRDefault="002078D3">
      <w:pPr>
        <w:spacing w:line="240" w:lineRule="exact"/>
        <w:jc w:val="center"/>
        <w:rPr>
          <w:rFonts w:ascii="方正小标宋_GBK" w:eastAsia="方正小标宋_GBK" w:hAnsi="方正小标宋_GBK" w:cs="方正小标宋_GBK"/>
          <w:sz w:val="44"/>
          <w:szCs w:val="44"/>
        </w:rPr>
      </w:pPr>
      <w:r w:rsidRPr="002078D3">
        <w:rPr>
          <w:rFonts w:ascii="方正小标宋_GBK" w:eastAsia="方正小标宋_GBK"/>
          <w:sz w:val="32"/>
          <w:szCs w:val="32"/>
        </w:rPr>
        <w:pict>
          <v:shape id="_x0000_s1027" type="#_x0000_t136" style="position:absolute;left:0;text-align:left;margin-left:-21.15pt;margin-top:2.85pt;width:453.55pt;height:2pt;z-index:251661312;mso-width-relative:page;mso-height-relative:page" fillcolor="red" stroked="f">
            <v:textpath style="font-family:&quot;宋体&quot;" trim="t" fitpath="t" string="━━"/>
            <o:lock v:ext="edit" text="f"/>
          </v:shape>
        </w:pict>
      </w:r>
    </w:p>
    <w:p w:rsidR="002078D3" w:rsidRDefault="008F5CB2">
      <w:pPr>
        <w:spacing w:line="60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陇川县市场监督管理局开展流通领域</w:t>
      </w:r>
    </w:p>
    <w:p w:rsidR="002078D3" w:rsidRDefault="008F5CB2">
      <w:pPr>
        <w:spacing w:line="60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成品油质量抽查工作</w:t>
      </w:r>
    </w:p>
    <w:p w:rsidR="002078D3" w:rsidRDefault="002078D3">
      <w:pPr>
        <w:spacing w:line="600" w:lineRule="exact"/>
        <w:ind w:firstLineChars="200" w:firstLine="880"/>
        <w:rPr>
          <w:rFonts w:ascii="方正小标宋简体" w:eastAsia="方正小标宋简体" w:hAnsi="方正小标宋简体" w:cs="方正小标宋简体"/>
          <w:sz w:val="44"/>
          <w:szCs w:val="44"/>
        </w:rPr>
      </w:pPr>
    </w:p>
    <w:p w:rsidR="002078D3" w:rsidRDefault="008F5CB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为进一步规范我县的成品油市场秩序，加强流通领域成品油市场监管，严厉查处掺杂使假、以次充好和销售假冒伪劣成品油等违法行为，</w:t>
      </w:r>
      <w:r>
        <w:rPr>
          <w:rFonts w:ascii="仿宋_GB2312" w:eastAsia="仿宋_GB2312" w:hAnsi="仿宋_GB2312" w:cs="仿宋_GB2312" w:hint="eastAsia"/>
          <w:sz w:val="32"/>
          <w:szCs w:val="32"/>
        </w:rPr>
        <w:t xml:space="preserve"> 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日，陇川县市场监督管理局应用第三方检测机构技术手段对辖区内流通领域成品油市场开展抽查检验工作。</w:t>
      </w:r>
    </w:p>
    <w:p w:rsidR="002078D3" w:rsidRDefault="008F5CB2">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noProof/>
          <w:sz w:val="32"/>
          <w:szCs w:val="32"/>
        </w:rPr>
        <w:drawing>
          <wp:anchor distT="0" distB="0" distL="114300" distR="114300" simplePos="0" relativeHeight="251663360" behindDoc="0" locked="0" layoutInCell="1" allowOverlap="1">
            <wp:simplePos x="0" y="0"/>
            <wp:positionH relativeFrom="column">
              <wp:posOffset>1111885</wp:posOffset>
            </wp:positionH>
            <wp:positionV relativeFrom="paragraph">
              <wp:posOffset>158750</wp:posOffset>
            </wp:positionV>
            <wp:extent cx="4263390" cy="2401570"/>
            <wp:effectExtent l="0" t="0" r="3810" b="17780"/>
            <wp:wrapSquare wrapText="bothSides"/>
            <wp:docPr id="1" name="图片 1" descr="汽油抽检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汽油抽检_副本"/>
                    <pic:cNvPicPr>
                      <a:picLocks noChangeAspect="1"/>
                    </pic:cNvPicPr>
                  </pic:nvPicPr>
                  <pic:blipFill>
                    <a:blip r:embed="rId5" cstate="print"/>
                    <a:stretch>
                      <a:fillRect/>
                    </a:stretch>
                  </pic:blipFill>
                  <pic:spPr>
                    <a:xfrm>
                      <a:off x="0" y="0"/>
                      <a:ext cx="4263390" cy="2401570"/>
                    </a:xfrm>
                    <a:prstGeom prst="rect">
                      <a:avLst/>
                    </a:prstGeom>
                  </pic:spPr>
                </pic:pic>
              </a:graphicData>
            </a:graphic>
          </wp:anchor>
        </w:drawing>
      </w:r>
      <w:r>
        <w:rPr>
          <w:rFonts w:ascii="仿宋_GB2312" w:eastAsia="仿宋_GB2312" w:hAnsi="仿宋_GB2312" w:cs="仿宋_GB2312" w:hint="eastAsia"/>
          <w:sz w:val="32"/>
          <w:szCs w:val="32"/>
        </w:rPr>
        <w:t>本次抽查采取“双随机、一公开”的方式进行检查，检查对象的抽</w:t>
      </w:r>
      <w:r>
        <w:rPr>
          <w:rFonts w:ascii="仿宋_GB2312" w:eastAsia="仿宋_GB2312" w:hAnsi="仿宋_GB2312" w:cs="仿宋_GB2312" w:hint="eastAsia"/>
          <w:sz w:val="32"/>
          <w:szCs w:val="32"/>
        </w:rPr>
        <w:lastRenderedPageBreak/>
        <w:t>取由省工商局在相关经营主体范围中以随机摇号方式抽取，执法检查人员由县局市场股、质量股及辖区市场监管所人员抽调并委托专业检测机构开展此次成员油的相关抽查工作。</w:t>
      </w:r>
    </w:p>
    <w:p w:rsidR="002078D3" w:rsidRDefault="008F5CB2">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本次抽查共出动执法人员</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人次、车辆</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台次，检查加油站</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户，抽取</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户加油站</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个样品，包含</w:t>
      </w:r>
      <w:r>
        <w:rPr>
          <w:rFonts w:ascii="仿宋_GB2312" w:eastAsia="仿宋_GB2312" w:hAnsi="仿宋_GB2312" w:cs="仿宋_GB2312" w:hint="eastAsia"/>
          <w:sz w:val="32"/>
          <w:szCs w:val="32"/>
        </w:rPr>
        <w:t>95</w:t>
      </w:r>
      <w:r>
        <w:rPr>
          <w:rFonts w:ascii="仿宋_GB2312" w:eastAsia="仿宋_GB2312" w:hAnsi="仿宋_GB2312" w:cs="仿宋_GB2312" w:hint="eastAsia"/>
          <w:sz w:val="32"/>
          <w:szCs w:val="32"/>
        </w:rPr>
        <w:t>号车用汽油、</w:t>
      </w:r>
      <w:r>
        <w:rPr>
          <w:rFonts w:ascii="仿宋_GB2312" w:eastAsia="仿宋_GB2312" w:hAnsi="仿宋_GB2312" w:cs="仿宋_GB2312" w:hint="eastAsia"/>
          <w:sz w:val="32"/>
          <w:szCs w:val="32"/>
        </w:rPr>
        <w:t>92</w:t>
      </w:r>
      <w:r>
        <w:rPr>
          <w:rFonts w:ascii="仿宋_GB2312" w:eastAsia="仿宋_GB2312" w:hAnsi="仿宋_GB2312" w:cs="仿宋_GB2312" w:hint="eastAsia"/>
          <w:sz w:val="32"/>
          <w:szCs w:val="32"/>
        </w:rPr>
        <w:t>号车用汽油、</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号车用柴油三个品种。待检测机构出具检测报告后，及时对销售不合格成品油经营户进行严厉查处，以维护广大消费者的合法权益。</w:t>
      </w:r>
    </w:p>
    <w:p w:rsidR="002078D3" w:rsidRDefault="008F5CB2">
      <w:pPr>
        <w:spacing w:line="600" w:lineRule="exact"/>
        <w:ind w:firstLine="640"/>
        <w:rPr>
          <w:rFonts w:ascii="仿宋_GB2312" w:eastAsia="仿宋_GB2312"/>
          <w:sz w:val="32"/>
          <w:szCs w:val="32"/>
        </w:rPr>
      </w:pPr>
      <w:r>
        <w:rPr>
          <w:rFonts w:ascii="仿宋_GB2312" w:eastAsia="仿宋_GB2312" w:hAnsi="仿宋_GB2312" w:cs="仿宋_GB2312" w:hint="eastAsia"/>
          <w:noProof/>
          <w:sz w:val="32"/>
          <w:szCs w:val="32"/>
        </w:rPr>
        <w:drawing>
          <wp:anchor distT="0" distB="0" distL="114300" distR="114300" simplePos="0" relativeHeight="251664384" behindDoc="0" locked="0" layoutInCell="1" allowOverlap="1">
            <wp:simplePos x="0" y="0"/>
            <wp:positionH relativeFrom="column">
              <wp:posOffset>711200</wp:posOffset>
            </wp:positionH>
            <wp:positionV relativeFrom="paragraph">
              <wp:posOffset>15875</wp:posOffset>
            </wp:positionV>
            <wp:extent cx="4200525" cy="2366010"/>
            <wp:effectExtent l="0" t="0" r="9525" b="15240"/>
            <wp:wrapSquare wrapText="bothSides"/>
            <wp:docPr id="2" name="图片 2" descr="汽油抽检1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汽油抽检1_副本"/>
                    <pic:cNvPicPr>
                      <a:picLocks noChangeAspect="1"/>
                    </pic:cNvPicPr>
                  </pic:nvPicPr>
                  <pic:blipFill>
                    <a:blip r:embed="rId6" cstate="print"/>
                    <a:stretch>
                      <a:fillRect/>
                    </a:stretch>
                  </pic:blipFill>
                  <pic:spPr>
                    <a:xfrm>
                      <a:off x="0" y="0"/>
                      <a:ext cx="4200525" cy="2366010"/>
                    </a:xfrm>
                    <a:prstGeom prst="rect">
                      <a:avLst/>
                    </a:prstGeom>
                  </pic:spPr>
                </pic:pic>
              </a:graphicData>
            </a:graphic>
          </wp:anchor>
        </w:drawing>
      </w:r>
    </w:p>
    <w:p w:rsidR="002078D3" w:rsidRDefault="002078D3">
      <w:pPr>
        <w:spacing w:line="600" w:lineRule="exact"/>
        <w:ind w:firstLine="640"/>
        <w:rPr>
          <w:rFonts w:ascii="仿宋_GB2312" w:eastAsia="仿宋_GB2312"/>
          <w:sz w:val="32"/>
          <w:szCs w:val="32"/>
        </w:rPr>
      </w:pPr>
    </w:p>
    <w:p w:rsidR="002078D3" w:rsidRDefault="002078D3">
      <w:pPr>
        <w:spacing w:line="600" w:lineRule="exact"/>
        <w:ind w:firstLine="640"/>
        <w:rPr>
          <w:rFonts w:ascii="仿宋_GB2312" w:eastAsia="仿宋_GB2312"/>
          <w:sz w:val="32"/>
          <w:szCs w:val="32"/>
        </w:rPr>
      </w:pPr>
    </w:p>
    <w:p w:rsidR="002078D3" w:rsidRDefault="002078D3">
      <w:pPr>
        <w:spacing w:line="600" w:lineRule="exact"/>
        <w:ind w:firstLine="640"/>
        <w:rPr>
          <w:rFonts w:ascii="仿宋_GB2312" w:eastAsia="仿宋_GB2312"/>
          <w:sz w:val="32"/>
          <w:szCs w:val="32"/>
        </w:rPr>
      </w:pPr>
    </w:p>
    <w:p w:rsidR="002078D3" w:rsidRDefault="002078D3">
      <w:pPr>
        <w:spacing w:line="600" w:lineRule="exact"/>
        <w:ind w:firstLine="640"/>
        <w:rPr>
          <w:rFonts w:ascii="仿宋_GB2312" w:eastAsia="仿宋_GB2312"/>
          <w:sz w:val="32"/>
          <w:szCs w:val="32"/>
        </w:rPr>
      </w:pPr>
    </w:p>
    <w:p w:rsidR="002078D3" w:rsidRDefault="002078D3">
      <w:pPr>
        <w:spacing w:line="600" w:lineRule="exact"/>
        <w:ind w:firstLine="640"/>
        <w:rPr>
          <w:rFonts w:ascii="仿宋_GB2312" w:eastAsia="仿宋_GB2312"/>
          <w:sz w:val="32"/>
          <w:szCs w:val="32"/>
        </w:rPr>
      </w:pPr>
    </w:p>
    <w:p w:rsidR="002078D3" w:rsidRDefault="002078D3">
      <w:pPr>
        <w:spacing w:line="600" w:lineRule="exact"/>
        <w:ind w:firstLine="640"/>
        <w:rPr>
          <w:rFonts w:ascii="仿宋_GB2312" w:eastAsia="仿宋_GB2312"/>
          <w:sz w:val="32"/>
          <w:szCs w:val="32"/>
        </w:rPr>
      </w:pPr>
    </w:p>
    <w:p w:rsidR="002078D3" w:rsidRDefault="008F5CB2">
      <w:pPr>
        <w:ind w:firstLine="640"/>
        <w:rPr>
          <w:rFonts w:ascii="仿宋_GB2312" w:eastAsia="仿宋_GB2312"/>
          <w:sz w:val="32"/>
          <w:szCs w:val="32"/>
        </w:rPr>
      </w:pPr>
      <w:r>
        <w:rPr>
          <w:rFonts w:ascii="仿宋_GB2312" w:eastAsia="仿宋_GB2312" w:hint="eastAsia"/>
          <w:noProof/>
          <w:sz w:val="32"/>
          <w:szCs w:val="32"/>
        </w:rPr>
        <w:drawing>
          <wp:anchor distT="0" distB="0" distL="114300" distR="114300" simplePos="0" relativeHeight="251665408" behindDoc="0" locked="0" layoutInCell="1" allowOverlap="1">
            <wp:simplePos x="0" y="0"/>
            <wp:positionH relativeFrom="column">
              <wp:posOffset>625475</wp:posOffset>
            </wp:positionH>
            <wp:positionV relativeFrom="paragraph">
              <wp:posOffset>251460</wp:posOffset>
            </wp:positionV>
            <wp:extent cx="4316730" cy="2431415"/>
            <wp:effectExtent l="0" t="0" r="7620" b="6985"/>
            <wp:wrapSquare wrapText="bothSides"/>
            <wp:docPr id="7" name="图片 7" descr="汽油抽检3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汽油抽检3_副本"/>
                    <pic:cNvPicPr>
                      <a:picLocks noChangeAspect="1"/>
                    </pic:cNvPicPr>
                  </pic:nvPicPr>
                  <pic:blipFill>
                    <a:blip r:embed="rId7" cstate="print"/>
                    <a:stretch>
                      <a:fillRect/>
                    </a:stretch>
                  </pic:blipFill>
                  <pic:spPr>
                    <a:xfrm>
                      <a:off x="0" y="0"/>
                      <a:ext cx="4316730" cy="2431415"/>
                    </a:xfrm>
                    <a:prstGeom prst="rect">
                      <a:avLst/>
                    </a:prstGeom>
                  </pic:spPr>
                </pic:pic>
              </a:graphicData>
            </a:graphic>
          </wp:anchor>
        </w:drawing>
      </w:r>
    </w:p>
    <w:p w:rsidR="002078D3" w:rsidRDefault="002078D3">
      <w:pPr>
        <w:spacing w:line="600" w:lineRule="exact"/>
        <w:ind w:firstLine="640"/>
        <w:rPr>
          <w:rFonts w:ascii="仿宋_GB2312" w:eastAsia="仿宋_GB2312"/>
          <w:sz w:val="32"/>
          <w:szCs w:val="32"/>
        </w:rPr>
      </w:pPr>
    </w:p>
    <w:p w:rsidR="002078D3" w:rsidRDefault="002078D3">
      <w:pPr>
        <w:spacing w:line="600" w:lineRule="exact"/>
        <w:ind w:firstLine="640"/>
        <w:rPr>
          <w:rFonts w:ascii="仿宋_GB2312" w:eastAsia="仿宋_GB2312"/>
          <w:sz w:val="32"/>
          <w:szCs w:val="32"/>
        </w:rPr>
      </w:pPr>
    </w:p>
    <w:p w:rsidR="002078D3" w:rsidRDefault="002078D3">
      <w:pPr>
        <w:spacing w:line="600" w:lineRule="exact"/>
        <w:ind w:firstLine="640"/>
        <w:rPr>
          <w:rFonts w:ascii="仿宋_GB2312" w:eastAsia="仿宋_GB2312"/>
          <w:sz w:val="32"/>
          <w:szCs w:val="32"/>
        </w:rPr>
      </w:pPr>
    </w:p>
    <w:p w:rsidR="002078D3" w:rsidRDefault="002078D3">
      <w:pPr>
        <w:spacing w:line="600" w:lineRule="exact"/>
        <w:ind w:firstLine="640"/>
        <w:rPr>
          <w:rFonts w:ascii="仿宋_GB2312" w:eastAsia="仿宋_GB2312"/>
          <w:sz w:val="32"/>
          <w:szCs w:val="32"/>
        </w:rPr>
      </w:pPr>
    </w:p>
    <w:p w:rsidR="002078D3" w:rsidRDefault="002078D3">
      <w:pPr>
        <w:spacing w:line="600" w:lineRule="exact"/>
        <w:ind w:firstLine="640"/>
        <w:rPr>
          <w:rFonts w:ascii="仿宋_GB2312" w:eastAsia="仿宋_GB2312"/>
          <w:sz w:val="32"/>
          <w:szCs w:val="32"/>
        </w:rPr>
      </w:pPr>
    </w:p>
    <w:p w:rsidR="002078D3" w:rsidRDefault="002078D3">
      <w:pPr>
        <w:spacing w:line="600" w:lineRule="exact"/>
        <w:ind w:firstLine="640"/>
        <w:rPr>
          <w:rFonts w:ascii="仿宋_GB2312" w:eastAsia="仿宋_GB2312"/>
          <w:sz w:val="32"/>
          <w:szCs w:val="32"/>
        </w:rPr>
      </w:pPr>
    </w:p>
    <w:p w:rsidR="002078D3" w:rsidRDefault="002078D3">
      <w:pPr>
        <w:spacing w:line="600" w:lineRule="exact"/>
        <w:ind w:firstLine="640"/>
        <w:rPr>
          <w:rFonts w:ascii="仿宋_GB2312" w:eastAsia="仿宋_GB2312"/>
          <w:sz w:val="32"/>
          <w:szCs w:val="32"/>
        </w:rPr>
      </w:pPr>
    </w:p>
    <w:p w:rsidR="002078D3" w:rsidRDefault="002078D3">
      <w:pPr>
        <w:spacing w:line="600" w:lineRule="exact"/>
        <w:ind w:firstLine="640"/>
        <w:rPr>
          <w:rFonts w:ascii="仿宋_GB2312" w:eastAsia="仿宋_GB2312"/>
          <w:sz w:val="32"/>
          <w:szCs w:val="32"/>
        </w:rPr>
      </w:pPr>
    </w:p>
    <w:p w:rsidR="002078D3" w:rsidRDefault="008F5CB2">
      <w:pPr>
        <w:ind w:firstLine="640"/>
        <w:rPr>
          <w:rFonts w:ascii="仿宋_GB2312" w:eastAsia="仿宋_GB2312"/>
          <w:sz w:val="32"/>
          <w:szCs w:val="32"/>
        </w:rPr>
      </w:pPr>
      <w:r>
        <w:rPr>
          <w:rFonts w:ascii="仿宋_GB2312" w:eastAsia="仿宋_GB2312" w:hint="eastAsia"/>
          <w:noProof/>
          <w:sz w:val="32"/>
          <w:szCs w:val="32"/>
        </w:rPr>
        <w:drawing>
          <wp:anchor distT="0" distB="0" distL="114300" distR="114300" simplePos="0" relativeHeight="251666432" behindDoc="0" locked="0" layoutInCell="1" allowOverlap="1">
            <wp:simplePos x="0" y="0"/>
            <wp:positionH relativeFrom="column">
              <wp:posOffset>330200</wp:posOffset>
            </wp:positionH>
            <wp:positionV relativeFrom="paragraph">
              <wp:posOffset>360045</wp:posOffset>
            </wp:positionV>
            <wp:extent cx="4638675" cy="3479165"/>
            <wp:effectExtent l="0" t="0" r="9525" b="6985"/>
            <wp:wrapSquare wrapText="bothSides"/>
            <wp:docPr id="8" name="图片 8" descr="汽油抽检4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汽油抽检4_副本"/>
                    <pic:cNvPicPr>
                      <a:picLocks noChangeAspect="1"/>
                    </pic:cNvPicPr>
                  </pic:nvPicPr>
                  <pic:blipFill>
                    <a:blip r:embed="rId8" cstate="print"/>
                    <a:stretch>
                      <a:fillRect/>
                    </a:stretch>
                  </pic:blipFill>
                  <pic:spPr>
                    <a:xfrm>
                      <a:off x="0" y="0"/>
                      <a:ext cx="4638675" cy="3479165"/>
                    </a:xfrm>
                    <a:prstGeom prst="rect">
                      <a:avLst/>
                    </a:prstGeom>
                  </pic:spPr>
                </pic:pic>
              </a:graphicData>
            </a:graphic>
          </wp:anchor>
        </w:drawing>
      </w:r>
    </w:p>
    <w:p w:rsidR="002078D3" w:rsidRDefault="002078D3">
      <w:pPr>
        <w:spacing w:line="600" w:lineRule="exact"/>
        <w:ind w:firstLine="640"/>
        <w:rPr>
          <w:rFonts w:ascii="仿宋_GB2312" w:eastAsia="仿宋_GB2312"/>
          <w:sz w:val="32"/>
          <w:szCs w:val="32"/>
        </w:rPr>
      </w:pPr>
    </w:p>
    <w:p w:rsidR="002078D3" w:rsidRDefault="002078D3">
      <w:pPr>
        <w:spacing w:line="600" w:lineRule="exact"/>
        <w:ind w:firstLine="640"/>
        <w:rPr>
          <w:rFonts w:ascii="仿宋_GB2312" w:eastAsia="仿宋_GB2312"/>
          <w:sz w:val="32"/>
          <w:szCs w:val="32"/>
        </w:rPr>
      </w:pPr>
    </w:p>
    <w:p w:rsidR="002078D3" w:rsidRDefault="002078D3">
      <w:pPr>
        <w:spacing w:line="600" w:lineRule="exact"/>
        <w:ind w:firstLine="640"/>
        <w:rPr>
          <w:rFonts w:ascii="仿宋_GB2312" w:eastAsia="仿宋_GB2312"/>
          <w:sz w:val="32"/>
          <w:szCs w:val="32"/>
        </w:rPr>
      </w:pPr>
    </w:p>
    <w:p w:rsidR="002078D3" w:rsidRDefault="002078D3">
      <w:pPr>
        <w:spacing w:line="600" w:lineRule="exact"/>
        <w:ind w:firstLine="640"/>
        <w:rPr>
          <w:rFonts w:ascii="仿宋_GB2312" w:eastAsia="仿宋_GB2312"/>
          <w:sz w:val="32"/>
          <w:szCs w:val="32"/>
        </w:rPr>
      </w:pPr>
    </w:p>
    <w:p w:rsidR="002078D3" w:rsidRDefault="002078D3">
      <w:pPr>
        <w:spacing w:line="600" w:lineRule="exact"/>
        <w:ind w:firstLine="640"/>
        <w:rPr>
          <w:rFonts w:ascii="仿宋_GB2312" w:eastAsia="仿宋_GB2312"/>
          <w:sz w:val="32"/>
          <w:szCs w:val="32"/>
        </w:rPr>
      </w:pPr>
    </w:p>
    <w:p w:rsidR="002078D3" w:rsidRDefault="002078D3">
      <w:pPr>
        <w:spacing w:line="600" w:lineRule="exact"/>
        <w:ind w:firstLine="640"/>
        <w:rPr>
          <w:rFonts w:ascii="仿宋_GB2312" w:eastAsia="仿宋_GB2312"/>
          <w:sz w:val="32"/>
          <w:szCs w:val="32"/>
        </w:rPr>
      </w:pPr>
    </w:p>
    <w:p w:rsidR="002078D3" w:rsidRDefault="002078D3">
      <w:pPr>
        <w:spacing w:line="600" w:lineRule="exact"/>
        <w:ind w:firstLine="640"/>
        <w:rPr>
          <w:rFonts w:ascii="仿宋_GB2312" w:eastAsia="仿宋_GB2312"/>
          <w:sz w:val="32"/>
          <w:szCs w:val="32"/>
        </w:rPr>
      </w:pPr>
    </w:p>
    <w:p w:rsidR="002078D3" w:rsidRDefault="002078D3">
      <w:pPr>
        <w:spacing w:line="600" w:lineRule="exact"/>
        <w:rPr>
          <w:rFonts w:ascii="仿宋_GB2312" w:eastAsia="仿宋_GB2312"/>
          <w:sz w:val="32"/>
          <w:szCs w:val="32"/>
        </w:rPr>
      </w:pPr>
      <w:bookmarkStart w:id="0" w:name="_GoBack"/>
      <w:bookmarkEnd w:id="0"/>
    </w:p>
    <w:p w:rsidR="002078D3" w:rsidRDefault="002078D3">
      <w:pPr>
        <w:spacing w:line="600" w:lineRule="exact"/>
        <w:ind w:firstLineChars="200" w:firstLine="560"/>
        <w:rPr>
          <w:rFonts w:eastAsia="仿宋_GB2312"/>
          <w:sz w:val="28"/>
          <w:szCs w:val="28"/>
        </w:rPr>
      </w:pPr>
      <w:r>
        <w:rPr>
          <w:rFonts w:eastAsia="仿宋_GB2312"/>
          <w:sz w:val="28"/>
          <w:szCs w:val="28"/>
        </w:rPr>
        <w:pict>
          <v:line id="直线 7" o:spid="_x0000_s1030" style="position:absolute;left:0;text-align:left;flip:y;z-index:251662336;mso-width-relative:page;mso-height-relative:page" from="-12pt,2.5pt" to="429pt,3.3pt" o:gfxdata="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Er1NRNYAAAAHAQAADwAAAAAAAAAB&#10;ACAAAAAiAAAAZHJzL2Rvd25yZXYueG1sUEsBAhQAFAAAAAgAh07iQHNeA5zZAQAAmwMAAA4AAAAA&#10;AAAAAQAgAAAAJQEAAGRycy9lMm9Eb2MueG1sUEsFBgAAAAAGAAYAWQEAAHAFAAAAAA==&#10;"/>
        </w:pict>
      </w:r>
      <w:r w:rsidR="008F5CB2">
        <w:rPr>
          <w:rFonts w:eastAsia="仿宋_GB2312"/>
          <w:sz w:val="28"/>
          <w:szCs w:val="28"/>
        </w:rPr>
        <w:t>抄送：州食药监局，州工商局，州质监局，县委办，人大办，政府办，政协办，纪委办，</w:t>
      </w:r>
      <w:r w:rsidR="008F5CB2">
        <w:rPr>
          <w:rFonts w:eastAsia="仿宋_GB2312" w:hint="eastAsia"/>
          <w:sz w:val="28"/>
          <w:szCs w:val="28"/>
        </w:rPr>
        <w:t>组织部，</w:t>
      </w:r>
      <w:r w:rsidR="008F5CB2">
        <w:rPr>
          <w:rFonts w:eastAsia="仿宋_GB2312"/>
          <w:sz w:val="28"/>
          <w:szCs w:val="28"/>
        </w:rPr>
        <w:t>各市场监督管理所，各县</w:t>
      </w:r>
      <w:r w:rsidR="008F5CB2">
        <w:rPr>
          <w:rFonts w:eastAsia="仿宋_GB2312"/>
          <w:sz w:val="28"/>
          <w:szCs w:val="28"/>
        </w:rPr>
        <w:t>(</w:t>
      </w:r>
      <w:r w:rsidR="008F5CB2">
        <w:rPr>
          <w:rFonts w:eastAsia="仿宋_GB2312"/>
          <w:sz w:val="28"/>
          <w:szCs w:val="28"/>
        </w:rPr>
        <w:t>市</w:t>
      </w:r>
      <w:r w:rsidR="008F5CB2">
        <w:rPr>
          <w:rFonts w:eastAsia="仿宋_GB2312"/>
          <w:sz w:val="28"/>
          <w:szCs w:val="28"/>
        </w:rPr>
        <w:t>)</w:t>
      </w:r>
      <w:r w:rsidR="008F5CB2">
        <w:rPr>
          <w:rFonts w:eastAsia="仿宋_GB2312"/>
          <w:sz w:val="28"/>
          <w:szCs w:val="28"/>
        </w:rPr>
        <w:t>局。</w:t>
      </w:r>
    </w:p>
    <w:p w:rsidR="002078D3" w:rsidRDefault="002078D3">
      <w:pPr>
        <w:spacing w:line="600" w:lineRule="exact"/>
        <w:ind w:firstLineChars="200" w:firstLine="560"/>
      </w:pPr>
      <w:r w:rsidRPr="002078D3">
        <w:rPr>
          <w:rFonts w:eastAsia="仿宋_GB2312"/>
          <w:sz w:val="28"/>
          <w:szCs w:val="28"/>
        </w:rPr>
        <w:pict>
          <v:line id="直线 8" o:spid="_x0000_s1029" style="position:absolute;left:0;text-align:left;flip:y;z-index:251658240;mso-width-relative:page;mso-height-relative:page" from="-10.5pt,.75pt" to="430.5pt,4.35pt" o:gfxdata="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qi/7b1AAAAAcBAAAPAAAAAAAAAAEA&#10;IAAAACIAAABkcnMvZG93bnJldi54bWxQSwECFAAUAAAACACHTuJAzLv9D9oBAACbAwAADgAAAAAA&#10;AAABACAAAAAjAQAAZHJzL2Uyb0RvYy54bWxQSwUGAAAAAAYABgBZAQAAbwUAAAAA&#10;"/>
        </w:pict>
      </w:r>
      <w:r w:rsidRPr="002078D3">
        <w:rPr>
          <w:rFonts w:eastAsia="仿宋_GB2312"/>
          <w:sz w:val="28"/>
          <w:szCs w:val="28"/>
        </w:rPr>
        <w:pict>
          <v:line id="直线 9" o:spid="_x0000_s1028" style="position:absolute;left:0;text-align:left;flip:y;z-index:251659264;mso-width-relative:page;mso-height-relative:page" from="-10.4pt,30.05pt" to="430.6pt,33.65pt" o:gfxdata="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R+pzn1wAAAAkBAAAPAAAAAAAA&#10;AAEAIAAAACIAAABkcnMvZG93bnJldi54bWxQSwECFAAUAAAACACHTuJASipb2doBAACbAwAADgAA&#10;AAAAAAABACAAAAAmAQAAZHJzL2Uyb0RvYy54bWxQSwUGAAAAAAYABgBZAQAAcgUAAAAA&#10;"/>
        </w:pict>
      </w:r>
      <w:r w:rsidR="008F5CB2">
        <w:rPr>
          <w:rFonts w:eastAsia="仿宋_GB2312"/>
          <w:sz w:val="28"/>
          <w:szCs w:val="28"/>
        </w:rPr>
        <w:t>陇川县市场监督管理局办公室</w:t>
      </w:r>
      <w:r w:rsidR="008F5CB2">
        <w:rPr>
          <w:rFonts w:eastAsia="仿宋_GB2312"/>
          <w:sz w:val="28"/>
          <w:szCs w:val="28"/>
        </w:rPr>
        <w:t xml:space="preserve">     </w:t>
      </w:r>
      <w:r w:rsidR="008F5CB2">
        <w:rPr>
          <w:rFonts w:eastAsia="仿宋_GB2312" w:hint="eastAsia"/>
          <w:sz w:val="28"/>
          <w:szCs w:val="28"/>
        </w:rPr>
        <w:t xml:space="preserve">   </w:t>
      </w:r>
      <w:r w:rsidR="008F5CB2">
        <w:rPr>
          <w:rFonts w:eastAsia="仿宋_GB2312"/>
          <w:sz w:val="28"/>
          <w:szCs w:val="28"/>
        </w:rPr>
        <w:t xml:space="preserve"> </w:t>
      </w:r>
      <w:r w:rsidR="008F5CB2">
        <w:rPr>
          <w:rFonts w:ascii="Times New Roman" w:eastAsia="仿宋_GB2312" w:hAnsi="Times New Roman" w:cs="Times New Roman"/>
          <w:sz w:val="28"/>
          <w:szCs w:val="28"/>
        </w:rPr>
        <w:t>201</w:t>
      </w:r>
      <w:r w:rsidR="008F5CB2">
        <w:rPr>
          <w:rFonts w:ascii="Times New Roman" w:eastAsia="仿宋_GB2312" w:hAnsi="Times New Roman" w:cs="Times New Roman" w:hint="eastAsia"/>
          <w:sz w:val="28"/>
          <w:szCs w:val="28"/>
        </w:rPr>
        <w:t>8</w:t>
      </w:r>
      <w:r w:rsidR="008F5CB2">
        <w:rPr>
          <w:rFonts w:ascii="Times New Roman" w:eastAsia="仿宋_GB2312" w:hAnsi="Times New Roman" w:cs="Times New Roman"/>
          <w:sz w:val="28"/>
          <w:szCs w:val="28"/>
        </w:rPr>
        <w:t>年</w:t>
      </w:r>
      <w:r w:rsidR="008F5CB2">
        <w:rPr>
          <w:rFonts w:ascii="Times New Roman" w:eastAsia="仿宋_GB2312" w:hAnsi="Times New Roman" w:cs="Times New Roman" w:hint="eastAsia"/>
          <w:sz w:val="28"/>
          <w:szCs w:val="28"/>
        </w:rPr>
        <w:t>5</w:t>
      </w:r>
      <w:r w:rsidR="008F5CB2">
        <w:rPr>
          <w:rFonts w:ascii="Times New Roman" w:eastAsia="仿宋_GB2312" w:hAnsi="Times New Roman" w:cs="Times New Roman"/>
          <w:sz w:val="28"/>
          <w:szCs w:val="28"/>
        </w:rPr>
        <w:t>月</w:t>
      </w:r>
      <w:r w:rsidR="008F5CB2">
        <w:rPr>
          <w:rFonts w:ascii="Times New Roman" w:eastAsia="仿宋_GB2312" w:hAnsi="Times New Roman" w:cs="Times New Roman" w:hint="eastAsia"/>
          <w:sz w:val="28"/>
          <w:szCs w:val="28"/>
        </w:rPr>
        <w:t>23</w:t>
      </w:r>
      <w:r w:rsidR="008F5CB2">
        <w:rPr>
          <w:rFonts w:eastAsia="仿宋_GB2312"/>
          <w:sz w:val="28"/>
          <w:szCs w:val="28"/>
        </w:rPr>
        <w:t>日印发</w:t>
      </w:r>
    </w:p>
    <w:sectPr w:rsidR="002078D3" w:rsidSect="002078D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libri Light">
    <w:altName w:val="Arial Unicode MS"/>
    <w:charset w:val="00"/>
    <w:family w:val="auto"/>
    <w:pitch w:val="default"/>
    <w:sig w:usb0="00000000" w:usb1="C000247B" w:usb2="00000009" w:usb3="00000000" w:csb0="2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7BF85A7F"/>
    <w:rsid w:val="002078D3"/>
    <w:rsid w:val="008F5CB2"/>
    <w:rsid w:val="05DB4F7E"/>
    <w:rsid w:val="06FE34F5"/>
    <w:rsid w:val="0D7363F3"/>
    <w:rsid w:val="0D852A25"/>
    <w:rsid w:val="0FCB70B4"/>
    <w:rsid w:val="100A76F0"/>
    <w:rsid w:val="11611693"/>
    <w:rsid w:val="14BF11EA"/>
    <w:rsid w:val="1726676E"/>
    <w:rsid w:val="17E668A0"/>
    <w:rsid w:val="19A81753"/>
    <w:rsid w:val="1A5C0BC7"/>
    <w:rsid w:val="1D254F32"/>
    <w:rsid w:val="1D8C25C4"/>
    <w:rsid w:val="1DC85803"/>
    <w:rsid w:val="1E101218"/>
    <w:rsid w:val="1E864A16"/>
    <w:rsid w:val="1FB813D4"/>
    <w:rsid w:val="2245358A"/>
    <w:rsid w:val="227F4491"/>
    <w:rsid w:val="24CA77E7"/>
    <w:rsid w:val="264E1B1B"/>
    <w:rsid w:val="26F550F6"/>
    <w:rsid w:val="27476821"/>
    <w:rsid w:val="2A2106A5"/>
    <w:rsid w:val="32D70930"/>
    <w:rsid w:val="32ED2DCB"/>
    <w:rsid w:val="3BAA7B9F"/>
    <w:rsid w:val="400072F8"/>
    <w:rsid w:val="441E60D0"/>
    <w:rsid w:val="45BF0568"/>
    <w:rsid w:val="45EB65A1"/>
    <w:rsid w:val="46616CC1"/>
    <w:rsid w:val="485F1A67"/>
    <w:rsid w:val="502252F5"/>
    <w:rsid w:val="50B94F2A"/>
    <w:rsid w:val="52905E02"/>
    <w:rsid w:val="54C66BBE"/>
    <w:rsid w:val="54FD7C04"/>
    <w:rsid w:val="575810A1"/>
    <w:rsid w:val="5ADB29E5"/>
    <w:rsid w:val="5F0B737C"/>
    <w:rsid w:val="5F2A1B33"/>
    <w:rsid w:val="5FAD59B9"/>
    <w:rsid w:val="6102158D"/>
    <w:rsid w:val="6220395D"/>
    <w:rsid w:val="62452952"/>
    <w:rsid w:val="666C1121"/>
    <w:rsid w:val="69295F87"/>
    <w:rsid w:val="698128AF"/>
    <w:rsid w:val="6A5E646F"/>
    <w:rsid w:val="6A6A4203"/>
    <w:rsid w:val="71931148"/>
    <w:rsid w:val="73165143"/>
    <w:rsid w:val="741F682A"/>
    <w:rsid w:val="74C824FA"/>
    <w:rsid w:val="759D1496"/>
    <w:rsid w:val="77DD68A7"/>
    <w:rsid w:val="787E327D"/>
    <w:rsid w:val="7B5C59A9"/>
    <w:rsid w:val="7BF85A7F"/>
    <w:rsid w:val="7C35243D"/>
    <w:rsid w:val="7CC65262"/>
    <w:rsid w:val="7EBD30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78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2078D3"/>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463</Words>
  <Characters>87</Characters>
  <Application>Microsoft Office Word</Application>
  <DocSecurity>0</DocSecurity>
  <Lines>1</Lines>
  <Paragraphs>1</Paragraphs>
  <ScaleCrop>false</ScaleCrop>
  <Company>德宏州陇川县党政机关单位</Company>
  <LinksUpToDate>false</LinksUpToDate>
  <CharactersWithSpaces>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2018-05-29T03:11:00Z</dcterms:created>
  <dcterms:modified xsi:type="dcterms:W3CDTF">2018-05-29T03:11:00Z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