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640" w:type="dxa"/>
        <w:jc w:val="center"/>
        <w:tblCellSpacing w:w="0" w:type="dxa"/>
        <w:tblInd w:w="-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0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15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-SA"/>
              </w:rPr>
              <w:t>行政执法案件信息公开表</w:t>
            </w:r>
          </w:p>
          <w:tbl>
            <w:tblPr>
              <w:tblStyle w:val="7"/>
              <w:tblpPr w:leftFromText="45" w:rightFromText="45" w:vertAnchor="text" w:tblpXSpec="center" w:tblpYSpec="center"/>
              <w:tblW w:w="14823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26"/>
              <w:gridCol w:w="1286"/>
              <w:gridCol w:w="865"/>
              <w:gridCol w:w="1140"/>
              <w:gridCol w:w="1296"/>
              <w:gridCol w:w="972"/>
              <w:gridCol w:w="3948"/>
              <w:gridCol w:w="2016"/>
              <w:gridCol w:w="1248"/>
              <w:gridCol w:w="1236"/>
              <w:gridCol w:w="390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42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序号</w:t>
                  </w:r>
                </w:p>
              </w:tc>
              <w:tc>
                <w:tcPr>
                  <w:tcW w:w="128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行政处罚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决定书文号</w:t>
                  </w:r>
                </w:p>
              </w:tc>
              <w:tc>
                <w:tcPr>
                  <w:tcW w:w="86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案件名称</w:t>
                  </w:r>
                </w:p>
              </w:tc>
              <w:tc>
                <w:tcPr>
                  <w:tcW w:w="114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违法企业名称或违法自然人名称</w:t>
                  </w:r>
                </w:p>
              </w:tc>
              <w:tc>
                <w:tcPr>
                  <w:tcW w:w="129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违法企业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组织机构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代码证</w:t>
                  </w:r>
                  <w:r>
                    <w:rPr>
                      <w:rFonts w:hint="eastAsia" w:ascii="Calibri" w:hAnsi="Calibri" w:cs="宋体"/>
                      <w:color w:val="000000"/>
                      <w:kern w:val="0"/>
                      <w:szCs w:val="21"/>
                      <w:lang w:bidi="ar-SA"/>
                    </w:rPr>
                    <w:t>/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统一社会信用代码</w:t>
                  </w:r>
                </w:p>
              </w:tc>
              <w:tc>
                <w:tcPr>
                  <w:tcW w:w="972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法定代表人</w:t>
                  </w:r>
                  <w:r>
                    <w:rPr>
                      <w:rFonts w:hint="eastAsia" w:ascii="Calibri" w:hAnsi="Calibri" w:cs="宋体"/>
                      <w:color w:val="000000"/>
                      <w:kern w:val="0"/>
                      <w:szCs w:val="21"/>
                      <w:lang w:bidi="ar-SA"/>
                    </w:rPr>
                    <w:t>/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负责人姓名</w:t>
                  </w:r>
                </w:p>
              </w:tc>
              <w:tc>
                <w:tcPr>
                  <w:tcW w:w="3948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主要违法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事实</w:t>
                  </w:r>
                </w:p>
              </w:tc>
              <w:tc>
                <w:tcPr>
                  <w:tcW w:w="201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行政处罚的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种类和依据</w:t>
                  </w:r>
                </w:p>
              </w:tc>
              <w:tc>
                <w:tcPr>
                  <w:tcW w:w="1248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行政处罚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的履行方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式和期限</w:t>
                  </w:r>
                </w:p>
              </w:tc>
              <w:tc>
                <w:tcPr>
                  <w:tcW w:w="1236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 w:bidi="ar-SA"/>
                    </w:rPr>
                    <w:t>作出行政处罚的机关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20" w:lineRule="atLeast"/>
                    <w:jc w:val="both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 w:bidi="ar-SA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42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仿宋_GB2312" w:hAnsi="方正仿宋_GBK" w:eastAsia="仿宋_GB2312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新宋体" w:eastAsia="仿宋_GB2312" w:cs="方正仿宋_GBK"/>
                      <w:color w:val="000000"/>
                      <w:sz w:val="32"/>
                      <w:szCs w:val="32"/>
                    </w:rPr>
                    <w:t xml:space="preserve">陇市监罚〔2017〕154号     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张波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无证经营药品案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张波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张波</w:t>
                  </w:r>
                </w:p>
              </w:tc>
              <w:tc>
                <w:tcPr>
                  <w:tcW w:w="39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</w:rPr>
                    <w:t>当事人张波在未取得《药品经营许可证》情况下，于2017年6月21日擅自在陇川县户撒淑萍药店门口开展“南京同仁堂”药品宣传、免费量血压测血脂及销售药品等服务。现场发现有“羚羊感冒口服液”等10种药品，此1</w:t>
                  </w:r>
                  <w:bookmarkStart w:id="0" w:name="_GoBack"/>
                  <w:bookmarkEnd w:id="0"/>
                  <w:r>
                    <w:rPr>
                      <w:rFonts w:hint="eastAsia" w:ascii="仿宋_GB2312" w:eastAsia="仿宋_GB2312"/>
                      <w:sz w:val="18"/>
                      <w:szCs w:val="18"/>
                    </w:rPr>
                    <w:t>0种药品是从瑞丽市梨华医药有限公司芒市分公司购进的，无购进清单。截止查获当天，尚未销售，无违法所得，违法销售药品货值金额共计7224元。</w:t>
                  </w:r>
                  <w:r>
                    <w:rPr>
                      <w:rFonts w:hint="eastAsia" w:ascii="仿宋_GB2312" w:hAnsi="新宋体" w:eastAsia="仿宋_GB2312"/>
                      <w:kern w:val="0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 w:ascii="仿宋_GB2312" w:hAnsi="新宋体" w:eastAsia="仿宋_GB2312"/>
                      <w:kern w:val="0"/>
                      <w:sz w:val="32"/>
                      <w:szCs w:val="32"/>
                    </w:rPr>
                    <w:t xml:space="preserve">   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left"/>
                    <w:rPr>
                      <w:rFonts w:hint="eastAsia" w:ascii="仿宋_GB2312" w:eastAsia="仿宋_GB2312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新宋体" w:eastAsia="仿宋_GB2312" w:cs="方正仿宋_GBK"/>
                      <w:sz w:val="21"/>
                      <w:szCs w:val="21"/>
                    </w:rPr>
                    <w:t>依据</w:t>
                  </w:r>
                  <w:r>
                    <w:rPr>
                      <w:rFonts w:hint="eastAsia" w:ascii="仿宋_GB2312" w:eastAsia="仿宋_GB2312"/>
                      <w:kern w:val="0"/>
                      <w:sz w:val="21"/>
                      <w:szCs w:val="21"/>
                    </w:rPr>
                    <w:t>《中华人民共和国药品管理法》第七十二条</w:t>
                  </w:r>
                  <w:r>
                    <w:rPr>
                      <w:rFonts w:hint="eastAsia" w:ascii="仿宋_GB2312" w:eastAsia="仿宋_GB2312"/>
                      <w:kern w:val="0"/>
                      <w:sz w:val="21"/>
                      <w:szCs w:val="21"/>
                      <w:lang w:eastAsia="zh-CN"/>
                    </w:rPr>
                    <w:t>之规定，处以：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left"/>
                    <w:rPr>
                      <w:rFonts w:hint="eastAsia" w:ascii="仿宋_GB2312" w:eastAsia="仿宋_GB2312"/>
                      <w:kern w:val="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1.没收尚未销售的“羚羊感冒口服液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”等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10药品；2.罚款。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主动履行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2017年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 w:bidi="ar-SA"/>
                    </w:rPr>
                    <w:t>8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月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  <w:t>日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 w:bidi="ar-SA"/>
                    </w:rPr>
                    <w:t>陇川县</w:t>
                  </w:r>
                </w:p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 w:bidi="ar-SA"/>
                    </w:rPr>
                    <w:t>市场监督管理局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wordWrap w:val="0"/>
                    <w:spacing w:line="42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-SA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</w:tr>
    </w:tbl>
    <w:p>
      <w:pPr>
        <w:rPr>
          <w:rFonts w:hint="eastAsia"/>
        </w:rPr>
      </w:pPr>
      <w:r>
        <w:rPr>
          <w:rFonts w:ascii="宋体" w:hAnsi="宋体" w:cs="宋体"/>
          <w:kern w:val="0"/>
          <w:sz w:val="24"/>
          <w:lang w:bidi="ar-SA"/>
        </w:rPr>
        <w:br w:type="textWrapping"/>
      </w:r>
      <w:r>
        <w:rPr>
          <w:rFonts w:ascii="宋体" w:hAnsi="宋体" w:cs="宋体"/>
          <w:kern w:val="0"/>
          <w:sz w:val="24"/>
          <w:lang w:bidi="ar-SA"/>
        </w:rPr>
        <w:br w:type="textWrapping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F72"/>
    <w:rsid w:val="0000258E"/>
    <w:rsid w:val="0008613D"/>
    <w:rsid w:val="000F3761"/>
    <w:rsid w:val="005B0E8C"/>
    <w:rsid w:val="006A0797"/>
    <w:rsid w:val="006B1892"/>
    <w:rsid w:val="008966B3"/>
    <w:rsid w:val="00B84F72"/>
    <w:rsid w:val="00DC0C3B"/>
    <w:rsid w:val="31F2669C"/>
    <w:rsid w:val="46A10AFC"/>
    <w:rsid w:val="5FC83FD0"/>
    <w:rsid w:val="6CA357A3"/>
    <w:rsid w:val="7DB526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21"/>
      <w:szCs w:val="24"/>
      <w:lang w:val="en-US" w:eastAsia="zh-CN" w:bidi="zh-CN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paragraph" w:styleId="3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4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40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40"/>
    </w:rPr>
  </w:style>
  <w:style w:type="character" w:customStyle="1" w:styleId="8">
    <w:name w:val="标题 1 Char"/>
    <w:basedOn w:val="6"/>
    <w:link w:val="2"/>
    <w:qFormat/>
    <w:uiPriority w:val="0"/>
    <w:rPr>
      <w:rFonts w:cs="Vrinda"/>
      <w:b/>
      <w:bCs/>
      <w:kern w:val="44"/>
      <w:sz w:val="44"/>
      <w:szCs w:val="56"/>
      <w:lang w:bidi="zh-CN"/>
    </w:rPr>
  </w:style>
  <w:style w:type="character" w:customStyle="1" w:styleId="9">
    <w:name w:val="标题 3 Char"/>
    <w:basedOn w:val="6"/>
    <w:link w:val="3"/>
    <w:semiHidden/>
    <w:qFormat/>
    <w:uiPriority w:val="0"/>
    <w:rPr>
      <w:rFonts w:cs="Vrinda"/>
      <w:b/>
      <w:bCs/>
      <w:kern w:val="2"/>
      <w:sz w:val="32"/>
      <w:szCs w:val="40"/>
      <w:lang w:bidi="zh-CN"/>
    </w:rPr>
  </w:style>
  <w:style w:type="character" w:customStyle="1" w:styleId="10">
    <w:name w:val="标题 Char"/>
    <w:basedOn w:val="6"/>
    <w:link w:val="5"/>
    <w:qFormat/>
    <w:uiPriority w:val="0"/>
    <w:rPr>
      <w:rFonts w:asciiTheme="majorHAnsi" w:hAnsiTheme="majorHAnsi" w:cstheme="majorBidi"/>
      <w:b/>
      <w:bCs/>
      <w:kern w:val="2"/>
      <w:sz w:val="32"/>
      <w:szCs w:val="40"/>
      <w:lang w:bidi="zh-CN"/>
    </w:rPr>
  </w:style>
  <w:style w:type="character" w:customStyle="1" w:styleId="11">
    <w:name w:val="副标题 Char"/>
    <w:basedOn w:val="6"/>
    <w:link w:val="4"/>
    <w:qFormat/>
    <w:uiPriority w:val="0"/>
    <w:rPr>
      <w:rFonts w:asciiTheme="majorHAnsi" w:hAnsiTheme="majorHAnsi" w:cstheme="majorBidi"/>
      <w:b/>
      <w:bCs/>
      <w:kern w:val="28"/>
      <w:sz w:val="32"/>
      <w:szCs w:val="40"/>
      <w:lang w:bidi="zh-CN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Vrinda"/>
      <w:kern w:val="2"/>
      <w:sz w:val="21"/>
      <w:szCs w:val="24"/>
      <w:lang w:val="en-US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355</Words>
  <Characters>2029</Characters>
  <Lines>16</Lines>
  <Paragraphs>4</Paragraphs>
  <ScaleCrop>false</ScaleCrop>
  <LinksUpToDate>false</LinksUpToDate>
  <CharactersWithSpaces>2380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2017-08-02T08:11:00Z</dcterms:created>
  <dc:creator>Administrator</dc:creator>
  <cp:lastModifiedBy>Administrator</cp:lastModifiedBy>
  <dcterms:modified xsi:type="dcterms:W3CDTF">2017-08-03T00:58:45Z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