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_GBK"/>
          <w:b/>
          <w:sz w:val="44"/>
          <w:szCs w:val="44"/>
        </w:rPr>
      </w:pPr>
      <w:r>
        <w:rPr>
          <w:rFonts w:hint="eastAsia" w:ascii="Times New Roman" w:hAnsi="Times New Roman" w:eastAsia="方正小标宋_GBK"/>
          <w:b/>
          <w:sz w:val="44"/>
          <w:szCs w:val="44"/>
          <w:lang w:eastAsia="zh-CN"/>
        </w:rPr>
        <w:t>陇川县</w:t>
      </w:r>
      <w:r>
        <w:rPr>
          <w:rFonts w:hint="eastAsia" w:ascii="Times New Roman" w:hAnsi="Times New Roman" w:eastAsia="方正小标宋_GBK"/>
          <w:b/>
          <w:sz w:val="44"/>
          <w:szCs w:val="44"/>
        </w:rPr>
        <w:t>食品药品监督管理局</w:t>
      </w:r>
    </w:p>
    <w:p>
      <w:pPr>
        <w:jc w:val="center"/>
        <w:rPr>
          <w:rFonts w:ascii="Times New Roman" w:hAnsi="Times New Roman" w:eastAsia="方正小标宋_GBK"/>
          <w:b/>
          <w:sz w:val="44"/>
          <w:szCs w:val="44"/>
        </w:rPr>
      </w:pPr>
      <w:r>
        <w:rPr>
          <w:rFonts w:hint="eastAsia" w:ascii="Times New Roman" w:hAnsi="Times New Roman" w:eastAsia="方正小标宋_GBK"/>
          <w:b/>
          <w:sz w:val="44"/>
          <w:szCs w:val="44"/>
        </w:rPr>
        <w:t>通</w:t>
      </w:r>
      <w:r>
        <w:rPr>
          <w:rFonts w:ascii="Times New Roman" w:hAnsi="Times New Roman" w:eastAsia="方正小标宋_GBK"/>
          <w:b/>
          <w:sz w:val="44"/>
          <w:szCs w:val="44"/>
        </w:rPr>
        <w:t xml:space="preserve">    </w:t>
      </w:r>
      <w:r>
        <w:rPr>
          <w:rFonts w:hint="eastAsia" w:ascii="Times New Roman" w:hAnsi="Times New Roman" w:eastAsia="方正小标宋_GBK"/>
          <w:b/>
          <w:sz w:val="44"/>
          <w:szCs w:val="44"/>
        </w:rPr>
        <w:t>告</w:t>
      </w:r>
    </w:p>
    <w:p>
      <w:pPr>
        <w:jc w:val="center"/>
        <w:rPr>
          <w:rFonts w:ascii="Times New Roman" w:hAnsi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sz w:val="32"/>
          <w:szCs w:val="32"/>
        </w:rPr>
        <w:t>2017</w:t>
      </w:r>
      <w:r>
        <w:rPr>
          <w:rFonts w:hint="eastAsia" w:ascii="Times New Roman"/>
          <w:sz w:val="32"/>
          <w:szCs w:val="32"/>
        </w:rPr>
        <w:t>年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hint="eastAsia" w:ascii="Times New Roman"/>
          <w:sz w:val="32"/>
          <w:szCs w:val="32"/>
        </w:rPr>
        <w:t>第</w:t>
      </w:r>
      <w:r>
        <w:rPr>
          <w:rFonts w:hint="eastAsia" w:ascii="Times New Roman"/>
          <w:sz w:val="32"/>
          <w:szCs w:val="32"/>
          <w:lang w:val="en-US" w:eastAsia="zh-CN"/>
        </w:rPr>
        <w:t>15</w:t>
      </w:r>
      <w:r>
        <w:rPr>
          <w:rFonts w:hint="eastAsia" w:ascii="Times New Roman"/>
          <w:sz w:val="32"/>
          <w:szCs w:val="32"/>
        </w:rPr>
        <w:t>期</w:t>
      </w:r>
    </w:p>
    <w:p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/>
          <w:b/>
          <w:sz w:val="32"/>
          <w:szCs w:val="32"/>
        </w:rPr>
        <w:t>关于</w:t>
      </w:r>
      <w:r>
        <w:rPr>
          <w:rFonts w:ascii="Times New Roman" w:hAnsi="Times New Roman"/>
          <w:b/>
          <w:sz w:val="32"/>
          <w:szCs w:val="32"/>
        </w:rPr>
        <w:t>4</w:t>
      </w:r>
      <w:r>
        <w:rPr>
          <w:rFonts w:hint="eastAsia" w:ascii="Times New Roman"/>
          <w:b/>
          <w:sz w:val="32"/>
          <w:szCs w:val="32"/>
        </w:rPr>
        <w:t>批次食品抽检的通告</w:t>
      </w:r>
    </w:p>
    <w:p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</w:t>
      </w:r>
    </w:p>
    <w:p>
      <w:pPr>
        <w:ind w:firstLine="640" w:firstLineChars="20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近期，德宏州食品药品监督管理局组织抽检食用农产品</w:t>
      </w:r>
      <w:r>
        <w:rPr>
          <w:rFonts w:ascii="Times New Roman" w:hAnsi="Times New Roman"/>
          <w:sz w:val="32"/>
          <w:szCs w:val="32"/>
        </w:rPr>
        <w:t>4</w:t>
      </w:r>
      <w:r>
        <w:rPr>
          <w:rFonts w:hint="eastAsia" w:ascii="Times New Roman"/>
          <w:sz w:val="32"/>
          <w:szCs w:val="32"/>
        </w:rPr>
        <w:t>批次样品，抽样检验项目合格样品</w:t>
      </w:r>
      <w:r>
        <w:rPr>
          <w:rFonts w:ascii="Times New Roman" w:hAnsi="Times New Roman"/>
          <w:sz w:val="32"/>
          <w:szCs w:val="32"/>
        </w:rPr>
        <w:t>4</w:t>
      </w:r>
      <w:r>
        <w:rPr>
          <w:rFonts w:hint="eastAsia" w:ascii="Times New Roman"/>
          <w:sz w:val="32"/>
          <w:szCs w:val="32"/>
        </w:rPr>
        <w:t>批次，不合格样品</w:t>
      </w:r>
      <w:r>
        <w:rPr>
          <w:rFonts w:ascii="Times New Roman" w:hAnsi="Times New Roman"/>
          <w:sz w:val="32"/>
          <w:szCs w:val="32"/>
        </w:rPr>
        <w:t>0</w:t>
      </w:r>
      <w:r>
        <w:rPr>
          <w:rFonts w:hint="eastAsia" w:ascii="Times New Roman"/>
          <w:sz w:val="32"/>
          <w:szCs w:val="32"/>
        </w:rPr>
        <w:t>批次。检测项目见附件。</w:t>
      </w:r>
    </w:p>
    <w:p>
      <w:pPr>
        <w:pStyle w:val="9"/>
        <w:ind w:firstLine="3168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特此通告。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</w:p>
    <w:p>
      <w:pPr>
        <w:pStyle w:val="9"/>
        <w:ind w:firstLine="3168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附件：</w:t>
      </w:r>
      <w:r>
        <w:rPr>
          <w:rFonts w:ascii="Times New Roman" w:hAnsi="Times New Roman"/>
          <w:sz w:val="32"/>
          <w:szCs w:val="32"/>
        </w:rPr>
        <w:t xml:space="preserve"> 1</w:t>
      </w:r>
      <w:r>
        <w:rPr>
          <w:rFonts w:hint="eastAsia" w:ascii="Times New Roman"/>
          <w:sz w:val="32"/>
          <w:szCs w:val="32"/>
        </w:rPr>
        <w:t>．本次检验项目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2</w:t>
      </w:r>
      <w:r>
        <w:rPr>
          <w:rFonts w:hint="eastAsia" w:ascii="Times New Roman"/>
          <w:sz w:val="32"/>
          <w:szCs w:val="32"/>
        </w:rPr>
        <w:t>．食用农产品监督抽检产品合格信息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</w:t>
      </w:r>
    </w:p>
    <w:p>
      <w:pPr>
        <w:pStyle w:val="9"/>
        <w:ind w:left="960" w:right="840" w:firstLine="0" w:firstLineChars="0"/>
        <w:jc w:val="right"/>
        <w:rPr>
          <w:rFonts w:ascii="Times New Roman" w:hAnsi="Times New Roman"/>
          <w:sz w:val="32"/>
          <w:szCs w:val="32"/>
        </w:rPr>
      </w:pPr>
    </w:p>
    <w:p>
      <w:pPr>
        <w:pStyle w:val="9"/>
        <w:ind w:left="960" w:right="840" w:firstLine="0" w:firstLineChars="0"/>
        <w:jc w:val="right"/>
        <w:rPr>
          <w:rFonts w:ascii="Times New Roman" w:hAnsi="Times New Roman"/>
          <w:sz w:val="32"/>
          <w:szCs w:val="32"/>
        </w:rPr>
      </w:pPr>
    </w:p>
    <w:p>
      <w:pPr>
        <w:pStyle w:val="9"/>
        <w:ind w:left="960" w:right="1000" w:firstLine="0" w:firstLineChars="0"/>
        <w:jc w:val="right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德宏州食品药品监督管理局</w:t>
      </w:r>
    </w:p>
    <w:p>
      <w:pPr>
        <w:pStyle w:val="9"/>
        <w:wordWrap w:val="0"/>
        <w:ind w:left="960" w:right="480" w:firstLine="0" w:firstLineChars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2017</w:t>
      </w:r>
      <w:r>
        <w:rPr>
          <w:rFonts w:hint="eastAsia" w:ascii="Times New Roman"/>
          <w:sz w:val="32"/>
          <w:szCs w:val="32"/>
        </w:rPr>
        <w:t>年</w:t>
      </w:r>
      <w:r>
        <w:rPr>
          <w:rFonts w:ascii="Times New Roman" w:hAnsi="Times New Roman"/>
          <w:sz w:val="32"/>
          <w:szCs w:val="32"/>
        </w:rPr>
        <w:t>6</w:t>
      </w:r>
      <w:r>
        <w:rPr>
          <w:rFonts w:hint="eastAsia" w:ascii="Times New Roman"/>
          <w:sz w:val="32"/>
          <w:szCs w:val="32"/>
        </w:rPr>
        <w:t>月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27</w:t>
      </w:r>
      <w:r>
        <w:rPr>
          <w:rFonts w:hint="eastAsia" w:ascii="Times New Roman"/>
          <w:sz w:val="32"/>
          <w:szCs w:val="32"/>
        </w:rPr>
        <w:t>日</w:t>
      </w:r>
    </w:p>
    <w:p>
      <w:pPr>
        <w:widowControl/>
        <w:jc w:val="left"/>
        <w:rPr>
          <w:rFonts w:ascii="Times New Roman" w:hAnsi="Times New Roman"/>
          <w:sz w:val="24"/>
          <w:szCs w:val="24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附件</w:t>
      </w:r>
      <w:r>
        <w:rPr>
          <w:rFonts w:ascii="Times New Roman" w:hAnsi="Times New Roman" w:eastAsia="方正仿宋_GBK"/>
          <w:sz w:val="32"/>
          <w:szCs w:val="32"/>
        </w:rPr>
        <w:t>1</w:t>
      </w:r>
    </w:p>
    <w:p>
      <w:pPr>
        <w:rPr>
          <w:rFonts w:ascii="Times New Roman" w:hAnsi="Times New Roman" w:eastAsia="方正仿宋_GBK"/>
          <w:sz w:val="32"/>
          <w:szCs w:val="32"/>
        </w:rPr>
      </w:pPr>
    </w:p>
    <w:p>
      <w:pPr>
        <w:jc w:val="center"/>
        <w:rPr>
          <w:rFonts w:ascii="Times New Roman" w:hAnsi="Times New Roman" w:eastAsia="方正仿宋_GBK"/>
          <w:b/>
          <w:sz w:val="44"/>
          <w:szCs w:val="44"/>
        </w:rPr>
      </w:pPr>
      <w:r>
        <w:rPr>
          <w:rFonts w:hint="eastAsia" w:ascii="Times New Roman" w:hAnsi="Times New Roman" w:eastAsia="方正仿宋_GBK"/>
          <w:b/>
          <w:sz w:val="44"/>
          <w:szCs w:val="44"/>
        </w:rPr>
        <w:t>本次检验项目</w:t>
      </w:r>
    </w:p>
    <w:p>
      <w:pPr>
        <w:pStyle w:val="9"/>
        <w:ind w:firstLine="627" w:firstLineChars="196"/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食用农产品</w:t>
      </w:r>
    </w:p>
    <w:p>
      <w:pPr>
        <w:pStyle w:val="9"/>
        <w:ind w:firstLine="627" w:firstLineChars="196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一</w:t>
      </w:r>
      <w:r>
        <w:rPr>
          <w:rFonts w:ascii="方正黑体_GBK" w:eastAsia="方正黑体_GBK"/>
          <w:sz w:val="32"/>
          <w:szCs w:val="32"/>
        </w:rPr>
        <w:t xml:space="preserve"> </w:t>
      </w:r>
      <w:r>
        <w:rPr>
          <w:rFonts w:hint="eastAsia" w:ascii="方正黑体_GBK" w:eastAsia="方正黑体_GBK"/>
          <w:sz w:val="32"/>
          <w:szCs w:val="32"/>
        </w:rPr>
        <w:t>、抽检依据</w:t>
      </w:r>
    </w:p>
    <w:p>
      <w:pPr>
        <w:pStyle w:val="9"/>
        <w:ind w:firstLine="627" w:firstLineChars="196"/>
        <w:rPr>
          <w:rFonts w:ascii="方正黑体_GBK" w:hAnsi="Times New Roman" w:eastAsia="方正黑体_GBK"/>
          <w:b/>
          <w:sz w:val="32"/>
          <w:szCs w:val="32"/>
        </w:rPr>
      </w:pPr>
      <w:r>
        <w:rPr>
          <w:rFonts w:hint="eastAsia"/>
          <w:sz w:val="32"/>
          <w:szCs w:val="32"/>
        </w:rPr>
        <w:t>抽检依据是《食品安全国家标准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食品中农药最大残留限量》（</w:t>
      </w:r>
      <w:r>
        <w:rPr>
          <w:sz w:val="32"/>
          <w:szCs w:val="32"/>
        </w:rPr>
        <w:t>GB 2763-2014</w:t>
      </w:r>
      <w:r>
        <w:rPr>
          <w:rFonts w:hint="eastAsia"/>
          <w:sz w:val="32"/>
          <w:szCs w:val="32"/>
        </w:rPr>
        <w:t>）等标准及产品明示标准和指标的要求。</w:t>
      </w:r>
    </w:p>
    <w:p>
      <w:pPr>
        <w:pStyle w:val="9"/>
        <w:ind w:firstLine="31680"/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二、检验项目</w:t>
      </w:r>
    </w:p>
    <w:p>
      <w:pPr>
        <w:ind w:firstLine="640" w:firstLineChars="200"/>
        <w:rPr>
          <w:rFonts w:asci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食用农产品抽检项目包括甲基对硫磷、氧乐果、甲胺磷等。</w:t>
      </w:r>
    </w:p>
    <w:p>
      <w:pPr>
        <w:rPr>
          <w:rFonts w:ascii="Times New Roman"/>
          <w:sz w:val="32"/>
          <w:szCs w:val="32"/>
        </w:rPr>
      </w:pPr>
    </w:p>
    <w:p>
      <w:pPr>
        <w:ind w:left="346" w:firstLine="420" w:firstLineChars="200"/>
      </w:pP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14E1"/>
    <w:rsid w:val="001E2DEA"/>
    <w:rsid w:val="001E7EBD"/>
    <w:rsid w:val="001F2156"/>
    <w:rsid w:val="001F55BB"/>
    <w:rsid w:val="001F5E90"/>
    <w:rsid w:val="001F5EEF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368A2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5112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187B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684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06FC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27EC4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CFA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3E3A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AFB"/>
    <w:rsid w:val="00B3041D"/>
    <w:rsid w:val="00B3067F"/>
    <w:rsid w:val="00B30E53"/>
    <w:rsid w:val="00B3153A"/>
    <w:rsid w:val="00B32323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66A1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CB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17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235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1546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63F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60A7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48F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703BDB"/>
    <w:rsid w:val="057475B0"/>
    <w:rsid w:val="15706F82"/>
    <w:rsid w:val="30C054AA"/>
    <w:rsid w:val="32C22F48"/>
    <w:rsid w:val="346137A6"/>
    <w:rsid w:val="36F42FD0"/>
    <w:rsid w:val="38EB4E55"/>
    <w:rsid w:val="43933E0A"/>
    <w:rsid w:val="45BB2115"/>
    <w:rsid w:val="66907FFE"/>
    <w:rsid w:val="6BE33367"/>
    <w:rsid w:val="6FE8209A"/>
    <w:rsid w:val="742D4989"/>
    <w:rsid w:val="79B460B6"/>
    <w:rsid w:val="7F09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oter Char"/>
    <w:basedOn w:val="4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Header Char"/>
    <w:basedOn w:val="4"/>
    <w:link w:val="3"/>
    <w:semiHidden/>
    <w:qFormat/>
    <w:locked/>
    <w:uiPriority w:val="99"/>
    <w:rPr>
      <w:rFonts w:cs="Times New Roman"/>
      <w:sz w:val="18"/>
      <w:szCs w:val="18"/>
    </w:rPr>
  </w:style>
  <w:style w:type="paragraph" w:customStyle="1" w:styleId="9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56</Words>
  <Characters>325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Administrator</cp:lastModifiedBy>
  <dcterms:modified xsi:type="dcterms:W3CDTF">2017-06-28T01:58:15Z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