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r>
        <w:rPr>
          <w:rFonts w:hint="default" w:ascii="Times New Roman" w:hAnsi="Times New Roman" w:cs="Times New Roman"/>
          <w:lang/>
        </w:rPr>
        <w:pict>
          <v:shape id="_x0000_s1026" o:spid="_x0000_s1026" o:spt="136" type="#_x0000_t136" style="position:absolute;left:0pt;margin-left:28.25pt;margin-top:13.2pt;height:50.55pt;width:387pt;z-index:251659264;mso-width-relative:page;mso-height-relative:page;" fillcolor="#FF0000" filled="t" stroked="f" coordsize="21600,21600">
            <v:path/>
            <v:fill on="t" focussize="0,0"/>
            <v:stroke on="f"/>
            <v:imagedata o:title=""/>
            <o:lock v:ext="edit"/>
            <v:textpath on="t" fitshape="t" fitpath="t" trim="t" xscale="f" string="陇 川 县 人 民 政 府 办 公 室 文 件" style="font-family:方正小标宋_GBK;font-size:36pt;font-weight:bold;v-rotate-letters:f;v-same-letter-heights:f;v-text-align:center;"/>
          </v:shape>
        </w:pict>
      </w: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spacing w:line="340" w:lineRule="exact"/>
        <w:rPr>
          <w:rFonts w:hint="default" w:ascii="Times New Roman" w:hAnsi="Times New Roman" w:cs="Times New Roman"/>
          <w:sz w:val="32"/>
          <w:szCs w:val="32"/>
        </w:rPr>
      </w:pPr>
    </w:p>
    <w:p>
      <w:pPr>
        <w:spacing w:line="340" w:lineRule="exact"/>
        <w:rPr>
          <w:rFonts w:hint="default" w:ascii="Times New Roman" w:hAnsi="Times New Roman" w:cs="Times New Roman"/>
          <w:sz w:val="32"/>
          <w:szCs w:val="32"/>
        </w:rPr>
      </w:pPr>
    </w:p>
    <w:p>
      <w:pPr>
        <w:spacing w:line="340" w:lineRule="exact"/>
        <w:rPr>
          <w:rFonts w:hint="default" w:ascii="Times New Roman" w:hAnsi="Times New Roman" w:cs="Times New Roman"/>
          <w:sz w:val="32"/>
          <w:szCs w:val="32"/>
        </w:rPr>
      </w:pP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lang/>
        </w:rPr>
        <w:pict>
          <v:shape id="_x0000_s1027" o:spid="_x0000_s1027" o:spt="136" type="#_x0000_t136" style="position:absolute;left:0pt;margin-left:-0.15pt;margin-top:37.1pt;height:2.25pt;width:442.5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default" w:ascii="Times New Roman" w:hAnsi="Times New Roman" w:eastAsia="方正仿宋_GBK" w:cs="Times New Roman"/>
          <w:sz w:val="32"/>
          <w:szCs w:val="32"/>
        </w:rPr>
        <w:t>陇政办发〔20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_GBK" w:cs="Times New Roman"/>
          <w:color w:val="FF0000"/>
          <w:spacing w:val="-10"/>
          <w:sz w:val="80"/>
          <w:szCs w:val="8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sz w:val="44"/>
          <w:szCs w:val="44"/>
          <w:lang w:eastAsia="zh-CN"/>
        </w:rPr>
      </w:pPr>
      <w:bookmarkStart w:id="0" w:name="Content"/>
      <w:bookmarkEnd w:id="0"/>
      <w:bookmarkStart w:id="1" w:name="biaoti"/>
      <w:r>
        <w:rPr>
          <w:rFonts w:hint="default" w:ascii="Times New Roman" w:hAnsi="Times New Roman" w:eastAsia="方正小标宋_GBK" w:cs="Times New Roman"/>
          <w:sz w:val="44"/>
          <w:szCs w:val="44"/>
        </w:rPr>
        <w:t>陇川县人民政府</w:t>
      </w:r>
      <w:r>
        <w:rPr>
          <w:rFonts w:hint="default" w:ascii="Times New Roman" w:hAnsi="Times New Roman" w:eastAsia="方正小标宋_GBK" w:cs="Times New Roman"/>
          <w:sz w:val="44"/>
          <w:szCs w:val="44"/>
          <w:lang w:eastAsia="zh-CN"/>
        </w:rPr>
        <w:t>办公室关于</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陇川县</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rPr>
        <w:t>年烟叶生产</w:t>
      </w:r>
      <w:r>
        <w:rPr>
          <w:rFonts w:hint="default" w:ascii="Times New Roman" w:hAnsi="Times New Roman" w:eastAsia="方正小标宋_GBK" w:cs="Times New Roman"/>
          <w:sz w:val="44"/>
          <w:szCs w:val="44"/>
          <w:lang w:eastAsia="zh-CN"/>
        </w:rPr>
        <w:t>安排</w:t>
      </w:r>
      <w:r>
        <w:rPr>
          <w:rFonts w:hint="default" w:ascii="Times New Roman" w:hAnsi="Times New Roman" w:eastAsia="方正小标宋_GBK" w:cs="Times New Roman"/>
          <w:sz w:val="44"/>
          <w:szCs w:val="44"/>
        </w:rPr>
        <w:t>的</w:t>
      </w:r>
      <w:r>
        <w:rPr>
          <w:rFonts w:hint="default" w:ascii="Times New Roman" w:hAnsi="Times New Roman" w:eastAsia="方正小标宋_GBK" w:cs="Times New Roman"/>
          <w:sz w:val="44"/>
          <w:szCs w:val="44"/>
          <w:lang w:eastAsia="zh-CN"/>
        </w:rPr>
        <w:t>指导</w:t>
      </w:r>
      <w:r>
        <w:rPr>
          <w:rFonts w:hint="default" w:ascii="Times New Roman" w:hAnsi="Times New Roman" w:eastAsia="方正小标宋_GBK" w:cs="Times New Roman"/>
          <w:sz w:val="44"/>
          <w:szCs w:val="44"/>
        </w:rPr>
        <w:t>意见</w:t>
      </w:r>
      <w:bookmarkEnd w:id="1"/>
      <w:bookmarkStart w:id="2" w:name="zhengwen"/>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w:t>
      </w:r>
      <w:r>
        <w:rPr>
          <w:rFonts w:hint="default" w:ascii="Times New Roman" w:hAnsi="Times New Roman" w:eastAsia="方正仿宋_GBK" w:cs="Times New Roman"/>
          <w:sz w:val="32"/>
          <w:szCs w:val="32"/>
          <w:lang w:eastAsia="zh-CN"/>
        </w:rPr>
        <w:t>、陇川农场管委</w:t>
      </w:r>
      <w:r>
        <w:rPr>
          <w:rFonts w:hint="default" w:ascii="Times New Roman" w:hAnsi="Times New Roman" w:eastAsia="方正仿宋_GBK" w:cs="Times New Roman"/>
          <w:sz w:val="32"/>
          <w:szCs w:val="32"/>
        </w:rPr>
        <w:t>，县直有关单位</w:t>
      </w:r>
      <w:r>
        <w:rPr>
          <w:rFonts w:hint="default" w:ascii="Times New Roman" w:hAnsi="Times New Roman" w:eastAsia="方正仿宋_GBK" w:cs="Times New Roman"/>
          <w:sz w:val="32"/>
          <w:szCs w:val="32"/>
          <w:lang w:eastAsia="zh-CN"/>
        </w:rPr>
        <w:t>，中央、省、州驻陇</w:t>
      </w:r>
      <w:r>
        <w:rPr>
          <w:rFonts w:hint="default" w:ascii="Times New Roman" w:hAnsi="Times New Roman" w:eastAsia="方正仿宋_GBK" w:cs="Times New Roman"/>
          <w:sz w:val="32"/>
          <w:szCs w:val="32"/>
        </w:rPr>
        <w:t>有关单位：</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为切实抓好全县烟叶生产工作，推进陇川烟草产业稳步发展，现就202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年烟叶生产提出如下意见。</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深入贯彻落实习近平新时代中国特色社会主义思想，以市场需求为导向，以高质量发展为引领，按照“稳定规模、</w:t>
      </w:r>
      <w:r>
        <w:rPr>
          <w:rFonts w:hint="default" w:ascii="Times New Roman" w:hAnsi="Times New Roman" w:eastAsia="方正仿宋_GBK" w:cs="Times New Roman"/>
          <w:sz w:val="32"/>
          <w:szCs w:val="32"/>
          <w:lang w:eastAsia="zh-CN"/>
        </w:rPr>
        <w:t>彰显特色、</w:t>
      </w:r>
      <w:r>
        <w:rPr>
          <w:rFonts w:hint="default" w:ascii="Times New Roman" w:hAnsi="Times New Roman" w:eastAsia="方正仿宋_GBK" w:cs="Times New Roman"/>
          <w:sz w:val="32"/>
          <w:szCs w:val="32"/>
        </w:rPr>
        <w:t>优化结构、降本增效、</w:t>
      </w:r>
      <w:r>
        <w:rPr>
          <w:rFonts w:hint="default" w:ascii="Times New Roman" w:hAnsi="Times New Roman" w:eastAsia="方正仿宋_GBK" w:cs="Times New Roman"/>
          <w:sz w:val="32"/>
          <w:szCs w:val="32"/>
          <w:lang w:eastAsia="zh-CN"/>
        </w:rPr>
        <w:t>助农增收</w:t>
      </w:r>
      <w:r>
        <w:rPr>
          <w:rFonts w:hint="default" w:ascii="Times New Roman" w:hAnsi="Times New Roman" w:eastAsia="方正仿宋_GBK" w:cs="Times New Roman"/>
          <w:sz w:val="32"/>
          <w:szCs w:val="32"/>
        </w:rPr>
        <w:t>”的总体要求，紧紧围绕“打造核心烟区、突出特色优势、积极开拓市场、实现提质增效”的重点，全力打造陇川特色优质烟叶品牌，切实采取有效措施，着力在推进烟叶生产提质增效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特色优质</w:t>
      </w:r>
      <w:r>
        <w:rPr>
          <w:rFonts w:hint="default" w:ascii="Times New Roman" w:hAnsi="Times New Roman" w:eastAsia="方正仿宋_GBK" w:cs="Times New Roman"/>
          <w:sz w:val="32"/>
          <w:szCs w:val="32"/>
          <w:lang w:eastAsia="zh-CN"/>
        </w:rPr>
        <w:t>、防灾减灾三</w:t>
      </w:r>
      <w:r>
        <w:rPr>
          <w:rFonts w:hint="default" w:ascii="Times New Roman" w:hAnsi="Times New Roman" w:eastAsia="方正仿宋_GBK" w:cs="Times New Roman"/>
          <w:sz w:val="32"/>
          <w:szCs w:val="32"/>
        </w:rPr>
        <w:t>个方面下功夫，促进烟农持续增收，确保全县烟叶生产持续保持良好发展态势，为推动全县经济社会发展作出新的贡献。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二、目标任务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（一）生产收购任务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年全县指导性种植烟叶面积</w:t>
      </w:r>
      <w:r>
        <w:rPr>
          <w:rFonts w:hint="default" w:ascii="Times New Roman" w:hAnsi="Times New Roman" w:eastAsia="方正仿宋_GBK" w:cs="Times New Roman"/>
          <w:sz w:val="32"/>
          <w:szCs w:val="32"/>
          <w:lang w:val="en-US" w:eastAsia="zh-CN"/>
        </w:rPr>
        <w:t>5.75</w:t>
      </w:r>
      <w:r>
        <w:rPr>
          <w:rFonts w:hint="default" w:ascii="Times New Roman" w:hAnsi="Times New Roman" w:eastAsia="方正仿宋_GBK" w:cs="Times New Roman"/>
          <w:sz w:val="32"/>
          <w:szCs w:val="32"/>
        </w:rPr>
        <w:t>万亩（其中：香料烟</w:t>
      </w:r>
      <w:r>
        <w:rPr>
          <w:rFonts w:hint="default" w:ascii="Times New Roman" w:hAnsi="Times New Roman" w:eastAsia="方正仿宋_GBK" w:cs="Times New Roman"/>
          <w:sz w:val="32"/>
          <w:szCs w:val="32"/>
          <w:lang w:val="en-US" w:eastAsia="zh-CN"/>
        </w:rPr>
        <w:t>0.22</w:t>
      </w:r>
      <w:r>
        <w:rPr>
          <w:rFonts w:hint="default" w:ascii="Times New Roman" w:hAnsi="Times New Roman" w:eastAsia="方正仿宋_GBK" w:cs="Times New Roman"/>
          <w:sz w:val="32"/>
          <w:szCs w:val="32"/>
        </w:rPr>
        <w:t>万亩，</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lang w:val="en-US" w:eastAsia="zh-CN"/>
        </w:rPr>
        <w:t>1.5万亩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烤烟</w:t>
      </w:r>
      <w:r>
        <w:rPr>
          <w:rFonts w:hint="default" w:ascii="Times New Roman" w:hAnsi="Times New Roman" w:eastAsia="方正仿宋_GBK" w:cs="Times New Roman"/>
          <w:sz w:val="32"/>
          <w:szCs w:val="32"/>
          <w:lang w:val="en-US" w:eastAsia="zh-CN"/>
        </w:rPr>
        <w:t>4.03</w:t>
      </w:r>
      <w:r>
        <w:rPr>
          <w:rFonts w:hint="default" w:ascii="Times New Roman" w:hAnsi="Times New Roman" w:eastAsia="方正仿宋_GBK" w:cs="Times New Roman"/>
          <w:sz w:val="32"/>
          <w:szCs w:val="32"/>
        </w:rPr>
        <w:t>万亩），指令性收购烟叶</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lang w:val="en-US" w:eastAsia="zh-CN"/>
        </w:rPr>
        <w:t>16.07</w:t>
      </w:r>
      <w:r>
        <w:rPr>
          <w:rFonts w:hint="default" w:ascii="Times New Roman" w:hAnsi="Times New Roman" w:eastAsia="方正仿宋_GBK" w:cs="Times New Roman"/>
          <w:sz w:val="32"/>
          <w:szCs w:val="32"/>
        </w:rPr>
        <w:t>万担（香料烟</w:t>
      </w:r>
      <w:r>
        <w:rPr>
          <w:rFonts w:hint="default" w:ascii="Times New Roman" w:hAnsi="Times New Roman" w:eastAsia="方正仿宋_GBK" w:cs="Times New Roman"/>
          <w:sz w:val="32"/>
          <w:szCs w:val="32"/>
          <w:lang w:val="en-US" w:eastAsia="zh-CN"/>
        </w:rPr>
        <w:t>0.7</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lang w:val="en-US" w:eastAsia="zh-CN"/>
        </w:rPr>
        <w:t>4.5万担，</w:t>
      </w:r>
      <w:r>
        <w:rPr>
          <w:rFonts w:hint="default" w:ascii="Times New Roman" w:hAnsi="Times New Roman" w:eastAsia="方正仿宋_GBK" w:cs="Times New Roman"/>
          <w:sz w:val="32"/>
          <w:szCs w:val="32"/>
        </w:rPr>
        <w:t>烤烟10.</w:t>
      </w:r>
      <w:r>
        <w:rPr>
          <w:rFonts w:hint="default" w:ascii="Times New Roman" w:hAnsi="Times New Roman" w:eastAsia="方正仿宋_GBK" w:cs="Times New Roman"/>
          <w:sz w:val="32"/>
          <w:szCs w:val="32"/>
          <w:lang w:val="en-US" w:eastAsia="zh-CN"/>
        </w:rPr>
        <w:t>87</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（农场）</w:t>
      </w:r>
      <w:r>
        <w:rPr>
          <w:rFonts w:hint="default" w:ascii="Times New Roman" w:hAnsi="Times New Roman" w:eastAsia="方正仿宋_GBK" w:cs="Times New Roman"/>
          <w:sz w:val="32"/>
          <w:szCs w:val="32"/>
        </w:rPr>
        <w:t>考核目标任务</w:t>
      </w:r>
      <w:r>
        <w:rPr>
          <w:rFonts w:hint="default" w:ascii="Times New Roman" w:hAnsi="Times New Roman" w:eastAsia="方正仿宋_GBK" w:cs="Times New Roman"/>
          <w:sz w:val="32"/>
          <w:szCs w:val="32"/>
          <w:lang w:eastAsia="zh-CN"/>
        </w:rPr>
        <w:t>如下：</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章凤镇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指导性种植烟叶</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rPr>
        <w:t>面积</w:t>
      </w:r>
      <w:r>
        <w:rPr>
          <w:rFonts w:hint="default" w:ascii="Times New Roman" w:hAnsi="Times New Roman" w:eastAsia="方正仿宋_GBK" w:cs="Times New Roman"/>
          <w:sz w:val="32"/>
          <w:szCs w:val="32"/>
          <w:lang w:val="en-US" w:eastAsia="zh-CN"/>
        </w:rPr>
        <w:t>1.58</w:t>
      </w:r>
      <w:r>
        <w:rPr>
          <w:rFonts w:hint="default" w:ascii="Times New Roman" w:hAnsi="Times New Roman" w:eastAsia="方正仿宋_GBK" w:cs="Times New Roman"/>
          <w:sz w:val="32"/>
          <w:szCs w:val="32"/>
        </w:rPr>
        <w:t>万亩（香料烟</w:t>
      </w:r>
      <w:r>
        <w:rPr>
          <w:rFonts w:hint="default" w:ascii="Times New Roman" w:hAnsi="Times New Roman" w:eastAsia="方正仿宋_GBK" w:cs="Times New Roman"/>
          <w:sz w:val="32"/>
          <w:szCs w:val="32"/>
          <w:lang w:val="en-US" w:eastAsia="zh-CN"/>
        </w:rPr>
        <w:t>0.22</w:t>
      </w:r>
      <w:r>
        <w:rPr>
          <w:rFonts w:hint="default" w:ascii="Times New Roman" w:hAnsi="Times New Roman" w:eastAsia="方正仿宋_GBK" w:cs="Times New Roman"/>
          <w:sz w:val="32"/>
          <w:szCs w:val="32"/>
        </w:rPr>
        <w:t>万亩，</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lang w:val="en-US" w:eastAsia="zh-CN"/>
        </w:rPr>
        <w:t>1.36万亩</w:t>
      </w:r>
      <w:r>
        <w:rPr>
          <w:rFonts w:hint="default" w:ascii="Times New Roman" w:hAnsi="Times New Roman" w:eastAsia="方正仿宋_GBK" w:cs="Times New Roman"/>
          <w:sz w:val="32"/>
          <w:szCs w:val="32"/>
        </w:rPr>
        <w:t>），指令性收购烟叶</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lang w:val="en-US" w:eastAsia="zh-CN"/>
        </w:rPr>
        <w:t>4.78</w:t>
      </w:r>
      <w:r>
        <w:rPr>
          <w:rFonts w:hint="default" w:ascii="Times New Roman" w:hAnsi="Times New Roman" w:eastAsia="方正仿宋_GBK" w:cs="Times New Roman"/>
          <w:sz w:val="32"/>
          <w:szCs w:val="32"/>
        </w:rPr>
        <w:t>万担（香料烟</w:t>
      </w:r>
      <w:r>
        <w:rPr>
          <w:rFonts w:hint="default" w:ascii="Times New Roman" w:hAnsi="Times New Roman" w:eastAsia="方正仿宋_GBK" w:cs="Times New Roman"/>
          <w:sz w:val="32"/>
          <w:szCs w:val="32"/>
          <w:lang w:val="en-US" w:eastAsia="zh-CN"/>
        </w:rPr>
        <w:t>0.7</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lang w:val="en-US" w:eastAsia="zh-CN"/>
        </w:rPr>
        <w:t>4.08</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eastAsia="zh-CN"/>
        </w:rPr>
        <w:t>陇把镇：</w:t>
      </w:r>
      <w:r>
        <w:rPr>
          <w:rFonts w:hint="default" w:ascii="Times New Roman" w:hAnsi="Times New Roman" w:eastAsia="方正仿宋_GBK" w:cs="Times New Roman"/>
          <w:sz w:val="32"/>
          <w:szCs w:val="32"/>
        </w:rPr>
        <w:t>指导性种植</w:t>
      </w:r>
      <w:r>
        <w:rPr>
          <w:rFonts w:hint="default" w:ascii="Times New Roman" w:hAnsi="Times New Roman" w:eastAsia="方正仿宋_GBK" w:cs="Times New Roman"/>
          <w:sz w:val="32"/>
          <w:szCs w:val="32"/>
          <w:lang w:eastAsia="zh-CN"/>
        </w:rPr>
        <w:t>晒黄烟丝面积</w:t>
      </w:r>
      <w:r>
        <w:rPr>
          <w:rFonts w:hint="default" w:ascii="Times New Roman" w:hAnsi="Times New Roman" w:eastAsia="方正仿宋_GBK" w:cs="Times New Roman"/>
          <w:sz w:val="32"/>
          <w:szCs w:val="32"/>
          <w:lang w:val="en-US" w:eastAsia="zh-CN"/>
        </w:rPr>
        <w:t>0.09万亩</w:t>
      </w:r>
      <w:r>
        <w:rPr>
          <w:rFonts w:hint="default" w:ascii="Times New Roman" w:hAnsi="Times New Roman" w:eastAsia="方正仿宋_GBK" w:cs="Times New Roman"/>
          <w:sz w:val="32"/>
          <w:szCs w:val="32"/>
        </w:rPr>
        <w:t>，指令性收购烟</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lang w:val="en-US" w:eastAsia="zh-CN"/>
        </w:rPr>
        <w:t>0.27</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景罕镇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w:t>
      </w:r>
      <w:r>
        <w:rPr>
          <w:rFonts w:hint="default" w:ascii="Times New Roman" w:hAnsi="Times New Roman" w:eastAsia="方正仿宋_GBK" w:cs="Times New Roman"/>
          <w:sz w:val="32"/>
          <w:szCs w:val="32"/>
          <w:lang w:eastAsia="zh-CN"/>
        </w:rPr>
        <w:t>烤烟面积</w:t>
      </w:r>
      <w:r>
        <w:rPr>
          <w:rFonts w:hint="default" w:ascii="Times New Roman" w:hAnsi="Times New Roman" w:eastAsia="方正仿宋_GBK" w:cs="Times New Roman"/>
          <w:sz w:val="32"/>
          <w:szCs w:val="32"/>
        </w:rPr>
        <w:t>0.7</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万亩，指令性收购</w:t>
      </w:r>
      <w:r>
        <w:rPr>
          <w:rFonts w:hint="default" w:ascii="Times New Roman" w:hAnsi="Times New Roman" w:eastAsia="方正仿宋_GBK" w:cs="Times New Roman"/>
          <w:sz w:val="32"/>
          <w:szCs w:val="32"/>
          <w:lang w:eastAsia="zh-CN"/>
        </w:rPr>
        <w:t>烟叶</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城子镇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w:t>
      </w:r>
      <w:r>
        <w:rPr>
          <w:rFonts w:hint="default" w:ascii="Times New Roman" w:hAnsi="Times New Roman" w:eastAsia="方正仿宋_GBK" w:cs="Times New Roman"/>
          <w:sz w:val="32"/>
          <w:szCs w:val="32"/>
          <w:lang w:eastAsia="zh-CN"/>
        </w:rPr>
        <w:t>烤烟面积</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万亩，指令性收购烟叶</w:t>
      </w:r>
      <w:r>
        <w:rPr>
          <w:rFonts w:hint="default" w:ascii="Times New Roman" w:hAnsi="Times New Roman" w:eastAsia="方正仿宋_GBK" w:cs="Times New Roman"/>
          <w:sz w:val="32"/>
          <w:szCs w:val="32"/>
          <w:lang w:val="en-US" w:eastAsia="zh-CN"/>
        </w:rPr>
        <w:t>2.14</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清平乡</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指导性种植烤烟面积0.</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万亩，指令性收购烟叶0.</w:t>
      </w:r>
      <w:r>
        <w:rPr>
          <w:rFonts w:hint="default"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护国乡</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指导性种植烤烟面积0.0</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万亩，指令性收购烟叶0.1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b/>
          <w:bCs/>
          <w:sz w:val="32"/>
          <w:szCs w:val="32"/>
        </w:rPr>
        <w:t>户撒乡</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指导性种植烤烟面积2.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万亩，指令性收购烟叶</w:t>
      </w:r>
      <w:r>
        <w:rPr>
          <w:rFonts w:hint="default" w:ascii="Times New Roman" w:hAnsi="Times New Roman" w:eastAsia="方正仿宋_GBK" w:cs="Times New Roman"/>
          <w:sz w:val="32"/>
          <w:szCs w:val="32"/>
          <w:lang w:val="en-US" w:eastAsia="zh-CN"/>
        </w:rPr>
        <w:t>5.94</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b/>
          <w:bCs/>
          <w:sz w:val="32"/>
          <w:szCs w:val="32"/>
          <w:lang w:eastAsia="zh-CN"/>
        </w:rPr>
        <w:t>陇川农场：</w:t>
      </w:r>
      <w:r>
        <w:rPr>
          <w:rFonts w:hint="default" w:ascii="Times New Roman" w:hAnsi="Times New Roman" w:eastAsia="方正仿宋_GBK" w:cs="Times New Roman"/>
          <w:sz w:val="32"/>
          <w:szCs w:val="32"/>
        </w:rPr>
        <w:t>指导性种植</w:t>
      </w:r>
      <w:r>
        <w:rPr>
          <w:rFonts w:hint="default" w:ascii="Times New Roman" w:hAnsi="Times New Roman" w:eastAsia="方正仿宋_GBK" w:cs="Times New Roman"/>
          <w:sz w:val="32"/>
          <w:szCs w:val="32"/>
          <w:lang w:eastAsia="zh-CN"/>
        </w:rPr>
        <w:t>晒黄烟丝面积</w:t>
      </w:r>
      <w:r>
        <w:rPr>
          <w:rFonts w:hint="default" w:ascii="Times New Roman" w:hAnsi="Times New Roman" w:eastAsia="方正仿宋_GBK" w:cs="Times New Roman"/>
          <w:sz w:val="32"/>
          <w:szCs w:val="32"/>
          <w:lang w:val="en-US" w:eastAsia="zh-CN"/>
        </w:rPr>
        <w:t>0.05万亩</w:t>
      </w:r>
      <w:r>
        <w:rPr>
          <w:rFonts w:hint="default" w:ascii="Times New Roman" w:hAnsi="Times New Roman" w:eastAsia="方正仿宋_GBK" w:cs="Times New Roman"/>
          <w:sz w:val="32"/>
          <w:szCs w:val="32"/>
        </w:rPr>
        <w:t>，指令性收购烟</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lang w:val="en-US" w:eastAsia="zh-CN"/>
        </w:rPr>
        <w:t>0.15</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（二）质量指标</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烤  烟：</w:t>
      </w:r>
      <w:r>
        <w:rPr>
          <w:rFonts w:hint="default" w:ascii="Times New Roman" w:hAnsi="Times New Roman" w:eastAsia="方正仿宋_GBK" w:cs="Times New Roman"/>
          <w:sz w:val="32"/>
          <w:szCs w:val="32"/>
        </w:rPr>
        <w:t>上等烟比例达到65%以上；综合等级合格率75%以上；水分控制在16%-17%。</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晒黄烟丝：</w:t>
      </w:r>
      <w:r>
        <w:rPr>
          <w:rFonts w:hint="default" w:ascii="Times New Roman" w:hAnsi="Times New Roman" w:eastAsia="方正仿宋_GBK" w:cs="Times New Roman"/>
          <w:sz w:val="32"/>
          <w:szCs w:val="32"/>
        </w:rPr>
        <w:t>中上等烟比例75%以上；等级合格率80%以上；水分控制在14%-16%。</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香料烟：</w:t>
      </w:r>
      <w:r>
        <w:rPr>
          <w:rFonts w:hint="default" w:ascii="Times New Roman" w:hAnsi="Times New Roman" w:eastAsia="方正仿宋_GBK" w:cs="Times New Roman"/>
          <w:sz w:val="32"/>
          <w:szCs w:val="32"/>
        </w:rPr>
        <w:t>质检入库AB级比例55%以上；等级合格率80%以上；水分控制在14%-16%。</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（三）安全指标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烟叶中各种农药残留量和重金属含量不超标，达到客户限量标准要求，杜绝一类非烟草杂质。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三、主要政策</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（一）政府扶持政策</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1.香料烟种植直补：</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财政对种植香料烟的农户实行直补政策，农户每种植1亩香料烟，按合同内实际种植面积由</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财政直接补助100元/亩。</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香料烟育苗补贴：</w:t>
      </w:r>
      <w:r>
        <w:rPr>
          <w:rFonts w:hint="default" w:ascii="Times New Roman" w:hAnsi="Times New Roman" w:eastAsia="方正仿宋_GBK" w:cs="Times New Roman"/>
          <w:sz w:val="32"/>
          <w:szCs w:val="32"/>
        </w:rPr>
        <w:t>州财政按照20元/亩的标准安排香料烟育苗补贴，县财政按照20元/亩的标准给予补助。重点用于香料烟集中育苗场地租赁、育苗物资购置、育预备苗等方面补助。</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eastAsia="zh-CN"/>
        </w:rPr>
        <w:t>晒黄烟丝育苗补贴：</w:t>
      </w:r>
      <w:r>
        <w:rPr>
          <w:rFonts w:hint="default" w:ascii="Times New Roman" w:hAnsi="Times New Roman" w:eastAsia="方正仿宋_GBK" w:cs="Times New Roman"/>
          <w:sz w:val="32"/>
          <w:szCs w:val="32"/>
        </w:rPr>
        <w:t>县财政按照</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0元/亩的标准给予补助。</w:t>
      </w:r>
      <w:r>
        <w:rPr>
          <w:rFonts w:hint="default" w:ascii="Times New Roman" w:hAnsi="Times New Roman" w:eastAsia="方正仿宋_GBK" w:cs="Times New Roman"/>
          <w:sz w:val="32"/>
          <w:szCs w:val="32"/>
          <w:lang w:eastAsia="zh-CN"/>
        </w:rPr>
        <w:t>重点用于晒黄烟丝集中育苗场地租赁、育苗物资购置等方面补助。</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eastAsia="zh-CN"/>
        </w:rPr>
        <w:t>晒黄烟丝新产区（陇川农场）补贴：</w:t>
      </w:r>
      <w:r>
        <w:rPr>
          <w:rFonts w:hint="default" w:ascii="Times New Roman" w:hAnsi="Times New Roman" w:eastAsia="方正仿宋_GBK" w:cs="Times New Roman"/>
          <w:sz w:val="32"/>
          <w:szCs w:val="32"/>
          <w:lang w:eastAsia="zh-CN"/>
        </w:rPr>
        <w:t>县财政按照</w:t>
      </w:r>
      <w:r>
        <w:rPr>
          <w:rFonts w:hint="default" w:ascii="Times New Roman" w:hAnsi="Times New Roman" w:eastAsia="方正仿宋_GBK" w:cs="Times New Roman"/>
          <w:sz w:val="32"/>
          <w:szCs w:val="32"/>
          <w:lang w:val="en-US" w:eastAsia="zh-CN"/>
        </w:rPr>
        <w:t>50元/亩的标准安排</w:t>
      </w:r>
      <w:r>
        <w:rPr>
          <w:rFonts w:hint="default" w:ascii="Times New Roman" w:hAnsi="Times New Roman" w:eastAsia="方正仿宋_GBK" w:cs="Times New Roman"/>
          <w:sz w:val="32"/>
          <w:szCs w:val="32"/>
          <w:lang w:eastAsia="zh-CN"/>
        </w:rPr>
        <w:t>晒黄烟丝新产区补贴。重点用于晒黄烟丝晾晒物资购置补助。</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烟区规划、面积落实补贴</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州财政按照</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亩</w:t>
      </w:r>
      <w:r>
        <w:rPr>
          <w:rFonts w:hint="default" w:ascii="Times New Roman" w:hAnsi="Times New Roman" w:eastAsia="方正仿宋_GBK" w:cs="Times New Roman"/>
          <w:sz w:val="32"/>
          <w:szCs w:val="32"/>
        </w:rPr>
        <w:t>的标准安排烟区规划和面积落实补贴。</w:t>
      </w:r>
      <w:r>
        <w:rPr>
          <w:rFonts w:hint="default" w:ascii="Times New Roman" w:hAnsi="Times New Roman" w:eastAsia="方正仿宋_GBK" w:cs="Times New Roman"/>
          <w:sz w:val="32"/>
          <w:szCs w:val="32"/>
          <w:lang w:eastAsia="zh-CN"/>
        </w:rPr>
        <w:t>重点用于开展核心烟区规划、面积落实、土地流转等方面的补贴。</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.烟区基础设施建设维修补助：</w:t>
      </w:r>
      <w:r>
        <w:rPr>
          <w:rFonts w:hint="default" w:ascii="Times New Roman" w:hAnsi="Times New Roman" w:eastAsia="方正仿宋_GBK" w:cs="Times New Roman"/>
          <w:sz w:val="32"/>
          <w:szCs w:val="32"/>
        </w:rPr>
        <w:t>州财政按照10元/亩的标准安排烟区基础设施建设补助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县财政按照</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0元/亩的标准给予补助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主要用于烤房维修</w:t>
      </w:r>
      <w:r>
        <w:rPr>
          <w:rFonts w:hint="default"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附属设施建设</w:t>
      </w:r>
      <w:r>
        <w:rPr>
          <w:rFonts w:hint="default" w:ascii="Times New Roman" w:hAnsi="Times New Roman" w:eastAsia="方正仿宋_GBK" w:cs="Times New Roman"/>
          <w:sz w:val="32"/>
          <w:szCs w:val="32"/>
          <w:lang w:eastAsia="zh-CN"/>
        </w:rPr>
        <w:t>、烟区零星烟水烟路工程等基础设施的建设维修</w:t>
      </w:r>
      <w:r>
        <w:rPr>
          <w:rFonts w:hint="default" w:ascii="Times New Roman" w:hAnsi="Times New Roman" w:eastAsia="方正仿宋_GBK" w:cs="Times New Roman"/>
          <w:sz w:val="32"/>
          <w:szCs w:val="32"/>
        </w:rPr>
        <w:t>。香料烟公司要积极争取烟草行业对烟叶生产基础设施项目修复补贴资金，巩固烟区烟叶生产基础条件。</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7.烤烟KRK26品种种植补贴：</w:t>
      </w:r>
      <w:r>
        <w:rPr>
          <w:rFonts w:hint="default" w:ascii="Times New Roman" w:hAnsi="Times New Roman" w:eastAsia="方正仿宋_GBK" w:cs="Times New Roman"/>
          <w:sz w:val="32"/>
          <w:szCs w:val="32"/>
          <w:lang w:val="en-US" w:eastAsia="zh-CN"/>
        </w:rPr>
        <w:t>县财政按照150元/亩的标准给予烤烟KRK26品种种植补贴</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8.烟叶样板补助：</w:t>
      </w:r>
      <w:r>
        <w:rPr>
          <w:rFonts w:hint="default" w:ascii="Times New Roman" w:hAnsi="Times New Roman" w:eastAsia="方正仿宋_GBK" w:cs="Times New Roman"/>
          <w:sz w:val="32"/>
          <w:szCs w:val="32"/>
          <w:lang w:val="en-US" w:eastAsia="zh-CN"/>
        </w:rPr>
        <w:t>县财政安排补贴资金11万元，其中：户撒乡3万元，章凤镇、景罕镇、城子镇各2万元，陇把镇、清平乡、护国乡、农场管委各0.5万元，要求完成连片种植100亩（含）以上1－3片。</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9.新建烤房补助：</w:t>
      </w:r>
      <w:r>
        <w:rPr>
          <w:rFonts w:hint="default" w:ascii="Times New Roman" w:hAnsi="Times New Roman" w:eastAsia="方正仿宋_GBK" w:cs="Times New Roman"/>
          <w:sz w:val="32"/>
          <w:szCs w:val="32"/>
          <w:lang w:val="en-US" w:eastAsia="zh-CN"/>
        </w:rPr>
        <w:t>计划新建新能源密集</w:t>
      </w:r>
      <w:r>
        <w:rPr>
          <w:rFonts w:hint="default" w:ascii="Times New Roman" w:hAnsi="Times New Roman" w:eastAsia="方正仿宋_GBK" w:cs="Times New Roman"/>
          <w:sz w:val="32"/>
          <w:szCs w:val="32"/>
          <w:lang w:eastAsia="zh-CN"/>
        </w:rPr>
        <w:t>型</w:t>
      </w:r>
      <w:r>
        <w:rPr>
          <w:rFonts w:hint="default" w:ascii="Times New Roman" w:hAnsi="Times New Roman" w:eastAsia="方正仿宋_GBK" w:cs="Times New Roman"/>
          <w:sz w:val="32"/>
          <w:szCs w:val="32"/>
          <w:lang w:val="en-US" w:eastAsia="zh-CN"/>
        </w:rPr>
        <w:t>烤房80座，其中：户撒乡60座，护国乡20座。</w:t>
      </w:r>
      <w:r>
        <w:rPr>
          <w:rFonts w:hint="default" w:ascii="Times New Roman" w:hAnsi="Times New Roman" w:eastAsia="方正仿宋_GBK" w:cs="Times New Roman"/>
          <w:sz w:val="32"/>
          <w:szCs w:val="32"/>
        </w:rPr>
        <w:t>烤房建设由各</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sz w:val="32"/>
          <w:szCs w:val="32"/>
          <w:lang w:val="en-US" w:eastAsia="zh-CN"/>
        </w:rPr>
        <w:t>建设资金</w:t>
      </w:r>
      <w:r>
        <w:rPr>
          <w:rFonts w:hint="default" w:ascii="Times New Roman" w:hAnsi="Times New Roman" w:eastAsia="方正仿宋_GBK" w:cs="Times New Roman"/>
          <w:sz w:val="32"/>
          <w:szCs w:val="32"/>
        </w:rPr>
        <w:t>除烟草部门补</w:t>
      </w:r>
      <w:r>
        <w:rPr>
          <w:rFonts w:hint="default" w:ascii="Times New Roman" w:hAnsi="Times New Roman" w:eastAsia="方正仿宋_GBK" w:cs="Times New Roman"/>
          <w:sz w:val="32"/>
          <w:szCs w:val="32"/>
          <w:lang w:eastAsia="zh-CN"/>
        </w:rPr>
        <w:t>助</w:t>
      </w:r>
      <w:r>
        <w:rPr>
          <w:rFonts w:hint="default" w:ascii="Times New Roman" w:hAnsi="Times New Roman" w:eastAsia="方正仿宋_GBK" w:cs="Times New Roman"/>
          <w:sz w:val="32"/>
          <w:szCs w:val="32"/>
        </w:rPr>
        <w:t>外，</w:t>
      </w:r>
      <w:r>
        <w:rPr>
          <w:rFonts w:hint="default"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万元/座</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标准</w:t>
      </w:r>
      <w:r>
        <w:rPr>
          <w:rFonts w:hint="default"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州</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各承担一半进行</w:t>
      </w:r>
      <w:r>
        <w:rPr>
          <w:rFonts w:hint="default" w:ascii="Times New Roman" w:hAnsi="Times New Roman" w:eastAsia="方正仿宋_GBK" w:cs="Times New Roman"/>
          <w:sz w:val="32"/>
          <w:szCs w:val="32"/>
        </w:rPr>
        <w:t>补助，</w:t>
      </w:r>
      <w:r>
        <w:rPr>
          <w:rFonts w:hint="default" w:ascii="Times New Roman" w:hAnsi="Times New Roman" w:eastAsia="方正仿宋_GBK" w:cs="Times New Roman"/>
          <w:sz w:val="32"/>
          <w:szCs w:val="32"/>
          <w:lang w:eastAsia="zh-CN"/>
        </w:rPr>
        <w:t>重点用于烤房主体、场地平整、附属设施、电力设备等设施建设</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eastAsia="zh-CN"/>
        </w:rPr>
        <w:t>烤房天然气改造补贴：</w:t>
      </w:r>
      <w:r>
        <w:rPr>
          <w:rFonts w:hint="default" w:ascii="Times New Roman" w:hAnsi="Times New Roman" w:eastAsia="方正仿宋_GBK" w:cs="Times New Roman"/>
          <w:sz w:val="32"/>
          <w:szCs w:val="32"/>
          <w:lang w:eastAsia="zh-CN"/>
        </w:rPr>
        <w:t>对老烤房进行天然气烘烤改造的，按照</w:t>
      </w:r>
      <w:r>
        <w:rPr>
          <w:rFonts w:hint="default" w:ascii="Times New Roman" w:hAnsi="Times New Roman" w:eastAsia="方正仿宋_GBK" w:cs="Times New Roman"/>
          <w:sz w:val="32"/>
          <w:szCs w:val="32"/>
          <w:lang w:val="en-US" w:eastAsia="zh-CN"/>
        </w:rPr>
        <w:t>0.8万元/座的标准由州县财政各</w:t>
      </w:r>
      <w:r>
        <w:rPr>
          <w:rFonts w:hint="default" w:ascii="Times New Roman" w:hAnsi="Times New Roman" w:eastAsia="方正仿宋_GBK" w:cs="Times New Roman"/>
          <w:sz w:val="32"/>
          <w:szCs w:val="32"/>
          <w:lang w:eastAsia="zh-CN"/>
        </w:rPr>
        <w:t>承担一半进行</w:t>
      </w:r>
      <w:r>
        <w:rPr>
          <w:rFonts w:hint="default" w:ascii="Times New Roman" w:hAnsi="Times New Roman" w:eastAsia="方正仿宋_GBK" w:cs="Times New Roman"/>
          <w:sz w:val="32"/>
          <w:szCs w:val="32"/>
        </w:rPr>
        <w:t>补助，</w:t>
      </w:r>
      <w:r>
        <w:rPr>
          <w:rFonts w:hint="default" w:ascii="Times New Roman" w:hAnsi="Times New Roman" w:eastAsia="方正仿宋_GBK" w:cs="Times New Roman"/>
          <w:sz w:val="32"/>
          <w:szCs w:val="32"/>
          <w:lang w:eastAsia="zh-CN"/>
        </w:rPr>
        <w:t>重点用于烘烤设备改造更换，天然气储罐、气化、减压及计量等设施建设。</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11.</w:t>
      </w:r>
      <w:r>
        <w:rPr>
          <w:rFonts w:hint="default" w:ascii="Times New Roman" w:hAnsi="Times New Roman" w:eastAsia="方正仿宋_GBK" w:cs="Times New Roman"/>
          <w:b/>
          <w:bCs/>
          <w:sz w:val="32"/>
          <w:szCs w:val="32"/>
        </w:rPr>
        <w:t>防雹保障经费：</w:t>
      </w:r>
      <w:r>
        <w:rPr>
          <w:rFonts w:hint="default" w:ascii="Times New Roman" w:hAnsi="Times New Roman" w:eastAsia="方正仿宋_GBK" w:cs="Times New Roman"/>
          <w:sz w:val="32"/>
          <w:szCs w:val="32"/>
        </w:rPr>
        <w:t>县财政按照</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万元/座的标准安排防雹保障经费</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12</w:t>
      </w:r>
      <w:r>
        <w:rPr>
          <w:rFonts w:hint="default" w:ascii="Times New Roman" w:hAnsi="Times New Roman" w:eastAsia="方正仿宋_GBK" w:cs="Times New Roman"/>
          <w:b/>
          <w:bCs/>
          <w:sz w:val="32"/>
          <w:szCs w:val="32"/>
        </w:rPr>
        <w:t>.自然灾害保险</w:t>
      </w:r>
      <w:r>
        <w:rPr>
          <w:rFonts w:hint="default" w:ascii="Times New Roman" w:hAnsi="Times New Roman" w:eastAsia="方正仿宋_GBK" w:cs="Times New Roman"/>
          <w:b/>
          <w:bCs/>
          <w:sz w:val="32"/>
          <w:szCs w:val="32"/>
          <w:lang w:eastAsia="zh-CN"/>
        </w:rPr>
        <w:t>补贴</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全县统一按70元/亩投保，其中：省财政补贴5元/亩；香料烟公司补贴50元/亩；烤烟</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rPr>
        <w:t>由烟农自筹15元/亩，香料烟由州、县财政各补贴7.5元/亩。</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13</w:t>
      </w:r>
      <w:r>
        <w:rPr>
          <w:rFonts w:hint="default" w:ascii="Times New Roman" w:hAnsi="Times New Roman" w:eastAsia="方正仿宋_GBK" w:cs="Times New Roman"/>
          <w:b/>
          <w:bCs/>
          <w:sz w:val="32"/>
          <w:szCs w:val="32"/>
        </w:rPr>
        <w:t>.烟叶生产发展金：</w:t>
      </w:r>
      <w:r>
        <w:rPr>
          <w:rFonts w:hint="default" w:ascii="Times New Roman" w:hAnsi="Times New Roman" w:eastAsia="方正仿宋_GBK" w:cs="Times New Roman"/>
          <w:sz w:val="32"/>
          <w:szCs w:val="32"/>
        </w:rPr>
        <w:t>烟叶生产发展金的拨付使用与烟叶生产目标任务完成情况挂钩（具体的考核管理办法另行制定）。县级财政按照</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元/担的标准筹集烟草</w:t>
      </w:r>
      <w:r>
        <w:rPr>
          <w:rFonts w:hint="default" w:ascii="Times New Roman" w:hAnsi="Times New Roman" w:eastAsia="方正仿宋_GBK" w:cs="Times New Roman"/>
          <w:sz w:val="32"/>
          <w:szCs w:val="32"/>
          <w:lang w:eastAsia="zh-CN"/>
        </w:rPr>
        <w:t>生产</w:t>
      </w:r>
      <w:r>
        <w:rPr>
          <w:rFonts w:hint="default" w:ascii="Times New Roman" w:hAnsi="Times New Roman" w:eastAsia="方正仿宋_GBK" w:cs="Times New Roman"/>
          <w:sz w:val="32"/>
          <w:szCs w:val="32"/>
        </w:rPr>
        <w:t>发展金，</w:t>
      </w:r>
      <w:r>
        <w:rPr>
          <w:rFonts w:hint="default" w:ascii="Times New Roman" w:hAnsi="Times New Roman" w:eastAsia="方正仿宋_GBK" w:cs="Times New Roman"/>
          <w:sz w:val="32"/>
          <w:szCs w:val="32"/>
          <w:lang w:eastAsia="zh-CN"/>
        </w:rPr>
        <w:t>其中：</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烟叶生产发展金按照</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元/担的标准预算安排下达</w:t>
      </w:r>
      <w:r>
        <w:rPr>
          <w:rFonts w:hint="default" w:ascii="Times New Roman" w:hAnsi="Times New Roman" w:eastAsia="方正仿宋_GBK" w:cs="Times New Roman"/>
          <w:sz w:val="32"/>
          <w:szCs w:val="32"/>
          <w:lang w:eastAsia="zh-CN"/>
        </w:rPr>
        <w:t>到县农业农村局，乡镇（农场）、村委会、村小组三级烟叶生产发展金</w:t>
      </w: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元/担的标准预算安排</w:t>
      </w:r>
      <w:r>
        <w:rPr>
          <w:rFonts w:hint="default" w:ascii="Times New Roman" w:hAnsi="Times New Roman" w:eastAsia="方正仿宋_GBK" w:cs="Times New Roman"/>
          <w:sz w:val="32"/>
          <w:szCs w:val="32"/>
          <w:lang w:eastAsia="zh-CN"/>
        </w:rPr>
        <w:t>到各种烟乡镇（农场），由乡镇（农场）制定方案统筹使用。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bookmarkStart w:id="3" w:name="baidusnap3"/>
      <w:bookmarkEnd w:id="3"/>
      <w:r>
        <w:rPr>
          <w:rFonts w:hint="default" w:ascii="Times New Roman" w:hAnsi="Times New Roman" w:eastAsia="方正楷体_GBK" w:cs="Times New Roman"/>
          <w:sz w:val="32"/>
          <w:szCs w:val="32"/>
        </w:rPr>
        <w:t>（二）香料烟公司扶持政策</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1.严格执行行业202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年烟叶种植收购政策，按下达计划任务收购烟叶。</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2.烟叶生产产前投入补贴标准按照晾晒烟不超过74元/担、烤烟不超过130元/担（含烤烟专业化分级散叶收购补贴）计划，具体标准按照云南省烟草专卖局（公司）相关政策文件执行。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bookmarkStart w:id="4" w:name="OLE_LINK1"/>
      <w:r>
        <w:rPr>
          <w:rFonts w:hint="default" w:ascii="Times New Roman" w:hAnsi="Times New Roman" w:eastAsia="方正仿宋_GBK" w:cs="Times New Roman"/>
          <w:sz w:val="32"/>
          <w:szCs w:val="32"/>
        </w:rPr>
        <w:t>.</w:t>
      </w:r>
      <w:bookmarkEnd w:id="4"/>
      <w:r>
        <w:rPr>
          <w:rFonts w:hint="default" w:ascii="Times New Roman" w:hAnsi="Times New Roman" w:eastAsia="方正仿宋_GBK" w:cs="Times New Roman"/>
          <w:sz w:val="32"/>
          <w:szCs w:val="32"/>
        </w:rPr>
        <w:t>烟叶生产基础设施项目补贴严格执行烟草行业年度补贴政策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具体项目及补贴资金以云南省烟草专卖局（公司）批复执行。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4.若国家烟草专卖局和云南省烟草专卖局（公司）在生产投入政策方面有新调整，香料烟公司政策按新规定执行。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四、主要措施</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（一）工作措施</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1.坚持稳控规模，强化责任落实。</w:t>
      </w:r>
      <w:r>
        <w:rPr>
          <w:rFonts w:hint="default" w:ascii="Times New Roman" w:hAnsi="Times New Roman" w:eastAsia="方正仿宋_GBK" w:cs="Times New Roman"/>
          <w:sz w:val="32"/>
          <w:szCs w:val="32"/>
        </w:rPr>
        <w:t>各级各部门</w:t>
      </w:r>
      <w:r>
        <w:rPr>
          <w:rFonts w:hint="default" w:ascii="Times New Roman" w:hAnsi="Times New Roman" w:eastAsia="方正仿宋_GBK" w:cs="Times New Roman"/>
          <w:sz w:val="32"/>
          <w:szCs w:val="32"/>
          <w:lang w:val="zh-CN"/>
        </w:rPr>
        <w:t>要准确把握和适应烟叶生产发展新常态，主动把工作重心转移到稳控规模、提质增效、推进高质量发展上来。要正确处理好“控”与“稳”的关系，在确保生产规模得到有效控制的同时，确保烟叶生产稳定。要</w:t>
      </w:r>
      <w:r>
        <w:rPr>
          <w:rFonts w:hint="default" w:ascii="Times New Roman" w:hAnsi="Times New Roman" w:eastAsia="方正仿宋_GBK" w:cs="Times New Roman"/>
          <w:sz w:val="32"/>
          <w:szCs w:val="32"/>
        </w:rPr>
        <w:t>科学评估近年来种植水平、烘烤水平、灾害损失等实际情况，实施定向调控，确保株数足、面积实，切实提高计划含金量。</w:t>
      </w:r>
      <w:r>
        <w:rPr>
          <w:rFonts w:hint="default" w:ascii="Times New Roman" w:hAnsi="Times New Roman" w:eastAsia="方正仿宋_GBK" w:cs="Times New Roman"/>
          <w:sz w:val="32"/>
          <w:szCs w:val="32"/>
          <w:lang w:val="zh-CN"/>
        </w:rPr>
        <w:t>严格按照下达的种植计划和任务进行安排部署，做到</w:t>
      </w:r>
      <w:r>
        <w:rPr>
          <w:rFonts w:hint="default" w:ascii="Times New Roman" w:hAnsi="Times New Roman" w:eastAsia="方正仿宋_GBK" w:cs="Times New Roman"/>
          <w:sz w:val="32"/>
          <w:szCs w:val="32"/>
        </w:rPr>
        <w:t>早计划、早安排、早宣传、早发动，</w:t>
      </w:r>
      <w:r>
        <w:rPr>
          <w:rFonts w:hint="default" w:ascii="Times New Roman" w:hAnsi="Times New Roman" w:eastAsia="方正仿宋_GBK" w:cs="Times New Roman"/>
          <w:sz w:val="32"/>
          <w:szCs w:val="32"/>
          <w:lang w:val="zh-CN"/>
        </w:rPr>
        <w:t>将种植面积落实到村组、农户、地块。要牢牢守住烟叶收购“红线”，把好计划分解“总开关”，切实加强对合同执行过程的监督管理，做到一户一签，严禁合同代签、代领、代保管和不发给烟农等不规范行为，做到“控得住、稳得住”。</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zh-CN"/>
        </w:rPr>
        <w:t>2.崇尚烟叶质量，提升烟叶原料有效供给能力。</w:t>
      </w:r>
      <w:r>
        <w:rPr>
          <w:rFonts w:hint="default" w:ascii="Times New Roman" w:hAnsi="Times New Roman" w:eastAsia="方正仿宋_GBK" w:cs="Times New Roman"/>
          <w:sz w:val="32"/>
          <w:szCs w:val="32"/>
          <w:lang w:val="zh-CN"/>
        </w:rPr>
        <w:t>以市场需求为导向，紧紧围绕“生态决定特色、品种彰显特色、技术支撑特色”的总体要求，推动烟叶生产高质量发展。</w:t>
      </w:r>
      <w:r>
        <w:rPr>
          <w:rFonts w:hint="default" w:ascii="Times New Roman" w:hAnsi="Times New Roman" w:eastAsia="方正仿宋_GBK" w:cs="Times New Roman"/>
          <w:b/>
          <w:bCs/>
          <w:sz w:val="32"/>
          <w:szCs w:val="32"/>
          <w:lang w:val="zh-CN"/>
        </w:rPr>
        <w:t>一是</w:t>
      </w:r>
      <w:r>
        <w:rPr>
          <w:rFonts w:hint="default" w:ascii="Times New Roman" w:hAnsi="Times New Roman" w:eastAsia="方正仿宋_GBK" w:cs="Times New Roman"/>
          <w:sz w:val="32"/>
          <w:szCs w:val="32"/>
          <w:lang w:val="zh-CN"/>
        </w:rPr>
        <w:t>择优布局。坚持以市场需求为导向，借助云南省核心烟区规划契机，科学统筹品种布局、区域布局，杜绝“遍地撒网”分散种植，强调自然资源与烟叶品质的融合，逐步淘汰烟叶质量较差的区域，精选“好田、好地、能人”种烟；在烤烟KRK26特色品种的布局上，要持续巩固景罕、城子烟区，适度扩大种植规模，着力在烟叶质量提升方面下功夫。</w:t>
      </w:r>
      <w:r>
        <w:rPr>
          <w:rFonts w:hint="default" w:ascii="Times New Roman" w:hAnsi="Times New Roman" w:eastAsia="方正仿宋_GBK" w:cs="Times New Roman"/>
          <w:b/>
          <w:bCs/>
          <w:sz w:val="32"/>
          <w:szCs w:val="32"/>
          <w:lang w:val="zh-CN"/>
        </w:rPr>
        <w:t>二是</w:t>
      </w:r>
      <w:r>
        <w:rPr>
          <w:rFonts w:hint="default" w:ascii="Times New Roman" w:hAnsi="Times New Roman" w:eastAsia="方正仿宋_GBK" w:cs="Times New Roman"/>
          <w:sz w:val="32"/>
          <w:szCs w:val="32"/>
          <w:lang w:val="zh-CN"/>
        </w:rPr>
        <w:t>推进适度规模种植。坚持整体规划、连片推进，以稳定核心烟区为基础，单元化、区域化、品牌化整体推进，选择生态优越、集中连片、品质优良的区域，以建设“千亩村、万担乡”为抓手，巩固提升连片种植规模，促进标准化生产技术和先进生产组织模式的推广。</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抓实技术措施落实。各级各部门要把落实烟叶生产技术标准和提高烟叶质量作为烟叶生产的生命线来抓好抓实，要根据陇川气候特点，突出抓好</w:t>
      </w:r>
      <w:r>
        <w:rPr>
          <w:rFonts w:hint="default" w:ascii="Times New Roman" w:hAnsi="Times New Roman" w:eastAsia="方正仿宋_GBK" w:cs="Times New Roman"/>
          <w:sz w:val="32"/>
          <w:szCs w:val="32"/>
          <w:lang w:val="zh-CN"/>
        </w:rPr>
        <w:t>实用技术的集成推广，重点</w:t>
      </w:r>
      <w:r>
        <w:rPr>
          <w:rFonts w:hint="default" w:ascii="Times New Roman" w:hAnsi="Times New Roman" w:eastAsia="方正仿宋_GBK" w:cs="Times New Roman"/>
          <w:sz w:val="32"/>
          <w:szCs w:val="32"/>
        </w:rPr>
        <w:t>抓好烟区布局、生产节令、规范移栽、大田管理、优化结构、成熟采收、科学烘烤（调制）、堆捂醇化等关键技术措施落实。</w:t>
      </w:r>
      <w:r>
        <w:rPr>
          <w:rFonts w:hint="default" w:ascii="Times New Roman" w:hAnsi="Times New Roman" w:eastAsia="方正仿宋_GBK" w:cs="Times New Roman"/>
          <w:b/>
          <w:bCs/>
          <w:sz w:val="32"/>
          <w:szCs w:val="32"/>
        </w:rPr>
        <w:t>四是</w:t>
      </w:r>
      <w:r>
        <w:rPr>
          <w:rFonts w:hint="default" w:ascii="Times New Roman" w:hAnsi="Times New Roman" w:eastAsia="方正仿宋_GBK" w:cs="Times New Roman"/>
          <w:sz w:val="32"/>
          <w:szCs w:val="32"/>
        </w:rPr>
        <w:t>持续推进工商合作。要持续加强与工业企业的沟通联系，充分听取工业企业的反馈意见，切实将存在不足、工业需求转化为具体的生产管理措施，加以改进落实。要想方设法提高烟叶收购等级纯度和等级合格率，为实现工商顺利交接打牢基础；要选择有代表性的烟农，对其农事操作进行跟踪，对年度内及年度间烟叶质量变化进行追溯，为进一步完善卷烟品牌质量需求的生产技术提供科学依据。</w:t>
      </w:r>
      <w:r>
        <w:rPr>
          <w:rFonts w:hint="default" w:ascii="Times New Roman" w:hAnsi="Times New Roman" w:eastAsia="方正仿宋_GBK" w:cs="Times New Roman"/>
          <w:b/>
          <w:bCs/>
          <w:sz w:val="32"/>
          <w:szCs w:val="32"/>
        </w:rPr>
        <w:t>五是</w:t>
      </w:r>
      <w:r>
        <w:rPr>
          <w:rFonts w:hint="default" w:ascii="Times New Roman" w:hAnsi="Times New Roman" w:eastAsia="方正仿宋_GBK" w:cs="Times New Roman"/>
          <w:sz w:val="32"/>
          <w:szCs w:val="32"/>
        </w:rPr>
        <w:t>加大培训力度，全面提升烟农生产水平，提高烟叶质量，</w:t>
      </w:r>
      <w:r>
        <w:rPr>
          <w:rFonts w:hint="default" w:ascii="Times New Roman" w:hAnsi="Times New Roman" w:eastAsia="方正仿宋_GBK" w:cs="Times New Roman"/>
          <w:sz w:val="32"/>
          <w:szCs w:val="32"/>
          <w:lang w:val="zh-CN"/>
        </w:rPr>
        <w:t>做到</w:t>
      </w:r>
      <w:r>
        <w:rPr>
          <w:rFonts w:hint="default" w:ascii="Times New Roman" w:hAnsi="Times New Roman" w:eastAsia="方正仿宋_GBK" w:cs="Times New Roman"/>
          <w:sz w:val="32"/>
          <w:szCs w:val="32"/>
        </w:rPr>
        <w:t>以质量赢得市场、以质量赢得客户、以质量稳定收入、以质量推动发展，努力实现“标准化生产、均质化供应”的目标。</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3.推动科技创新，切实增强烟叶生产发展动力。</w:t>
      </w:r>
      <w:r>
        <w:rPr>
          <w:rFonts w:hint="default" w:ascii="Times New Roman" w:hAnsi="Times New Roman" w:eastAsia="方正仿宋_GBK" w:cs="Times New Roman"/>
          <w:sz w:val="32"/>
          <w:szCs w:val="32"/>
        </w:rPr>
        <w:t>针对不同烟叶品种、重点环节开发高效实用的农机具，推动农机与农艺融合，提高烟叶生产机械化水平；继续推行按收购产值比例收取烘烤服务费的组织模式，强化烘烤业主责任意识；加大生物质燃料烘烤推广力度，探索利用天然气等新能源烘烤，不断提高烟叶烘烤质量；培育新型烟叶种植主体，以土地流转为契机，以政策引导作支撑，积极发展职业化烟农、种植大户、种植合作社、农业企业等烟叶种植主体，提高烟叶种植水平和稳定性；持续加大培育职业烟农，切实增强烟叶生产发展动力。</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4</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zh-CN"/>
        </w:rPr>
        <w:t>开展清洁能源烘烤、烟叶生产废弃地膜回收和农药包装废弃物清除回收工作。</w:t>
      </w:r>
      <w:r>
        <w:rPr>
          <w:rFonts w:hint="default" w:ascii="Times New Roman" w:hAnsi="Times New Roman" w:eastAsia="方正仿宋_GBK" w:cs="Times New Roman"/>
          <w:sz w:val="32"/>
          <w:szCs w:val="32"/>
          <w:lang w:val="zh-CN"/>
        </w:rPr>
        <w:t>推进绿色烟叶生产，保障烟叶产品安全。要在着力提升烟叶质量的同时，更加强调产品安全，县农业农村局要加大对高毒、高风险农药销售的监管力度，着力抓好农残控制宣传培训，加强生产过程用药监管，严格执行用药审批制度，杜绝使用香料烟公司提供的名录外农药，防止农残超标，同时，控好非烟杂质；要加强绿色防控，合理布置病虫害预测预报点，安排专人对主要病虫害发生情况调查，及时发布情况通报，为各烟区病虫害防治提供信息支撑；要推广蚜茧蜂、性诱剂等绿色防控和清洁生产技术；要</w:t>
      </w:r>
      <w:r>
        <w:rPr>
          <w:rFonts w:hint="default" w:ascii="Times New Roman" w:hAnsi="Times New Roman" w:eastAsia="方正仿宋_GBK" w:cs="Times New Roman"/>
          <w:sz w:val="32"/>
          <w:szCs w:val="32"/>
          <w:lang w:val="en-US" w:eastAsia="zh-CN"/>
        </w:rPr>
        <w:t>加大对烟用农药包装废弃物危害环境的宣传力度，增加环境保护意识，提高回收率。云南</w:t>
      </w:r>
      <w:r>
        <w:rPr>
          <w:rFonts w:hint="default" w:ascii="Times New Roman" w:hAnsi="Times New Roman" w:eastAsia="方正仿宋_GBK" w:cs="Times New Roman"/>
          <w:sz w:val="32"/>
          <w:szCs w:val="32"/>
          <w:lang w:val="zh-CN"/>
        </w:rPr>
        <w:t>香料烟公司陇川生产科各烟站及烟叶生产合作社要按照《烟叶生产废弃地膜回收和农药包装废弃物清除回收工作方案》做好回收工作。</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5.强化责任意识，提升服务烟农水平。</w:t>
      </w:r>
      <w:r>
        <w:rPr>
          <w:rFonts w:hint="default" w:ascii="Times New Roman" w:hAnsi="Times New Roman" w:eastAsia="方正仿宋_GBK" w:cs="Times New Roman"/>
          <w:sz w:val="32"/>
          <w:szCs w:val="32"/>
        </w:rPr>
        <w:t>各级各部门</w:t>
      </w:r>
      <w:r>
        <w:rPr>
          <w:rFonts w:hint="default" w:ascii="Times New Roman" w:hAnsi="Times New Roman" w:eastAsia="方正仿宋_GBK" w:cs="Times New Roman"/>
          <w:sz w:val="32"/>
          <w:szCs w:val="32"/>
          <w:lang w:val="zh-CN"/>
        </w:rPr>
        <w:t>要把全心全意服务烟农、保护烟农利益作为烟叶工作的出发点和落脚点，强化担当意识，要按照分类指导、分类管理、分类扶持的原则，认真研究土地流转、信贷支持、农业保险等方面的扶持政策，做好服务和指导；尤其是领导干部要切实转变工作作风，敢于动真碰硬，敢于主动承担，想烟农之所想，急烟农之所急，变被动服务为主动服务，变粗放型服务为精细化服务，努力做到烟叶发展到哪里、跟踪服务就到哪里，切实做到领导、责任、措施、服务四到位，切实解决服务群众“最后一公里”问题，同舟共济推进烟草产业高质量发展。</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6.加快基础设施建设步伐，夯实烟叶生产基础。</w:t>
      </w:r>
      <w:r>
        <w:rPr>
          <w:rFonts w:hint="default" w:ascii="Times New Roman" w:hAnsi="Times New Roman" w:eastAsia="方正仿宋_GBK" w:cs="Times New Roman"/>
          <w:sz w:val="32"/>
          <w:szCs w:val="32"/>
          <w:lang w:val="zh-CN"/>
        </w:rPr>
        <w:t>要准确把握烟草行业基础设施建设投入补贴政策，</w:t>
      </w:r>
      <w:bookmarkStart w:id="5" w:name="issueName"/>
      <w:r>
        <w:rPr>
          <w:rFonts w:hint="default" w:ascii="Times New Roman" w:hAnsi="Times New Roman" w:eastAsia="方正仿宋_GBK" w:cs="Times New Roman"/>
          <w:sz w:val="32"/>
          <w:szCs w:val="32"/>
          <w:lang w:val="zh-CN"/>
        </w:rPr>
        <w:t>按照云南省最新烟叶生产基础设施建设项目修复管理办法</w:t>
      </w:r>
      <w:bookmarkEnd w:id="5"/>
      <w:r>
        <w:rPr>
          <w:rFonts w:hint="default" w:ascii="Times New Roman" w:hAnsi="Times New Roman" w:eastAsia="方正仿宋_GBK" w:cs="Times New Roman"/>
          <w:sz w:val="32"/>
          <w:szCs w:val="32"/>
          <w:lang w:val="zh-CN"/>
        </w:rPr>
        <w:t>要求，积极申报各项基础设施的建设、修复项目，不断夯实烟叶生产基础，进一步加大烟水、烟路、水源点、防雹设施等涉烟基础设施建设力度，切实为烟叶生产发展提供基础保障。</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7.</w:t>
      </w:r>
      <w:r>
        <w:rPr>
          <w:rFonts w:hint="default" w:ascii="Times New Roman" w:hAnsi="Times New Roman" w:eastAsia="方正仿宋_GBK" w:cs="Times New Roman"/>
          <w:b/>
          <w:bCs/>
          <w:sz w:val="32"/>
          <w:szCs w:val="32"/>
          <w:lang w:val="zh-CN"/>
        </w:rPr>
        <w:t>切实加强烟草专卖管理，为全县烟叶生产营造良好氛围。</w:t>
      </w:r>
      <w:r>
        <w:rPr>
          <w:rFonts w:hint="default" w:ascii="Times New Roman" w:hAnsi="Times New Roman" w:eastAsia="方正仿宋_GBK" w:cs="Times New Roman"/>
          <w:sz w:val="32"/>
          <w:szCs w:val="32"/>
          <w:lang w:val="zh-CN"/>
        </w:rPr>
        <w:t>严厉打击各种利用签订大合同、虚假合同倒买倒卖烟叶违法行为，坚决杜绝虚假合同、买卖合同和侵吞烟农合同等违法违规行为。烟草、公安、交通运输、市场监督等部门要通力协作，坚持烟草专卖政策，保持对涉烟违法犯罪活动的高压态势，维护良好的烟叶收购流通秩序和市场环境，严厉打击不适用烟叶的收购、囤积、加工、贩运等行为，坚决杜绝不适用烟叶流入市场。县烟草专卖局（公司）要严格按照《专卖内管工作流程规范》、《烟叶种植收购合同管理办法》等规定，规范烟叶种植、收购、移库等管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8.全力以赴抓好烟草产业</w:t>
      </w:r>
      <w:r>
        <w:rPr>
          <w:rFonts w:hint="default" w:ascii="Times New Roman" w:hAnsi="Times New Roman" w:eastAsia="方正仿宋_GBK" w:cs="Times New Roman"/>
          <w:b/>
          <w:bCs/>
          <w:sz w:val="32"/>
          <w:szCs w:val="32"/>
          <w:lang w:eastAsia="zh-CN"/>
        </w:rPr>
        <w:t>发展，助力乡村振兴</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各级各部门要把烟草产业发展和</w:t>
      </w:r>
      <w:r>
        <w:rPr>
          <w:rFonts w:hint="default" w:ascii="Times New Roman" w:hAnsi="Times New Roman" w:eastAsia="方正仿宋_GBK" w:cs="Times New Roman"/>
          <w:sz w:val="32"/>
          <w:szCs w:val="32"/>
          <w:lang w:eastAsia="zh-CN"/>
        </w:rPr>
        <w:t>乡村振兴</w:t>
      </w:r>
      <w:r>
        <w:rPr>
          <w:rFonts w:hint="default" w:ascii="Times New Roman" w:hAnsi="Times New Roman" w:eastAsia="方正仿宋_GBK" w:cs="Times New Roman"/>
          <w:sz w:val="32"/>
          <w:szCs w:val="32"/>
        </w:rPr>
        <w:t>有机结合起来，真抓实干，积极推进各项工作。烟叶种植计划要重点倾斜</w:t>
      </w:r>
      <w:r>
        <w:rPr>
          <w:rFonts w:hint="default" w:ascii="Times New Roman" w:hAnsi="Times New Roman" w:eastAsia="方正仿宋_GBK" w:cs="Times New Roman"/>
          <w:sz w:val="32"/>
          <w:szCs w:val="32"/>
          <w:lang w:eastAsia="zh-CN"/>
        </w:rPr>
        <w:t>较少民族</w:t>
      </w:r>
      <w:r>
        <w:rPr>
          <w:rFonts w:hint="default" w:ascii="Times New Roman" w:hAnsi="Times New Roman" w:eastAsia="方正仿宋_GBK" w:cs="Times New Roman"/>
          <w:sz w:val="32"/>
          <w:szCs w:val="32"/>
        </w:rPr>
        <w:t>家庭、</w:t>
      </w:r>
      <w:r>
        <w:rPr>
          <w:rFonts w:hint="default" w:ascii="Times New Roman" w:hAnsi="Times New Roman" w:eastAsia="方正仿宋_GBK" w:cs="Times New Roman"/>
          <w:sz w:val="32"/>
          <w:szCs w:val="32"/>
          <w:lang w:eastAsia="zh-CN"/>
        </w:rPr>
        <w:t>易</w:t>
      </w:r>
      <w:r>
        <w:rPr>
          <w:rFonts w:hint="default" w:ascii="Times New Roman" w:hAnsi="Times New Roman" w:eastAsia="方正仿宋_GBK" w:cs="Times New Roman"/>
          <w:sz w:val="32"/>
          <w:szCs w:val="32"/>
        </w:rPr>
        <w:t>地搬迁户和有条件种植的</w:t>
      </w:r>
      <w:r>
        <w:rPr>
          <w:rFonts w:hint="default" w:ascii="Times New Roman" w:hAnsi="Times New Roman" w:eastAsia="方正仿宋_GBK" w:cs="Times New Roman"/>
          <w:sz w:val="32"/>
          <w:szCs w:val="32"/>
          <w:lang w:eastAsia="zh-CN"/>
        </w:rPr>
        <w:t>脱贫</w:t>
      </w:r>
      <w:r>
        <w:rPr>
          <w:rFonts w:hint="default" w:ascii="Times New Roman" w:hAnsi="Times New Roman" w:eastAsia="方正仿宋_GBK" w:cs="Times New Roman"/>
          <w:sz w:val="32"/>
          <w:szCs w:val="32"/>
        </w:rPr>
        <w:t>户；要把烟草产业发展和</w:t>
      </w:r>
      <w:bookmarkStart w:id="6" w:name="_GoBack"/>
      <w:bookmarkEnd w:id="6"/>
      <w:r>
        <w:rPr>
          <w:rFonts w:hint="eastAsia" w:eastAsia="方正仿宋_GBK" w:cs="Times New Roman"/>
          <w:sz w:val="32"/>
          <w:szCs w:val="32"/>
          <w:lang w:eastAsia="zh-CN"/>
        </w:rPr>
        <w:t>巩固拓展脱贫攻坚成果</w:t>
      </w:r>
      <w:r>
        <w:rPr>
          <w:rFonts w:hint="default" w:ascii="Times New Roman" w:hAnsi="Times New Roman" w:eastAsia="方正仿宋_GBK" w:cs="Times New Roman"/>
          <w:sz w:val="32"/>
          <w:szCs w:val="32"/>
        </w:rPr>
        <w:t>有机结合起来，</w:t>
      </w:r>
      <w:r>
        <w:rPr>
          <w:rFonts w:hint="default" w:ascii="Times New Roman" w:hAnsi="Times New Roman" w:eastAsia="方正仿宋_GBK" w:cs="Times New Roman"/>
          <w:sz w:val="32"/>
          <w:szCs w:val="32"/>
          <w:lang w:eastAsia="zh-CN"/>
        </w:rPr>
        <w:t>精准</w:t>
      </w:r>
      <w:r>
        <w:rPr>
          <w:rFonts w:hint="default" w:ascii="Times New Roman" w:hAnsi="Times New Roman" w:eastAsia="方正仿宋_GBK" w:cs="Times New Roman"/>
          <w:sz w:val="32"/>
          <w:szCs w:val="32"/>
        </w:rPr>
        <w:t>用好种植计划，扩大覆盖受益面，做好指导，确保烟农增收水平整体提高。</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9.坚持目标责任管理，严格目标考核。</w:t>
      </w:r>
      <w:r>
        <w:rPr>
          <w:rFonts w:hint="default" w:ascii="Times New Roman" w:hAnsi="Times New Roman" w:eastAsia="方正仿宋_GBK" w:cs="Times New Roman"/>
          <w:sz w:val="32"/>
          <w:szCs w:val="32"/>
          <w:lang w:val="zh-CN"/>
        </w:rPr>
        <w:t>坚持主要领导亲自抓、分管领导具体抓，形成一级抓一级、层层抓落实、齐抓共管的工作格局。各级各部门要高度重视督查考核工作，以检查考核为抓手，全面促进各项生产措施的落实。转变考核导向，把以计划规模为主线的考核向以市场质量方向转变，</w:t>
      </w:r>
      <w:r>
        <w:rPr>
          <w:rFonts w:hint="default" w:ascii="Times New Roman" w:hAnsi="Times New Roman" w:eastAsia="方正仿宋_GBK" w:cs="Times New Roman"/>
          <w:sz w:val="32"/>
          <w:szCs w:val="32"/>
        </w:rPr>
        <w:t>推进烟叶发展转型升级，助推全县烟草产业高质量发展。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（二）技术措施</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1.品种安排。</w:t>
      </w:r>
      <w:r>
        <w:rPr>
          <w:rFonts w:hint="default" w:ascii="Times New Roman" w:hAnsi="Times New Roman" w:eastAsia="方正仿宋_GBK" w:cs="Times New Roman"/>
          <w:sz w:val="32"/>
          <w:szCs w:val="32"/>
        </w:rPr>
        <w:t>烤烟品种为云烟87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KRK26，香料烟品种为云香巴斯玛1号</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rPr>
        <w:t>品种为拉茄。</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2.严控节令。</w:t>
      </w:r>
      <w:r>
        <w:rPr>
          <w:rFonts w:hint="default" w:ascii="Times New Roman" w:hAnsi="Times New Roman" w:eastAsia="方正仿宋_GBK" w:cs="Times New Roman"/>
          <w:sz w:val="32"/>
          <w:szCs w:val="32"/>
        </w:rPr>
        <w:t>烤烟育苗时间：2021年11月15日—11月30日，移栽时间：2022年1月1日—1月31日；香料烟育苗时间：2021年10月1日—10月20日，移栽时间：2021年11月15日—12月10日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晒黄烟丝育苗时间：2021年10月5日—10月15日，移栽时间：2021年11月25日—12月10日。</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3.规范化移栽及配套施肥。</w:t>
      </w:r>
      <w:r>
        <w:rPr>
          <w:rFonts w:hint="default" w:ascii="Times New Roman" w:hAnsi="Times New Roman" w:eastAsia="方正仿宋_GBK" w:cs="Times New Roman"/>
          <w:sz w:val="32"/>
          <w:szCs w:val="32"/>
        </w:rPr>
        <w:t>烤烟移栽规格110cm×50cm；香料烟移栽规格40cm×(8-10)cm或（30+50）cm×(8-10)cm</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rPr>
        <w:t>移栽规格（80+45）cm/2×30cm</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严格按照标准化生产技术，在技术员指导下，保证配套施肥，禁止施用高氮肥料或自行购买的肥料。</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4.控水管理。</w:t>
      </w:r>
      <w:r>
        <w:rPr>
          <w:rFonts w:hint="default" w:ascii="Times New Roman" w:hAnsi="Times New Roman" w:eastAsia="方正仿宋_GBK" w:cs="Times New Roman"/>
          <w:sz w:val="32"/>
          <w:szCs w:val="32"/>
        </w:rPr>
        <w:t>必须坚持移栽浇水成活。香料烟移栽后视天气及土壤情况，在技术员指导下走沟灌水，杜绝盲目灌水；其他烟种根据生长情况在技术员指导下合理补水。</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5.中耕培土。</w:t>
      </w:r>
      <w:r>
        <w:rPr>
          <w:rFonts w:hint="default" w:ascii="Times New Roman" w:hAnsi="Times New Roman" w:eastAsia="方正仿宋_GBK" w:cs="Times New Roman"/>
          <w:sz w:val="32"/>
          <w:szCs w:val="32"/>
        </w:rPr>
        <w:t>为促进不定根生长，结合气候、墒情，适时中耕培土。</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6.优化烟叶结构。</w:t>
      </w:r>
      <w:r>
        <w:rPr>
          <w:rFonts w:hint="default" w:ascii="Times New Roman" w:hAnsi="Times New Roman" w:eastAsia="方正仿宋_GBK" w:cs="Times New Roman"/>
          <w:sz w:val="32"/>
          <w:szCs w:val="32"/>
          <w:lang w:eastAsia="zh-CN"/>
        </w:rPr>
        <w:t>香料烟</w:t>
      </w:r>
      <w:r>
        <w:rPr>
          <w:rFonts w:hint="default" w:ascii="Times New Roman" w:hAnsi="Times New Roman" w:eastAsia="方正仿宋_GBK" w:cs="Times New Roman"/>
          <w:sz w:val="32"/>
          <w:szCs w:val="32"/>
        </w:rPr>
        <w:t>彻底清除</w:t>
      </w:r>
      <w:r>
        <w:rPr>
          <w:rFonts w:hint="default" w:ascii="Times New Roman" w:hAnsi="Times New Roman" w:eastAsia="方正仿宋_GBK" w:cs="Times New Roman"/>
          <w:sz w:val="32"/>
          <w:szCs w:val="32"/>
          <w:lang w:eastAsia="zh-CN"/>
        </w:rPr>
        <w:t>脚叶；烤烟</w:t>
      </w:r>
      <w:r>
        <w:rPr>
          <w:rFonts w:hint="default" w:ascii="Times New Roman" w:hAnsi="Times New Roman" w:eastAsia="方正仿宋_GBK" w:cs="Times New Roman"/>
          <w:sz w:val="32"/>
          <w:szCs w:val="32"/>
        </w:rPr>
        <w:t>彻底清除烟株下部、上部不适用烟叶，杜绝不适用烟叶入炉烘烤。</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7.成熟采摘。</w:t>
      </w:r>
      <w:r>
        <w:rPr>
          <w:rFonts w:hint="default" w:ascii="Times New Roman" w:hAnsi="Times New Roman" w:eastAsia="方正仿宋_GBK" w:cs="Times New Roman"/>
          <w:sz w:val="32"/>
          <w:szCs w:val="32"/>
          <w:lang w:eastAsia="zh-CN"/>
        </w:rPr>
        <w:t>烤烟下部叶适时早烤，中部叶成熟采烤，力推上部叶充分成熟留养，全县除户撒乡烟区外，将水稻栽插节令推迟至</w:t>
      </w:r>
      <w:r>
        <w:rPr>
          <w:rFonts w:hint="default" w:ascii="Times New Roman" w:hAnsi="Times New Roman" w:eastAsia="方正仿宋_GBK" w:cs="Times New Roman"/>
          <w:sz w:val="32"/>
          <w:szCs w:val="32"/>
          <w:lang w:val="en-US" w:eastAsia="zh-CN"/>
        </w:rPr>
        <w:t>6月20日以后，确保上部</w:t>
      </w:r>
      <w:r>
        <w:rPr>
          <w:rFonts w:hint="default" w:ascii="Times New Roman" w:hAnsi="Times New Roman" w:eastAsia="方正仿宋_GBK" w:cs="Times New Roman"/>
          <w:sz w:val="32"/>
          <w:szCs w:val="32"/>
          <w:lang w:eastAsia="zh-CN"/>
        </w:rPr>
        <w:t>烟叶</w:t>
      </w:r>
      <w:r>
        <w:rPr>
          <w:rFonts w:hint="default" w:ascii="Times New Roman" w:hAnsi="Times New Roman" w:eastAsia="方正仿宋_GBK" w:cs="Times New Roman"/>
          <w:sz w:val="32"/>
          <w:szCs w:val="32"/>
        </w:rPr>
        <w:t>4-6片集中成熟采烤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香料烟最后15片顶叶待中心花谢后，在技术员指导下，一次性砍采调制。</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8.烟叶调制烘烤。</w:t>
      </w:r>
      <w:r>
        <w:rPr>
          <w:rFonts w:hint="default" w:ascii="Times New Roman" w:hAnsi="Times New Roman" w:eastAsia="方正仿宋_GBK" w:cs="Times New Roman"/>
          <w:sz w:val="32"/>
          <w:szCs w:val="32"/>
        </w:rPr>
        <w:t>按照相关技术进行科学调制。</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9.控制农残。</w:t>
      </w:r>
      <w:r>
        <w:rPr>
          <w:rFonts w:hint="default" w:ascii="Times New Roman" w:hAnsi="Times New Roman" w:eastAsia="方正仿宋_GBK" w:cs="Times New Roman"/>
          <w:sz w:val="32"/>
          <w:szCs w:val="32"/>
        </w:rPr>
        <w:t>严格按照</w:t>
      </w:r>
      <w:r>
        <w:rPr>
          <w:rFonts w:hint="default" w:ascii="Times New Roman" w:hAnsi="Times New Roman" w:eastAsia="方正仿宋_GBK" w:cs="Times New Roman"/>
          <w:sz w:val="32"/>
          <w:szCs w:val="32"/>
          <w:lang w:eastAsia="zh-CN"/>
        </w:rPr>
        <w:t>烟草推荐</w:t>
      </w:r>
      <w:r>
        <w:rPr>
          <w:rFonts w:hint="default" w:ascii="Times New Roman" w:hAnsi="Times New Roman" w:eastAsia="方正仿宋_GBK" w:cs="Times New Roman"/>
          <w:sz w:val="32"/>
          <w:szCs w:val="32"/>
        </w:rPr>
        <w:t>农药使用名录及相关要求喷施</w:t>
      </w:r>
      <w:r>
        <w:rPr>
          <w:rFonts w:hint="default" w:ascii="Times New Roman" w:hAnsi="Times New Roman" w:eastAsia="方正仿宋_GBK" w:cs="Times New Roman"/>
          <w:sz w:val="32"/>
          <w:szCs w:val="32"/>
        </w:rPr>
        <w:pict>
          <v:rect id="KGD_Gobal1" o:spid="_x0000_s1028" o:spt="1" alt="lskY7P30+39SSS2ze3CC/CIt4oAOJBoq9zN9sfR5fYPOj9kr4m43FkGTaRV1EY4V2sdL2GQLO8pGGDuUT4fisVAbVnv+I29FGAkw85O4fl2D+/sCqYXPva6sXrnJJdRu1Y8IrQWIXtoaU3La1DEQu6T+m0+Y2V+4n5TNTuUr/80zBocZgPwuDMFmAzU263VPrfv90miNmnENtYnxPgzk+DQs22wi/1H0FG+Kjoe8ES/7Mc01wIv3Webl6HMwapqnkssA4kFJLRjsQv9t66m9TYOKojGXLZOiFqKNUH7n/t9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W1TMEzRsgK5Wc7sUBB0Sxjswtj5mDPgYG416fkd7s8Ss3/uS72ZljRXr9nJNXnkw79f1DrU9Jc/YzcVgXAm+0Suwe3MjzDmRzmL5rCVKnmLMyBbsNd1O60RzCQCpU2i0H8Sshvj8SCgFEXK6WnU46oX1Lc8VY4FWElVWvH6UQlKN9Q+ZwI/ycvZZ4IPiaRXT3farTIF73KE/FRfbZCK1+6" style="position:absolute;left:0pt;margin-left:-89.4pt;margin-top:-94.9pt;height:5pt;width:5pt;visibility:hidden;z-index:251661312;mso-width-relative:page;mso-height-relative:page;" fillcolor="#FFFFFF" filled="t" stroked="t" coordsize="21600,21600" o:gfxdata="UEsFBgAAAAAAAAAAAAAAAAAAAAAAAFBLAwQKAAAAAACHTuJAAAAAAAAAAAAAAAAABAAAAGRycy9Q&#10;SwMEFAAAAAgAh07iQD8KGknaAAAADwEAAA8AAABkcnMvZG93bnJldi54bWxNj81ugzAQhO+V+g7W&#10;RuqlIoZWSgjB5NAqxzYq7SFHBzZgBa8Rdn54+y69NLfdmdHst/nmZjtxwcEbRwqSeQwCqXK1oUbB&#10;z/c2SkH4oKnWnSNUMKKHTfH4kOusdlf6wksZGsEl5DOtoA2hz6T0VYtW+7nrkdg7usHqwOvQyHrQ&#10;Vy63nXyJ44W02hBfaHWPby1Wp/JsFWz35Wln9nR8NcuPd7N6HsfPXanU0yyJ1yAC3sJ/GCZ8RoeC&#10;mQ7uTLUXnYIoWabMHqYpXfHEmShZTNrhz2VNFrm8/6P4BVBLAwQUAAAACACHTuJAaPtl5zkFAAD0&#10;BwAADgAAAGRycy9lMm9Eb2MueG1srVXJrqPIEt0/qf/B8ha9AgPGcFW3WrYZbDwA18bGbFoJJIMh&#10;AZNM5us78a2unt7iqdUskojMyJMnIqQTX3/uUTZpYYWTIn+fzr4w0wnM/SJI8uh9ap/V/4rTCa5B&#10;HoCsyOH79Anx9OdvP/3na1e+QbaIiyyA1YSA5PitK9+ncV2XbzSN/RgigL8UJczJYVhUCNTErSI6&#10;qEBH0FFGswwj0F1RBWVV+BBjsit/Hk6/vfDDEPq1EYYY1pPsfUq41a+1eq3euNLfvoK3qAJlnPjf&#10;aYB/wAKBJCeP/oCSQQ0mTZX8DQolflXgIqy/+AWiizBMfPjKgWQzY/6SzSkGJXzlQoqDyx9lwv8e&#10;rH9szWqSBKR300kOEGnRTpN/0QoPZGQngNgn1cpweluYHENx0ul0YgfIrdf0elvzxdLQV8VDGo4S&#10;Dj/m4c007lJa8Yjn1FQ7g4/LTLnxFxYHe1az9oZYaprc2Gc+TPBl6V3yltqykqot006cG3yYsTJF&#10;4/Xj5pgtELBT5boefDSzm7itrOvWqQtgc3swkxWrEc4UYqgbe6H4fH4+nhu7okVmWBW+G5ldIx9U&#10;tBxsVuAuZhW2EoOSI8qVY33LezMaUkq2MMt2CT3bMKpG7e4FFJUTvTj4zKzbttwVepmwOXSgfOQp&#10;xks+VfX9xx1brVQLApLOlm70ilr56rUr25W7Xw9+tNu5HTAVUwmZTrSjxdls87vEhhtWLdgbw/Eu&#10;g9ze8jEsFkFz0xSr14uORvEQU3zKtL4gz6u9fgMm7+4Ym2qO13h+ayk1F+6hp7pQSEOgOlzJKY0d&#10;IJc3H+nyo0t9PG9P21TIQ+WApMgRJY/P1igKt/25vCWaYAJFP8hps2/D+/6yvzgqzbh8vOQdI/Hy&#10;ptRad5c8DPpwNKkTuH8kc6O0dM4ZZloguYqpBuGlWW56KnosFMtyow9N3hobUYarleBLMXuVuAHv&#10;7lQtPsDwvOVaRj3Zu7Di/J3GzXfbx9wwblym77xLET5Z3XyuxNhNDP4+O9O8pkcLSw9kXj0MjD6U&#10;M1DcbVkr6lZ02MWaYk9H53Ssw2dZPWCUsnq6pLm1MfP0Ixga3fAqwAu5ezJojTFAucHzwGFcxlaK&#10;wwUfzvXB1jp1/6Arpw/Rfif0KbOg2eOV37Qib0sN0vXoVqJ74XGHbe2KJXND6NJ4hhaH0Z7vryvU&#10;r4f09IyYwRaPQc+rtup0EbNyH8vl/GTOjRCf+MMAKKS6tgeLmX1/duFyedYCZXZtN4FlACbonDb0&#10;Gn99ihwO2t5TdPMcKBfLXzjKonS7w242n2GRQzUbDNWC5TfdzGe9mB/W1CpJRQVr3TMxYzTzVZk/&#10;aSI8LENB45+B0DJnO0PnDzrLbKG47rrN8vJkA9Qx/PaZbG6bB6vwFM1BuI46SQ3Wu2DIZQce6uNF&#10;eM4PjrwsAMdt1r2diIM1UMey2ZXW2drEq+kkToIAEoWvqwaOotmV+I1ox6k0q+8eJuaogH1YofFP&#10;tG3Sv4T2+UNoYV9PfLIpcHOGqLFPTj5NgkH/frWscK3BAk1G431aERV/iSto97j+DP0tZHwJF1kS&#10;qEmWvZwq8tZZNWkBUXz19Y18CfqfwrJ80r1PpTk7JzQAGTxhBmpiopJIIc6j13t/uoH/CMy8vv8F&#10;PBKTAY4/CbwQxjDwhpIajrUCbzEEgZIHk/pZErnNyVycjmQQDKaTbCzyaL0ia5Bk/08kyS7LSZJj&#10;Vz77MFp17/UEZjS9IngSnW/KKoliUtLf2vi6QUbLq0Dfx+A4u/7ov3B/H9bff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CBwAAW0NvbnRlbnRf&#10;VHlwZXNdLnhtbFBLAQIUAAoAAAAAAIdO4kAAAAAAAAAAAAAAAAAGAAAAAAAAAAAAEAAAAKQGAABf&#10;cmVscy9QSwECFAAUAAAACACHTuJAihRmPNEAAACUAQAACwAAAAAAAAABACAAAADIBgAAX3JlbHMv&#10;LnJlbHNQSwECFAAKAAAAAACHTuJAAAAAAAAAAAAAAAAABAAAAAAAAAAAABAAAAAWAAAAZHJzL1BL&#10;AQIUABQAAAAIAIdO4kA/ChpJ2gAAAA8BAAAPAAAAAAAAAAEAIAAAADgAAABkcnMvZG93bnJldi54&#10;bWxQSwECFAAUAAAACACHTuJAaPtl5zkFAAD0BwAADgAAAAAAAAABACAAAAA/AQAAZHJzL2Uyb0Rv&#10;Yy54bWxQSwUGAAAAAAYABgBZAQAA6ggAAAAA&#10;">
            <v:path/>
            <v:fill on="t" color2="#FFFFFF" focussize="0,0"/>
            <v:stroke joinstyle="miter"/>
            <v:imagedata o:title=""/>
            <o:lock v:ext="edit" aspectratio="f"/>
            <v:textbox>
              <w:txbxContent>
                <w:p/>
              </w:txbxContent>
            </v:textbox>
          </v:rect>
        </w:pict>
      </w:r>
      <w:r>
        <w:rPr>
          <w:rFonts w:hint="default" w:ascii="Times New Roman" w:hAnsi="Times New Roman" w:eastAsia="方正仿宋_GBK" w:cs="Times New Roman"/>
          <w:sz w:val="32"/>
          <w:szCs w:val="32"/>
        </w:rPr>
        <w:t>农药，杜绝农残超标。</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10.控制非烟杂质。</w:t>
      </w:r>
      <w:r>
        <w:rPr>
          <w:rFonts w:hint="default" w:ascii="Times New Roman" w:hAnsi="Times New Roman" w:eastAsia="方正仿宋_GBK" w:cs="Times New Roman"/>
          <w:sz w:val="32"/>
          <w:szCs w:val="32"/>
        </w:rPr>
        <w:t>清除田间废膜，保证采烟工具、</w:t>
      </w:r>
      <w:r>
        <w:rPr>
          <w:rFonts w:hint="default" w:ascii="Times New Roman" w:hAnsi="Times New Roman" w:eastAsia="方正仿宋_GBK" w:cs="Times New Roman"/>
          <w:sz w:val="32"/>
          <w:szCs w:val="32"/>
          <w:lang w:eastAsia="zh-CN"/>
        </w:rPr>
        <w:t>编（</w:t>
      </w:r>
      <w:r>
        <w:rPr>
          <w:rFonts w:hint="default" w:ascii="Times New Roman" w:hAnsi="Times New Roman" w:eastAsia="方正仿宋_GBK" w:cs="Times New Roman"/>
          <w:sz w:val="32"/>
          <w:szCs w:val="32"/>
        </w:rPr>
        <w:t>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烟场地、调制场地、堆捂场地、分级打包场地清洁卫生，保证烟叶远离一类非烟草杂质（动物羽毛、毛发、碎膜、化纤、橡筋圈、编织袋等）。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年是进一步优化布局、加大特色烟开发和提升烟叶质</w:t>
      </w:r>
      <w:r>
        <w:rPr>
          <w:sz w:val="32"/>
        </w:rPr>
        <w:pict>
          <v:rect id="KGD_6184F699$01$29$00021" o:spid="_x0000_s1029" o:spt="1" alt="nwkOiId/bBbOAe61rgYT4vXM3UaFFF0tl2W9B2ekj1Z7kYnHXrUHbs1gN35c90qvVeBEeReL2wPl9ryZ+n43g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NnNOMIwNLZ7hiQYjNmPkW8sCeFGrGri3w0jurDT3QaQo/Tn+Q4D1tBE6M9NY6jveVLbFwCvGLYKJPknHqzhn1bVqHo4TIRupZTrHQ026euts3AcKJ/ZNa+65Z0ZgUbG4D9c+ZRBSU5jAvIb8WhZfj6aIwFF4pzsQvufohRqsb2cV2rgNciQhtDpgwzf1d+ifzIZRAcKa9mGvjikN+PYnDsLOROjs+MfcgfAWhJ76KO5fnHo8FtApiA7cn4YsKplsWO+iiWnwa+PQV8NPjUlH1DUZKUUAYZUIcHneWWYwxmLvJqkYN044uOjzFTMxEvfAI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JKi7I6nnyuI09Ri4DABYSgEmKgM1THvRdKbDCjR+RgmjkYttPDNfc2A0+4UFOEKB37v6PFYmQbrkYLpm5DF1ASNLw/SKKIM6WPfrL3OjFVBhW2pjwGe9L6O5A/4STB9yP28uPzwmMPEROpgIIZQJhnjSzTLEbb4EoCU+JwS+jcob+q2Zy9pC5MeH9Ku6ZoRMa1j5O0rUt/AoQLoXt91Y0uP54SDq1QF6sDnVHoMJxCVykvW3Nf+ytC+ODma3M3gTB+kE0Go2yNHRFUf56qmNGc6bOKLEW9An9FTgto9OcEFssuyPs+p6PtRcBi/178M8i2RKFqZPMKjR4FIaOJZ4Ru3MZnYtXogCEEjMfx40NXmMzYsXVIUjxeemoUYdAPGl7lfKc2bYxsU1owzkEvB0g0B/T1QqH7TisenzKEmula5gueLiiRfsHKfG2zh5xErXFW/HbCa/fKv7fWi+iZvprju1c1z1LIt6TOD70TQDmRNEgZkoO/812vH3RxHdB7BzcFWhh2q19LuSESmDHX8x+GNyXB03yTwKR24mwEBg/AOHru4xS88c7D2sC03ZGSvoX1funwSVni9YLDkRYOl2ilHnB6+RFvkOtdoJYjFPoQiecQxFltAnO7PfnudGggxMJEdUk+Ii2QargOU9iSwqB1+wtM9BG6YSiv79ihRVhOat3wtz/hSttfvluk0Fwr65IYYluqJYmlJoVsGsNDDQ0x3SJtY2rkWGwKcAV6uOjmibmzMiHm/fyKplDKfVCySC8o9CH7jv0C2CLGqQysXym2pJOFeh4cTviRkTLYEG9yhPuB+6rGKsRAGDSSuEQTGzBEOyzKmpb885n8TbnxXR9/YPOhI9jJ+SP4ZSvuQoNd7Lwp/bJfbWiwHqcxdwHIpWzKUrjxShDyTjaRpM26K6PG5yIKkFcLG2hB3wNkuS8GmHcZXWBNEHk14YclCHnCoeAfp0cUqNQw0r00Hjg/+onaQ1lqVg+2/tYP/coqxlbiNtfAqqwGenvwWpVz2r699CjPCXGPTsrgpETGESbhmTaFilBkeUfuPfPjSMxxkHLa664KC3+KQHsLR4t6AIxIwxA=" style="position:absolute;left:0pt;margin-left:-89.4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1"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style="position:absolute;left:0pt;margin-left:-89.4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1" o:spt="1" al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2" o:spt="1" alt="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3" o:spt="1" alt="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4" o:spt="1" alt="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5" o:spt="1" alt="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6" o:spt="1" alt="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37" o:spt="1" alt="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38" o:spt="1" alt="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39" o:spt="1" alt="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40" o:spt="1" alt="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1" o:spt="1" alt="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2" o:spt="1" alt="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3" o:spt="1" alt="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4" o:spt="1" alt="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5" o:spt="1" alt="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6" o:spt="1" alt="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47" o:spt="1" alt="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48" o:spt="1" alt="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49" o:spt="1" alt="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50" o:spt="1" alt="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1" o:spt="1" alt="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2" o:spt="1" alt="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3" o:spt="1" alt="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4" o:spt="1" alt="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5" o:spt="1" alt="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6" o:spt="1" alt="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57" o:spt="1" alt="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58" o:spt="1" alt="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59" o:spt="1" alt="+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60" o:spt="1" alt="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1" o:spt="1" alt="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2" o:spt="1" alt="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3" o:spt="1" alt="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4" o:spt="1" alt="/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5" o:spt="1" alt="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6" o:spt="1" alt="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67" o:spt="1" alt="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68" o:spt="1" alt="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69" o:spt="1" alt="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7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1" o:spt="1" alt="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2" o:spt="1" alt="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3" o:spt="1" alt="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4" o:spt="1" alt="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5" o:spt="1" alt="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6" o:spt="1" alt="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77" o:spt="1" alt="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79" o:spt="1" alt="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80" o:spt="1" alt="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量的关键之年，各级各部门要统一思想，提高认识，狠抓落实，全力推进陇川烟草产业高质量发展，促进全县经济社会可持续发展。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附件：陇川县202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年烟叶生产</w:t>
      </w:r>
      <w:r>
        <w:rPr>
          <w:rFonts w:hint="default" w:ascii="Times New Roman" w:hAnsi="Times New Roman" w:eastAsia="方正仿宋_GBK" w:cs="Times New Roman"/>
          <w:sz w:val="32"/>
          <w:szCs w:val="32"/>
          <w:lang w:eastAsia="zh-CN"/>
        </w:rPr>
        <w:t>目标</w:t>
      </w:r>
      <w:r>
        <w:rPr>
          <w:rFonts w:hint="default" w:ascii="Times New Roman" w:hAnsi="Times New Roman" w:eastAsia="方正仿宋_GBK" w:cs="Times New Roman"/>
          <w:sz w:val="32"/>
          <w:szCs w:val="32"/>
        </w:rPr>
        <w:t>任务分配表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r>
        <w:rPr>
          <w:sz w:val="32"/>
        </w:rPr>
        <w:pict>
          <v:rect id="KG_Shd_12" o:spid="_x0000_s1081" o:spt="1" style="position:absolute;left:0pt;margin-left:-297.65pt;margin-top:-420.95pt;height:1683.8pt;width:1190.6pt;z-index:251719680;mso-width-relative:page;mso-height-relative:page;" fillcolor="#FFFFFF" filled="t" stroked="t" coordsize="21600,21600">
            <v:path/>
            <v:fill on="t" opacity="0f" focussize="0,0"/>
            <v:stroke color="#FFFFFF" opacity="0f"/>
            <v:imagedata o:title=""/>
            <o:lock v:ext="edit" aspectratio="f"/>
          </v:rect>
        </w:pic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陇川县人民</w:t>
      </w:r>
      <w:r>
        <w:rPr>
          <w:sz w:val="32"/>
        </w:rPr>
        <w:pict>
          <v:shape id="KG_6184F699$01$29$0002$N$001200" o:spid="_x0000_s1082" o:spt="75" alt="Seal" type="#_x0000_t75" style="position:absolute;left:0pt;margin-left:245.95pt;margin-top:-62pt;height:127.55pt;width:127.55pt;z-index:251718656;mso-width-relative:page;mso-height-relative:page;" filled="f" o:preferrelative="t" stroked="f" coordsize="21600,21600">
            <v:path/>
            <v:fill on="f" focussize="0,0"/>
            <v:stroke on="f"/>
            <v:imagedata r:id="rId10" o:title="Seal"/>
            <o:lock v:ext="edit" aspectratio="t"/>
            <w10:anchorlock/>
          </v:shape>
        </w:pict>
      </w:r>
      <w:r>
        <w:rPr>
          <w:rFonts w:hint="default" w:ascii="Times New Roman" w:hAnsi="Times New Roman" w:eastAsia="方正仿宋_GBK" w:cs="Times New Roman"/>
          <w:sz w:val="32"/>
          <w:szCs w:val="32"/>
        </w:rPr>
        <w:t>政府</w:t>
      </w:r>
      <w:r>
        <w:rPr>
          <w:rFonts w:hint="default" w:ascii="Times New Roman" w:hAnsi="Times New Roman" w:eastAsia="方正仿宋_GBK" w:cs="Times New Roman"/>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5日</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default" w:ascii="Times New Roman" w:hAnsi="Times New Roman" w:eastAsia="方正仿宋_GBK" w:cs="Times New Roman"/>
          <w:sz w:val="32"/>
          <w:szCs w:val="32"/>
        </w:rPr>
      </w:pPr>
    </w:p>
    <w:bookmarkEnd w:id="2"/>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sz w:val="28"/>
          <w:szCs w:val="28"/>
        </w:rPr>
        <w:pict>
          <v:line id="直线 83" o:spid="_x0000_s1083" o:spt="20" style="position:absolute;left:0pt;margin-left:3.75pt;margin-top:33.3pt;height:0pt;width:441pt;z-index:251664384;mso-width-relative:page;mso-height-relative:page;" filled="f" stroked="t" coordsize="21600,21600">
            <v:path arrowok="t"/>
            <v:fill on="f" focussize="0,0"/>
            <v:stroke weight="1pt"/>
            <v:imagedata o:title=""/>
            <o:lock v:ext="edit" aspectratio="f"/>
          </v:line>
        </w:pic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280" w:firstLineChars="1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抄送：县委办公室，县人大常委会办公室，县政协办公室，县委政策</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研究室，县发展和改革局，县工业和商务科技局，县教育体育</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局，县公安局，县民政局，县财政局，县自然资源局，县交通</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运输局，县农业农村局，县水利局，县政府督查室，县市场监</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督管理局，县林业和草原局，县统计局，县乡村振兴局，县气</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象局，县税务局，县烟草专卖局，陇川公路路政管理大队，县</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供销联社，陇川供电局，云南香料烟公司陇川生产科，人寿财</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险陇川支公司。</w:t>
      </w:r>
    </w:p>
    <w:p>
      <w:pPr>
        <w:spacing w:line="560" w:lineRule="exact"/>
        <w:ind w:firstLine="280" w:firstLineChars="100"/>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28"/>
          <w:szCs w:val="28"/>
        </w:rPr>
        <w:pict>
          <v:line id="直线 84" o:spid="_x0000_s1084" o:spt="20" style="position:absolute;left:0pt;margin-left:0pt;margin-top:3.6pt;height:0pt;width:441pt;z-index:251662336;mso-width-relative:page;mso-height-relative:page;" filled="f" stroked="t" coordsize="21600,21600">
            <v:path arrowok="t"/>
            <v:fill on="f" focussize="0,0"/>
            <v:stroke weight="0.69992125984252pt"/>
            <v:imagedata o:title=""/>
            <o:lock v:ext="edit" aspectratio="f"/>
          </v:line>
        </w:pict>
      </w:r>
      <w:r>
        <w:rPr>
          <w:rFonts w:hint="default" w:ascii="Times New Roman" w:hAnsi="Times New Roman" w:eastAsia="方正仿宋_GBK" w:cs="Times New Roman"/>
          <w:sz w:val="28"/>
          <w:szCs w:val="28"/>
        </w:rPr>
        <w:pict>
          <v:line id="直线 85" o:spid="_x0000_s1085" o:spt="20" style="position:absolute;left:0pt;margin-left:0pt;margin-top:30.55pt;height:0pt;width:441pt;z-index:251663360;mso-width-relative:page;mso-height-relative:page;" filled="f" stroked="t" coordsize="21600,21600">
            <v:path arrowok="t"/>
            <v:fill on="f" focussize="0,0"/>
            <v:stroke weight="1pt"/>
            <v:imagedata o:title=""/>
            <o:lock v:ext="edit" aspectratio="f"/>
          </v:line>
        </w:pict>
      </w:r>
      <w:r>
        <w:rPr>
          <w:rFonts w:hint="default" w:ascii="Times New Roman" w:hAnsi="Times New Roman" w:eastAsia="方正仿宋_GBK" w:cs="Times New Roman"/>
          <w:spacing w:val="-4"/>
          <w:sz w:val="28"/>
          <w:szCs w:val="28"/>
        </w:rPr>
        <w:t xml:space="preserve">陇川县人民政府办公室          </w:t>
      </w:r>
      <w:r>
        <w:rPr>
          <w:rFonts w:hint="default"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20</w:t>
      </w:r>
      <w:r>
        <w:rPr>
          <w:rFonts w:hint="default" w:ascii="Times New Roman" w:hAnsi="Times New Roman" w:eastAsia="方正仿宋_GBK" w:cs="Times New Roman"/>
          <w:spacing w:val="-4"/>
          <w:sz w:val="28"/>
          <w:szCs w:val="28"/>
          <w:lang w:val="en-US" w:eastAsia="zh-CN"/>
        </w:rPr>
        <w:t>21</w:t>
      </w:r>
      <w:r>
        <w:rPr>
          <w:rFonts w:hint="default" w:ascii="Times New Roman" w:hAnsi="Times New Roman" w:eastAsia="方正仿宋_GBK" w:cs="Times New Roman"/>
          <w:spacing w:val="-4"/>
          <w:sz w:val="28"/>
          <w:szCs w:val="28"/>
        </w:rPr>
        <w:t>年</w:t>
      </w:r>
      <w:r>
        <w:rPr>
          <w:rFonts w:hint="default" w:ascii="Times New Roman" w:hAnsi="Times New Roman" w:eastAsia="方正仿宋_GBK" w:cs="Times New Roman"/>
          <w:spacing w:val="-4"/>
          <w:sz w:val="28"/>
          <w:szCs w:val="28"/>
          <w:lang w:val="en-US" w:eastAsia="zh-CN"/>
        </w:rPr>
        <w:t>11</w:t>
      </w:r>
      <w:r>
        <w:rPr>
          <w:rFonts w:hint="default" w:ascii="Times New Roman" w:hAnsi="Times New Roman" w:eastAsia="方正仿宋_GBK" w:cs="Times New Roman"/>
          <w:spacing w:val="-4"/>
          <w:sz w:val="28"/>
          <w:szCs w:val="28"/>
        </w:rPr>
        <w:t>月</w:t>
      </w:r>
      <w:r>
        <w:rPr>
          <w:rFonts w:hint="default" w:ascii="Times New Roman" w:hAnsi="Times New Roman" w:eastAsia="方正仿宋_GBK" w:cs="Times New Roman"/>
          <w:spacing w:val="-4"/>
          <w:sz w:val="28"/>
          <w:szCs w:val="28"/>
          <w:lang w:val="en-US" w:eastAsia="zh-CN"/>
        </w:rPr>
        <w:t>5日印发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ascii="宋体" w:hAnsi="宋体" w:eastAsia="宋体" w:cs="宋体"/>
        <w:sz w:val="28"/>
        <w:szCs w:val="28"/>
      </w:rPr>
    </w:pPr>
    <w:r>
      <w:rPr>
        <w:rStyle w:val="16"/>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lang/>
      </w:rPr>
      <w:t>1</w:t>
    </w:r>
    <w:r>
      <w:rPr>
        <w:rFonts w:hint="eastAsia" w:ascii="宋体" w:hAnsi="宋体" w:eastAsia="宋体" w:cs="宋体"/>
        <w:sz w:val="28"/>
        <w:szCs w:val="28"/>
      </w:rPr>
      <w:fldChar w:fldCharType="end"/>
    </w:r>
    <w:r>
      <w:rPr>
        <w:rStyle w:val="16"/>
        <w:rFonts w:hint="eastAsia" w:ascii="宋体" w:hAnsi="宋体" w:eastAsia="宋体" w:cs="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20" w:firstLineChars="100"/>
      <w:rPr>
        <w:sz w:val="32"/>
        <w:szCs w:val="32"/>
      </w:rPr>
    </w:pPr>
    <w:r>
      <w:rPr>
        <w:rStyle w:val="16"/>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Style w:val="16"/>
        <w:rFonts w:hint="eastAsia" w:ascii="宋体" w:hAnsi="宋体" w:eastAsia="宋体" w:cs="宋体"/>
        <w:sz w:val="32"/>
        <w:szCs w:val="32"/>
      </w:rPr>
      <w:instrText xml:space="preserve">PAGE  </w:instrText>
    </w:r>
    <w:r>
      <w:rPr>
        <w:rFonts w:hint="eastAsia" w:ascii="宋体" w:hAnsi="宋体" w:eastAsia="宋体" w:cs="宋体"/>
        <w:sz w:val="32"/>
        <w:szCs w:val="32"/>
      </w:rPr>
      <w:fldChar w:fldCharType="separate"/>
    </w:r>
    <w:r>
      <w:rPr>
        <w:rStyle w:val="16"/>
        <w:rFonts w:hint="eastAsia" w:ascii="宋体" w:hAnsi="宋体" w:eastAsia="宋体" w:cs="宋体"/>
        <w:sz w:val="32"/>
        <w:szCs w:val="32"/>
        <w:lang/>
      </w:rPr>
      <w:t>2</w:t>
    </w:r>
    <w:r>
      <w:rPr>
        <w:rFonts w:hint="eastAsia" w:ascii="宋体" w:hAnsi="宋体" w:eastAsia="宋体" w:cs="宋体"/>
        <w:sz w:val="32"/>
        <w:szCs w:val="32"/>
      </w:rPr>
      <w:fldChar w:fldCharType="end"/>
    </w:r>
    <w:r>
      <w:rPr>
        <w:rStyle w:val="16"/>
        <w:rFonts w:hint="eastAsia" w:ascii="宋体" w:hAnsi="宋体" w:eastAsia="宋体" w:cs="宋体"/>
        <w:sz w:val="32"/>
        <w:szCs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04"/>
    <w:rsid w:val="000367FE"/>
    <w:rsid w:val="000442AB"/>
    <w:rsid w:val="000655B8"/>
    <w:rsid w:val="000E1F7B"/>
    <w:rsid w:val="00127583"/>
    <w:rsid w:val="00142ADD"/>
    <w:rsid w:val="00180B04"/>
    <w:rsid w:val="001A0080"/>
    <w:rsid w:val="001B0CE7"/>
    <w:rsid w:val="001C7EB8"/>
    <w:rsid w:val="001D7060"/>
    <w:rsid w:val="00280756"/>
    <w:rsid w:val="00345447"/>
    <w:rsid w:val="00373FFA"/>
    <w:rsid w:val="003E6A9D"/>
    <w:rsid w:val="0041315F"/>
    <w:rsid w:val="00422F7B"/>
    <w:rsid w:val="00435972"/>
    <w:rsid w:val="005B093D"/>
    <w:rsid w:val="005D2CD9"/>
    <w:rsid w:val="0068774F"/>
    <w:rsid w:val="007A0B7A"/>
    <w:rsid w:val="007E41A4"/>
    <w:rsid w:val="0081036F"/>
    <w:rsid w:val="00830250"/>
    <w:rsid w:val="00862543"/>
    <w:rsid w:val="00895862"/>
    <w:rsid w:val="00907781"/>
    <w:rsid w:val="00940E6E"/>
    <w:rsid w:val="00941F71"/>
    <w:rsid w:val="009643F4"/>
    <w:rsid w:val="00970D2B"/>
    <w:rsid w:val="009779D6"/>
    <w:rsid w:val="009A0BD0"/>
    <w:rsid w:val="009E79AC"/>
    <w:rsid w:val="009F0545"/>
    <w:rsid w:val="00A02A88"/>
    <w:rsid w:val="00A4315F"/>
    <w:rsid w:val="00A5001D"/>
    <w:rsid w:val="00A82A65"/>
    <w:rsid w:val="00AB5A6F"/>
    <w:rsid w:val="00AC5D38"/>
    <w:rsid w:val="00B461E1"/>
    <w:rsid w:val="00B661A1"/>
    <w:rsid w:val="00B726AD"/>
    <w:rsid w:val="00C2123C"/>
    <w:rsid w:val="00C24AED"/>
    <w:rsid w:val="00C452CD"/>
    <w:rsid w:val="00C7251F"/>
    <w:rsid w:val="00C87996"/>
    <w:rsid w:val="00CE23C9"/>
    <w:rsid w:val="00D24CEC"/>
    <w:rsid w:val="00D4201B"/>
    <w:rsid w:val="00D448AB"/>
    <w:rsid w:val="00DE0AFD"/>
    <w:rsid w:val="00E214C7"/>
    <w:rsid w:val="00E409E7"/>
    <w:rsid w:val="00E77C4F"/>
    <w:rsid w:val="00E85884"/>
    <w:rsid w:val="00EB575E"/>
    <w:rsid w:val="00F00C3E"/>
    <w:rsid w:val="00F25999"/>
    <w:rsid w:val="00F3512C"/>
    <w:rsid w:val="00F4486C"/>
    <w:rsid w:val="00F83F77"/>
    <w:rsid w:val="00FF4A01"/>
    <w:rsid w:val="00FF61CF"/>
    <w:rsid w:val="01C95C05"/>
    <w:rsid w:val="01E359A4"/>
    <w:rsid w:val="01FD4673"/>
    <w:rsid w:val="02AB39E2"/>
    <w:rsid w:val="034755FD"/>
    <w:rsid w:val="04D5405F"/>
    <w:rsid w:val="061A6C5B"/>
    <w:rsid w:val="063E368E"/>
    <w:rsid w:val="0AF6612F"/>
    <w:rsid w:val="0B1A63F6"/>
    <w:rsid w:val="0EAC7ECB"/>
    <w:rsid w:val="0F564CA3"/>
    <w:rsid w:val="1081500C"/>
    <w:rsid w:val="10C8515E"/>
    <w:rsid w:val="12AB2692"/>
    <w:rsid w:val="14D565C5"/>
    <w:rsid w:val="1520569A"/>
    <w:rsid w:val="174B2F8E"/>
    <w:rsid w:val="181F7601"/>
    <w:rsid w:val="18CB706F"/>
    <w:rsid w:val="19390D51"/>
    <w:rsid w:val="199E2FFF"/>
    <w:rsid w:val="1A635DB0"/>
    <w:rsid w:val="1DE11EF2"/>
    <w:rsid w:val="200054B6"/>
    <w:rsid w:val="21045287"/>
    <w:rsid w:val="21CD3068"/>
    <w:rsid w:val="230E3077"/>
    <w:rsid w:val="23855A0B"/>
    <w:rsid w:val="241D10E6"/>
    <w:rsid w:val="24212F44"/>
    <w:rsid w:val="248509CB"/>
    <w:rsid w:val="250F1062"/>
    <w:rsid w:val="25D651F2"/>
    <w:rsid w:val="26807076"/>
    <w:rsid w:val="283C639A"/>
    <w:rsid w:val="28D45D9A"/>
    <w:rsid w:val="296F0A61"/>
    <w:rsid w:val="2AD82836"/>
    <w:rsid w:val="2BB420F0"/>
    <w:rsid w:val="2BF716A6"/>
    <w:rsid w:val="2E0A571A"/>
    <w:rsid w:val="30441318"/>
    <w:rsid w:val="3056655C"/>
    <w:rsid w:val="31372713"/>
    <w:rsid w:val="32C81E4B"/>
    <w:rsid w:val="350778CD"/>
    <w:rsid w:val="359544F8"/>
    <w:rsid w:val="3794012E"/>
    <w:rsid w:val="37AE4EDE"/>
    <w:rsid w:val="37FB7BDA"/>
    <w:rsid w:val="386744B2"/>
    <w:rsid w:val="39140332"/>
    <w:rsid w:val="396F782F"/>
    <w:rsid w:val="39853EF7"/>
    <w:rsid w:val="39A8380C"/>
    <w:rsid w:val="3DF1AEBE"/>
    <w:rsid w:val="3EFF6AD0"/>
    <w:rsid w:val="3F993BDE"/>
    <w:rsid w:val="429F1972"/>
    <w:rsid w:val="432104F9"/>
    <w:rsid w:val="4364523C"/>
    <w:rsid w:val="43A03DCD"/>
    <w:rsid w:val="446129AC"/>
    <w:rsid w:val="44D5179E"/>
    <w:rsid w:val="47703C97"/>
    <w:rsid w:val="4859189E"/>
    <w:rsid w:val="4C020A24"/>
    <w:rsid w:val="4C140B70"/>
    <w:rsid w:val="4CC94550"/>
    <w:rsid w:val="4E4173F2"/>
    <w:rsid w:val="50B70A9C"/>
    <w:rsid w:val="518217F5"/>
    <w:rsid w:val="53443376"/>
    <w:rsid w:val="53991BCE"/>
    <w:rsid w:val="56645A9A"/>
    <w:rsid w:val="57926494"/>
    <w:rsid w:val="5A7955E0"/>
    <w:rsid w:val="5BE45B39"/>
    <w:rsid w:val="5C646A70"/>
    <w:rsid w:val="5DB0595D"/>
    <w:rsid w:val="5DDD08DB"/>
    <w:rsid w:val="60B04664"/>
    <w:rsid w:val="61605DCF"/>
    <w:rsid w:val="624B124A"/>
    <w:rsid w:val="63F9009B"/>
    <w:rsid w:val="64072399"/>
    <w:rsid w:val="642E2819"/>
    <w:rsid w:val="649762BC"/>
    <w:rsid w:val="66DB4EEA"/>
    <w:rsid w:val="67636986"/>
    <w:rsid w:val="67DC7601"/>
    <w:rsid w:val="681A283D"/>
    <w:rsid w:val="6A446642"/>
    <w:rsid w:val="6BD612BD"/>
    <w:rsid w:val="6C5766E0"/>
    <w:rsid w:val="6CE55636"/>
    <w:rsid w:val="6D3068C3"/>
    <w:rsid w:val="6E9B13C4"/>
    <w:rsid w:val="6FB03E65"/>
    <w:rsid w:val="6FDF642E"/>
    <w:rsid w:val="6FEC02FD"/>
    <w:rsid w:val="715B2950"/>
    <w:rsid w:val="726D2EE3"/>
    <w:rsid w:val="77233151"/>
    <w:rsid w:val="77B15BCE"/>
    <w:rsid w:val="7963677A"/>
    <w:rsid w:val="79B80FF8"/>
    <w:rsid w:val="79EC1A2C"/>
    <w:rsid w:val="7A8734BB"/>
    <w:rsid w:val="7A923977"/>
    <w:rsid w:val="7BF942BC"/>
    <w:rsid w:val="7D393475"/>
    <w:rsid w:val="7DAD4D39"/>
    <w:rsid w:val="7F153404"/>
    <w:rsid w:val="7F6E001E"/>
    <w:rsid w:val="7FEA76DF"/>
    <w:rsid w:val="DCDF9D65"/>
    <w:rsid w:val="DEF979A2"/>
    <w:rsid w:val="FEFFFBAF"/>
    <w:rsid w:val="FF5FE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880"/>
      <w:outlineLvl w:val="0"/>
    </w:pPr>
    <w:rPr>
      <w:rFonts w:ascii="Times New Roman" w:hAnsi="Times New Roman" w:eastAsia="方正黑体_GBK"/>
      <w:kern w:val="40"/>
      <w:sz w:val="32"/>
    </w:rPr>
  </w:style>
  <w:style w:type="paragraph" w:styleId="4">
    <w:name w:val="heading 2"/>
    <w:basedOn w:val="1"/>
    <w:next w:val="1"/>
    <w:unhideWhenUsed/>
    <w:qFormat/>
    <w:uiPriority w:val="0"/>
    <w:pPr>
      <w:keepNext/>
      <w:keepLines/>
      <w:spacing w:line="600" w:lineRule="exact"/>
      <w:outlineLvl w:val="1"/>
    </w:pPr>
    <w:rPr>
      <w:rFonts w:ascii="Arial" w:hAnsi="Arial" w:eastAsia="方正楷体_GBK"/>
      <w:bCs/>
      <w:sz w:val="32"/>
      <w:szCs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5">
    <w:name w:val="Body Text Indent"/>
    <w:basedOn w:val="1"/>
    <w:uiPriority w:val="0"/>
    <w:pPr>
      <w:spacing w:after="120"/>
      <w:ind w:left="420" w:leftChars="200"/>
    </w:pPr>
  </w:style>
  <w:style w:type="paragraph" w:styleId="6">
    <w:name w:val="List 2"/>
    <w:basedOn w:val="1"/>
    <w:uiPriority w:val="0"/>
    <w:pPr>
      <w:ind w:leftChars="200" w:hanging="200" w:hangingChars="200"/>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2"/>
    <w:uiPriority w:val="0"/>
    <w:pPr>
      <w:ind w:firstLine="420" w:firstLineChars="100"/>
    </w:pPr>
  </w:style>
  <w:style w:type="paragraph" w:styleId="12">
    <w:name w:val="Body Text First Indent 2"/>
    <w:basedOn w:val="5"/>
    <w:uiPriority w:val="0"/>
    <w:pPr>
      <w:ind w:left="0" w:firstLine="420" w:firstLineChars="200"/>
    </w:pPr>
  </w:style>
  <w:style w:type="character" w:styleId="15">
    <w:name w:val="Strong"/>
    <w:basedOn w:val="14"/>
    <w:uiPriority w:val="0"/>
    <w:rPr>
      <w:rFonts w:ascii="Times New Roman" w:hAnsi="Times New Roman" w:eastAsia="宋体" w:cs="Times New Roman"/>
      <w:b/>
    </w:rPr>
  </w:style>
  <w:style w:type="character" w:styleId="16">
    <w:name w:val="page number"/>
    <w:basedOn w:val="14"/>
    <w:uiPriority w:val="0"/>
    <w:rPr>
      <w:rFonts w:ascii="Times New Roman" w:hAnsi="Times New Roman" w:eastAsia="宋体" w:cs="Times New Roman"/>
    </w:rPr>
  </w:style>
  <w:style w:type="character" w:styleId="17">
    <w:name w:val="Hyperlink"/>
    <w:basedOn w:val="14"/>
    <w:uiPriority w:val="0"/>
    <w:rPr>
      <w:rFonts w:ascii="Times New Roman" w:hAnsi="Times New Roman" w:eastAsia="宋体" w:cs="Times New Roman"/>
      <w:color w:val="0000FF"/>
      <w:u w:val="single"/>
    </w:rPr>
  </w:style>
  <w:style w:type="character" w:customStyle="1" w:styleId="18">
    <w:name w:val="font01"/>
    <w:basedOn w:val="14"/>
    <w:qFormat/>
    <w:uiPriority w:val="0"/>
    <w:rPr>
      <w:rFonts w:hint="eastAsia" w:ascii="宋体" w:hAnsi="宋体" w:eastAsia="宋体" w:cs="宋体"/>
      <w:color w:val="000000"/>
      <w:sz w:val="22"/>
      <w:szCs w:val="22"/>
      <w:u w:val="none"/>
      <w:vertAlign w:val="superscript"/>
    </w:rPr>
  </w:style>
  <w:style w:type="character" w:customStyle="1" w:styleId="19">
    <w:name w:val="font71"/>
    <w:basedOn w:val="14"/>
    <w:qFormat/>
    <w:uiPriority w:val="0"/>
    <w:rPr>
      <w:rFonts w:hint="eastAsia" w:ascii="宋体" w:hAnsi="宋体" w:eastAsia="宋体" w:cs="宋体"/>
      <w:color w:val="000000"/>
      <w:sz w:val="22"/>
      <w:szCs w:val="22"/>
      <w:u w:val="none"/>
    </w:rPr>
  </w:style>
  <w:style w:type="character" w:customStyle="1" w:styleId="20">
    <w:name w:val="font31"/>
    <w:basedOn w:val="14"/>
    <w:qFormat/>
    <w:uiPriority w:val="0"/>
    <w:rPr>
      <w:rFonts w:hint="default" w:ascii="Times New Roman" w:hAnsi="Times New Roman" w:eastAsia="宋体" w:cs="Times New Roman"/>
      <w:b/>
      <w:color w:val="000000"/>
      <w:sz w:val="24"/>
      <w:szCs w:val="24"/>
      <w:u w:val="none"/>
    </w:rPr>
  </w:style>
  <w:style w:type="character" w:customStyle="1" w:styleId="21">
    <w:name w:val="font41"/>
    <w:basedOn w:val="14"/>
    <w:qFormat/>
    <w:uiPriority w:val="0"/>
    <w:rPr>
      <w:rFonts w:hint="eastAsia" w:ascii="宋体" w:hAnsi="宋体" w:eastAsia="宋体" w:cs="宋体"/>
      <w:b/>
      <w:color w:val="000000"/>
      <w:sz w:val="24"/>
      <w:szCs w:val="24"/>
      <w:u w:val="none"/>
    </w:rPr>
  </w:style>
  <w:style w:type="paragraph" w:customStyle="1" w:styleId="22">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3">
    <w:name w:val="列出段落1"/>
    <w:basedOn w:val="22"/>
    <w:qFormat/>
    <w:uiPriority w:val="0"/>
    <w:pPr>
      <w:ind w:left="1140" w:firstLine="420"/>
    </w:pPr>
    <w:rPr>
      <w:szCs w:val="22"/>
    </w:rPr>
  </w:style>
  <w:style w:type="paragraph" w:customStyle="1" w:styleId="24">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6">
    <w:name w:val="普通(网站) New New"/>
    <w:basedOn w:val="22"/>
    <w:qFormat/>
    <w:uiPriority w:val="0"/>
    <w:pPr>
      <w:spacing w:before="100" w:beforeAutospacing="1" w:after="100" w:afterAutospacing="1"/>
      <w:jc w:val="left"/>
    </w:pPr>
    <w:rPr>
      <w:sz w:val="24"/>
    </w:rPr>
  </w:style>
  <w:style w:type="paragraph" w:customStyle="1" w:styleId="27">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9">
    <w:name w:val="Body text|1"/>
    <w:qFormat/>
    <w:uiPriority w:val="0"/>
    <w:pPr>
      <w:widowControl w:val="0"/>
      <w:spacing w:after="160" w:line="360" w:lineRule="auto"/>
      <w:jc w:val="both"/>
    </w:pPr>
    <w:rPr>
      <w:rFonts w:ascii="宋体" w:hAnsi="宋体" w:eastAsia="宋体" w:cs="宋体"/>
      <w:kern w:val="2"/>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21150;\&#25919;&#24220;&#21150;\&#25919;&#24220;&#21150;&#24120;&#29992;\2012&#24180;&#25919;&#24220;&#32418;&#22836;\&#25919;&#24220;&#21150;\&#38471;&#25919;&#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2024-02-28T09:08:46Z</dcterms:created>
  <dc:creator>Administrator</dc:creator>
  <cp:lastModifiedBy>Administrator</cp:lastModifiedBy>
  <dcterms:modified xsi:type="dcterms:W3CDTF">2024-02-28T09:09:04Z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C19BEA8901FA4D76B4FAFB390345D8D9</vt:lpwstr>
  </property>
</Properties>
</file>