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b w:val="0"/>
          <w:bCs w:val="0"/>
          <w:color w:val="auto"/>
          <w:kern w:val="0"/>
          <w:sz w:val="44"/>
          <w:szCs w:val="44"/>
          <w:lang w:eastAsia="zh-CN"/>
        </w:rPr>
      </w:pPr>
      <w:r>
        <w:rPr>
          <w:rFonts w:hint="eastAsia" w:ascii="方正小标宋_GBK" w:hAnsi="方正小标宋_GBK" w:eastAsia="方正小标宋_GBK" w:cs="方正小标宋_GBK"/>
          <w:b w:val="0"/>
          <w:bCs w:val="0"/>
          <w:color w:val="auto"/>
          <w:kern w:val="0"/>
          <w:sz w:val="44"/>
          <w:szCs w:val="44"/>
          <w:lang w:eastAsia="zh-CN"/>
        </w:rPr>
        <w:t>陇川县陇把镇人民政府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lang w:val="en-US" w:eastAsia="zh-CN"/>
        </w:rPr>
        <w:t>2020</w:t>
      </w:r>
      <w:r>
        <w:rPr>
          <w:rFonts w:hint="eastAsia" w:ascii="方正小标宋_GBK" w:hAnsi="方正小标宋_GBK" w:eastAsia="方正小标宋_GBK" w:cs="方正小标宋_GBK"/>
          <w:b w:val="0"/>
          <w:bCs w:val="0"/>
          <w:color w:val="auto"/>
          <w:kern w:val="0"/>
          <w:sz w:val="44"/>
          <w:szCs w:val="44"/>
        </w:rPr>
        <w:t>年</w:t>
      </w:r>
      <w:r>
        <w:rPr>
          <w:rFonts w:hint="eastAsia" w:ascii="方正小标宋_GBK" w:hAnsi="方正小标宋_GBK" w:eastAsia="方正小标宋_GBK" w:cs="方正小标宋_GBK"/>
          <w:b w:val="0"/>
          <w:bCs w:val="0"/>
          <w:color w:val="auto"/>
          <w:kern w:val="0"/>
          <w:sz w:val="44"/>
          <w:szCs w:val="44"/>
          <w:lang w:val="en-US" w:eastAsia="zh-CN"/>
        </w:rPr>
        <w:t>部门</w:t>
      </w:r>
      <w:r>
        <w:rPr>
          <w:rFonts w:hint="eastAsia" w:ascii="方正小标宋_GBK" w:hAnsi="方正小标宋_GBK" w:eastAsia="方正小标宋_GBK" w:cs="方正小标宋_GBK"/>
          <w:b w:val="0"/>
          <w:bCs w:val="0"/>
          <w:color w:val="auto"/>
          <w:kern w:val="0"/>
          <w:sz w:val="44"/>
          <w:szCs w:val="44"/>
        </w:rPr>
        <w:t>预算编制说明</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方正小标宋_GBK" w:hAnsi="方正小标宋_GBK" w:eastAsia="方正小标宋_GBK" w:cs="方正小标宋_GBK"/>
          <w:b w:val="0"/>
          <w:bCs w:val="0"/>
          <w:color w:val="auto"/>
          <w:kern w:val="0"/>
          <w:sz w:val="44"/>
          <w:szCs w:val="44"/>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lang w:val="en-US" w:eastAsia="zh-CN"/>
        </w:rPr>
        <w:t>一、基本</w:t>
      </w:r>
      <w:r>
        <w:rPr>
          <w:rFonts w:hint="eastAsia" w:ascii="方正黑体_GBK" w:hAnsi="方正黑体_GBK" w:eastAsia="方正黑体_GBK" w:cs="方正黑体_GBK"/>
          <w:b w:val="0"/>
          <w:bCs w:val="0"/>
          <w:color w:val="auto"/>
          <w:kern w:val="0"/>
          <w:sz w:val="32"/>
          <w:szCs w:val="32"/>
        </w:rPr>
        <w:t>职能及主要工作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rPr>
        <w:t>（一）</w:t>
      </w:r>
      <w:r>
        <w:rPr>
          <w:rFonts w:hint="eastAsia" w:ascii="方正楷体_GBK" w:hAnsi="方正楷体_GBK" w:eastAsia="方正楷体_GBK" w:cs="方正楷体_GBK"/>
          <w:color w:val="auto"/>
          <w:kern w:val="0"/>
          <w:sz w:val="32"/>
          <w:szCs w:val="32"/>
          <w:lang w:val="en-US" w:eastAsia="zh-CN"/>
        </w:rPr>
        <w:t>部门主要职责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1、贯彻执行党和国家的路线、方针、政策、法律、和上级党委、政府的决定、命令；</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2、促进本地经济发展，编制全镇经济发展规划、年度计划，并组织实施；指导经济结构调整和推进经济发展方式转变；因地制宜组织发展区域特色经济；营造经济发展环境，提供示范引导和政策服务；发展农村经济，加强农村经济管理工作，引导和促进新型农村专业合作经济组织发展，提高农民进入市场的组织化程度。</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3、提供区域公共服务。编制区域内各项社会事业发展规划，完善社会化服务体系；充分利用和整合农村资源，为农民提供科技、教育、文化、信息、卫生、医疗、人才开发、劳动就业、社会保障、计划生育、安全生产、防灾减灾、农村低保、城镇低保、社会救助、社会治安等方面的服务，管好用好国家转移到农村的各项资金，加强基础设施建设和新型农村服务体系建设，抓好农田水利、镇村道路、生态环境等各项公益事业建设；推进社会主义新农村建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4、全面加强社会管理。承担区域内的财政、民政、安全、信访稳定、人民武装等管理工作；加强环境保护，努力改善人居环境，促进人与人、人与自然、人与社会的和谐发展；负责区域内的社区、社团和经济组织的管理，发挥社团、行业组织和社会中介组织的作用；推行依法行政，严格依法履行职责；推行政务公开；综合发挥人民调解、行政调解和司法调解作用，妥善处理突发性、群体性事件，及时化解农村各种利益矛盾和纠纷，保障人民生命财产安全，确保农村社会稳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5、承办县人民政府交办的其他事项。</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val="en-US" w:eastAsia="zh-CN"/>
        </w:rPr>
        <w:t>（二）机构设置情况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内设机构5个，包括：</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1</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党政办公室；</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2.</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经济发展办公室；</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3</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社会事务办公室；</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4</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社会治安综合治理办公室；</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5</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扶贫开发办公室。</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所属事业单位7个，包括：</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1</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陇川县陇把镇农业综合服务中心；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2</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陇川县陇把镇文化广播电视服务中心；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3</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陇川县陇把镇村镇规划建设服务中心；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4</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陇川县陇把镇社会保障服务中心；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5</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陇川县陇把镇财政所；</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6</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陇川县陇把镇农村经济经营管理站；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7</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陇川县陇把镇林业站。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val="en-US" w:eastAsia="zh-CN"/>
        </w:rPr>
        <w:t>（三）重点工作概述</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kern w:val="0"/>
          <w:sz w:val="32"/>
          <w:szCs w:val="32"/>
          <w:lang w:val="en-US" w:eastAsia="zh-CN"/>
        </w:rPr>
        <w:t>1、决战决胜脱贫攻坚：</w:t>
      </w:r>
      <w:r>
        <w:rPr>
          <w:rFonts w:hint="default" w:ascii="Times New Roman" w:hAnsi="Times New Roman" w:eastAsia="方正仿宋_GBK" w:cs="Times New Roman"/>
          <w:color w:val="000000"/>
          <w:sz w:val="32"/>
          <w:szCs w:val="32"/>
        </w:rPr>
        <w:t>陇把镇紧紧围绕“</w:t>
      </w:r>
      <w:bookmarkStart w:id="0" w:name="_GoBack"/>
      <w:bookmarkEnd w:id="0"/>
      <w:r>
        <w:rPr>
          <w:rFonts w:hint="eastAsia" w:eastAsia="方正仿宋_GBK" w:cs="Times New Roman"/>
          <w:color w:val="000000"/>
          <w:sz w:val="32"/>
          <w:szCs w:val="32"/>
          <w:lang w:eastAsia="zh-CN"/>
        </w:rPr>
        <w:t>两不愁三保障</w:t>
      </w:r>
      <w:r>
        <w:rPr>
          <w:rFonts w:hint="default" w:ascii="Times New Roman" w:hAnsi="Times New Roman" w:eastAsia="方正仿宋_GBK" w:cs="Times New Roman"/>
          <w:color w:val="000000"/>
          <w:sz w:val="32"/>
          <w:szCs w:val="32"/>
        </w:rPr>
        <w:t>”的扶贫总体目标，举全镇之力，根据贫困村退出考核和贫困户脱贫认定的内容及标准，因村因户，精准施策，扎实做好脱贫攻坚民房建设、产业发展、基础设施建设、贫困对象动态管理等各项工作。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auto"/>
          <w:kern w:val="0"/>
          <w:sz w:val="32"/>
          <w:szCs w:val="32"/>
          <w:lang w:val="en-US" w:eastAsia="zh-CN"/>
        </w:rPr>
        <w:t>有序推进实施乡村振兴战略：</w:t>
      </w:r>
      <w:r>
        <w:rPr>
          <w:rFonts w:hint="default" w:ascii="Times New Roman" w:hAnsi="Times New Roman" w:eastAsia="方正仿宋_GBK" w:cs="Times New Roman"/>
          <w:color w:val="000000"/>
          <w:sz w:val="32"/>
          <w:szCs w:val="32"/>
        </w:rPr>
        <w:t>农业基础进一步夯实</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经济持续发展，积极实施“农业强镇”的发展战略，认真落实各项支农惠农政策，农民发展生产积极性进一步提高，农业农村经济发展保持稳定增长</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大力实施城乡环境整治，全面提升城乡人居环境，着力改善城乡人居环境，按照“四治三改一拆一增”及“七改三清”整治重点</w:t>
      </w:r>
      <w:r>
        <w:rPr>
          <w:rFonts w:hint="default" w:ascii="Times New Roman" w:hAnsi="Times New Roman" w:eastAsia="方正仿宋_GBK" w:cs="Times New Roman"/>
          <w:color w:val="00000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kern w:val="0"/>
          <w:sz w:val="32"/>
          <w:szCs w:val="32"/>
          <w:lang w:val="en-US" w:eastAsia="zh-CN"/>
        </w:rPr>
        <w:t>3、切实加强群众思想教育引导，</w:t>
      </w:r>
      <w:r>
        <w:rPr>
          <w:rFonts w:hint="default" w:ascii="Times New Roman" w:hAnsi="Times New Roman" w:eastAsia="方正仿宋_GBK" w:cs="Times New Roman"/>
          <w:color w:val="000000"/>
          <w:sz w:val="32"/>
          <w:szCs w:val="32"/>
        </w:rPr>
        <w:t>社会综合治理不断加强，禁毒治艾工作深入推进强化社会治安综合治理，扎实开展“七五“普法工作，深入推进禁毒防艾人民战争、强化“三安”工作措施，深化民族团结工作，严厉打击违法犯罪行为，积极调处化解矛盾纠纷，大力开展法律法规宣传教育，积极推动社会稳定和谐发展。</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auto"/>
          <w:kern w:val="0"/>
          <w:sz w:val="32"/>
          <w:szCs w:val="32"/>
          <w:lang w:val="en-US" w:eastAsia="zh-CN"/>
        </w:rPr>
        <w:t>4、扎实开展党风廉政建设，</w:t>
      </w:r>
      <w:r>
        <w:rPr>
          <w:rFonts w:hint="default" w:ascii="Times New Roman" w:hAnsi="Times New Roman" w:eastAsia="方正仿宋_GBK" w:cs="Times New Roman"/>
          <w:color w:val="000000"/>
          <w:sz w:val="32"/>
          <w:szCs w:val="32"/>
        </w:rPr>
        <w:t>坚持全面统筹协调，稳步推进各项社会事业大力开展农村实用技术培训，加强培育适应于新农村建设人才队伍</w:t>
      </w:r>
      <w:r>
        <w:rPr>
          <w:rFonts w:hint="default" w:ascii="Times New Roman" w:hAnsi="Times New Roman" w:eastAsia="方正仿宋_GBK" w:cs="Times New Roman"/>
          <w:color w:val="00000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加强政府职能建设，不断提高行政效率，推进法治政府、阳光政府、责任政府、效能政府建设，认真执行各项议事规则和工作制度，自觉接受人大法律监督、工作监督和社会舆论监督。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二、</w:t>
      </w:r>
      <w:r>
        <w:rPr>
          <w:rFonts w:hint="eastAsia" w:ascii="方正黑体_GBK" w:hAnsi="方正黑体_GBK" w:eastAsia="方正黑体_GBK" w:cs="方正黑体_GBK"/>
          <w:b w:val="0"/>
          <w:bCs w:val="0"/>
          <w:color w:val="auto"/>
          <w:kern w:val="0"/>
          <w:sz w:val="32"/>
          <w:szCs w:val="32"/>
        </w:rPr>
        <w:t>预算单位基本情况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我部门编制2020</w:t>
      </w:r>
      <w:r>
        <w:rPr>
          <w:rFonts w:hint="default" w:ascii="Times New Roman" w:hAnsi="Times New Roman" w:eastAsia="方正仿宋_GBK" w:cs="Times New Roman"/>
          <w:color w:val="auto"/>
          <w:kern w:val="0"/>
          <w:sz w:val="32"/>
          <w:szCs w:val="32"/>
        </w:rPr>
        <w:t>年部门预算单位共</w:t>
      </w: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个</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其中：财政全供给单位</w:t>
      </w: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个；部分供给单位</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个；特殊供给单位</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个；自收自支单位</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个。财政全供给单位中行政单位</w:t>
      </w: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个；参公管理事业单位</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个；非参公管理事业单位</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个。截止</w:t>
      </w:r>
      <w:r>
        <w:rPr>
          <w:rFonts w:hint="default" w:ascii="Times New Roman" w:hAnsi="Times New Roman" w:eastAsia="方正仿宋_GBK" w:cs="Times New Roman"/>
          <w:color w:val="auto"/>
          <w:kern w:val="0"/>
          <w:sz w:val="32"/>
          <w:szCs w:val="32"/>
          <w:lang w:val="en-US" w:eastAsia="zh-CN"/>
        </w:rPr>
        <w:t>2019</w:t>
      </w:r>
      <w:r>
        <w:rPr>
          <w:rFonts w:hint="default" w:ascii="Times New Roman" w:hAnsi="Times New Roman" w:eastAsia="方正仿宋_GBK" w:cs="Times New Roman"/>
          <w:color w:val="auto"/>
          <w:kern w:val="0"/>
          <w:sz w:val="32"/>
          <w:szCs w:val="32"/>
        </w:rPr>
        <w:t>年1</w:t>
      </w: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月统计，部门基本情况如下：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在职人员编制</w:t>
      </w:r>
      <w:r>
        <w:rPr>
          <w:rFonts w:hint="default" w:ascii="Times New Roman" w:hAnsi="Times New Roman" w:eastAsia="方正仿宋_GBK" w:cs="Times New Roman"/>
          <w:color w:val="auto"/>
          <w:kern w:val="0"/>
          <w:sz w:val="32"/>
          <w:szCs w:val="32"/>
          <w:lang w:val="en-US" w:eastAsia="zh-CN"/>
        </w:rPr>
        <w:t>73</w:t>
      </w:r>
      <w:r>
        <w:rPr>
          <w:rFonts w:hint="default" w:ascii="Times New Roman" w:hAnsi="Times New Roman" w:eastAsia="方正仿宋_GBK" w:cs="Times New Roman"/>
          <w:color w:val="auto"/>
          <w:kern w:val="0"/>
          <w:sz w:val="32"/>
          <w:szCs w:val="32"/>
        </w:rPr>
        <w:t>人</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其中：行政编制31人，事业编制42人。</w:t>
      </w:r>
      <w:r>
        <w:rPr>
          <w:rFonts w:hint="default" w:ascii="Times New Roman" w:hAnsi="Times New Roman" w:eastAsia="方正仿宋_GBK" w:cs="Times New Roman"/>
          <w:color w:val="auto"/>
          <w:kern w:val="0"/>
          <w:sz w:val="32"/>
          <w:szCs w:val="32"/>
        </w:rPr>
        <w:t>在职实有</w:t>
      </w:r>
      <w:r>
        <w:rPr>
          <w:rFonts w:hint="default" w:ascii="Times New Roman" w:hAnsi="Times New Roman" w:eastAsia="方正仿宋_GBK" w:cs="Times New Roman"/>
          <w:color w:val="auto"/>
          <w:kern w:val="0"/>
          <w:sz w:val="32"/>
          <w:szCs w:val="32"/>
          <w:lang w:val="en-US" w:eastAsia="zh-CN"/>
        </w:rPr>
        <w:t>65</w:t>
      </w:r>
      <w:r>
        <w:rPr>
          <w:rFonts w:hint="default" w:ascii="Times New Roman" w:hAnsi="Times New Roman" w:eastAsia="方正仿宋_GBK" w:cs="Times New Roman"/>
          <w:color w:val="auto"/>
          <w:kern w:val="0"/>
          <w:sz w:val="32"/>
          <w:szCs w:val="32"/>
        </w:rPr>
        <w:t xml:space="preserve">人，其中： </w:t>
      </w:r>
      <w:r>
        <w:rPr>
          <w:rFonts w:hint="default" w:ascii="Times New Roman" w:hAnsi="Times New Roman" w:eastAsia="方正仿宋_GBK" w:cs="Times New Roman"/>
          <w:color w:val="auto"/>
          <w:kern w:val="0"/>
          <w:sz w:val="32"/>
          <w:szCs w:val="32"/>
          <w:lang w:val="en-US" w:eastAsia="zh-CN"/>
        </w:rPr>
        <w:t xml:space="preserve">行政人员31人，机关工人3人，事业人员25人，事业工人6人。财政全供养65人，财政部分供养0人，非财政供养0人 .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 xml:space="preserve">离退休人员 </w:t>
      </w:r>
      <w:r>
        <w:rPr>
          <w:rFonts w:hint="default" w:ascii="Times New Roman" w:hAnsi="Times New Roman" w:eastAsia="方正仿宋_GBK" w:cs="Times New Roman"/>
          <w:color w:val="auto"/>
          <w:kern w:val="0"/>
          <w:sz w:val="32"/>
          <w:szCs w:val="32"/>
          <w:lang w:val="en-US" w:eastAsia="zh-CN"/>
        </w:rPr>
        <w:t>15</w:t>
      </w:r>
      <w:r>
        <w:rPr>
          <w:rFonts w:hint="default" w:ascii="Times New Roman" w:hAnsi="Times New Roman" w:eastAsia="方正仿宋_GBK" w:cs="Times New Roman"/>
          <w:color w:val="auto"/>
          <w:kern w:val="0"/>
          <w:sz w:val="32"/>
          <w:szCs w:val="32"/>
        </w:rPr>
        <w:t xml:space="preserve">人，其中： 离休 </w:t>
      </w:r>
      <w:r>
        <w:rPr>
          <w:rFonts w:hint="default"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 xml:space="preserve">人，退休 </w:t>
      </w:r>
      <w:r>
        <w:rPr>
          <w:rFonts w:hint="default" w:ascii="Times New Roman" w:hAnsi="Times New Roman" w:eastAsia="方正仿宋_GBK" w:cs="Times New Roman"/>
          <w:color w:val="auto"/>
          <w:kern w:val="0"/>
          <w:sz w:val="32"/>
          <w:szCs w:val="32"/>
          <w:lang w:val="en-US" w:eastAsia="zh-CN"/>
        </w:rPr>
        <w:t>15</w:t>
      </w:r>
      <w:r>
        <w:rPr>
          <w:rFonts w:hint="default" w:ascii="Times New Roman" w:hAnsi="Times New Roman" w:eastAsia="方正仿宋_GBK" w:cs="Times New Roman"/>
          <w:color w:val="auto"/>
          <w:kern w:val="0"/>
          <w:sz w:val="32"/>
          <w:szCs w:val="32"/>
        </w:rPr>
        <w:t>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车辆编制</w:t>
      </w:r>
      <w:r>
        <w:rPr>
          <w:rFonts w:hint="default"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rPr>
        <w:t>辆，实有车辆</w:t>
      </w:r>
      <w:r>
        <w:rPr>
          <w:rFonts w:hint="default"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rPr>
        <w:t>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三、预算单位收入情况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val="en-US" w:eastAsia="zh-CN"/>
        </w:rPr>
        <w:t>（一）部门财务收入情况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2020年财务总收入1379.10万元，其中：一般公共预算财政拨款1089.50万元，政府性基金预算财政拨款0万元，国有资本经营预算财政补款0万元，事业收入0万元，事业单位经营收入0万元，其他收入0万元，上年结转289.60万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与上年对比减少88.86万元，下降6.06%，主要原因是在职人员工资基数降低以及部分脱贫攻坚项目完工及时拨付工程款。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left"/>
        <w:textAlignment w:val="auto"/>
        <w:outlineLvl w:val="9"/>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val="en-US" w:eastAsia="zh-CN"/>
        </w:rPr>
        <w:t>（二）财政拨款收入情况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2020年部门财政拨款收入1379.10万元，其中：本年收入1089.50万元，上年结转289.60万元。本年收入中，一般公共预算财政拨款1089.50万元（本级财力1089.50万元，专项收入0万元，执法办案补助0万元，收费成本补偿0万元，财政专户管理的收入0万元，国有资源（资产）有偿使用成本补偿0万元），政府性基金预算财政拨款0万元，国有资本经营预算财政拨款0万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与上年对比减少88.86万元，下降6.06%，主要</w:t>
      </w:r>
      <w:r>
        <w:rPr>
          <w:rFonts w:hint="eastAsia" w:eastAsia="方正仿宋_GBK" w:cs="Times New Roman"/>
          <w:color w:val="auto"/>
          <w:kern w:val="0"/>
          <w:sz w:val="32"/>
          <w:szCs w:val="32"/>
          <w:lang w:val="en-US" w:eastAsia="zh-CN"/>
        </w:rPr>
        <w:t>原因是</w:t>
      </w:r>
      <w:r>
        <w:rPr>
          <w:rFonts w:hint="default" w:ascii="Times New Roman" w:hAnsi="Times New Roman" w:eastAsia="方正仿宋_GBK" w:cs="Times New Roman"/>
          <w:color w:val="auto"/>
          <w:kern w:val="0"/>
          <w:sz w:val="32"/>
          <w:szCs w:val="32"/>
          <w:lang w:val="en-US" w:eastAsia="zh-CN"/>
        </w:rPr>
        <w:t>在职人员工资基数降低以及部分脱贫攻坚项目完工及时拨付工程款。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left"/>
        <w:textAlignment w:val="auto"/>
        <w:outlineLvl w:val="9"/>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四、预算单位支出情况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2020年部门预算总支出1089.50万元。财政拨款安排支出1089.50万元，其中，基本支出1071.12万元，与上年对比减少39.99万元，下降3.6%，主要</w:t>
      </w:r>
      <w:r>
        <w:rPr>
          <w:rFonts w:hint="eastAsia" w:eastAsia="方正仿宋_GBK" w:cs="Times New Roman"/>
          <w:color w:val="auto"/>
          <w:kern w:val="0"/>
          <w:sz w:val="32"/>
          <w:szCs w:val="32"/>
          <w:lang w:val="en-US" w:eastAsia="zh-CN"/>
        </w:rPr>
        <w:t>原因是</w:t>
      </w:r>
      <w:r>
        <w:rPr>
          <w:rFonts w:hint="default" w:ascii="Times New Roman" w:hAnsi="Times New Roman" w:eastAsia="方正仿宋_GBK" w:cs="Times New Roman"/>
          <w:color w:val="auto"/>
          <w:kern w:val="0"/>
          <w:sz w:val="32"/>
          <w:szCs w:val="32"/>
          <w:lang w:val="en-US" w:eastAsia="zh-CN"/>
        </w:rPr>
        <w:t>在职人员工资基数降低；项目支出18.38万元，与上年持平。</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0" w:leftChars="0" w:right="0" w:rightChars="0"/>
        <w:jc w:val="left"/>
        <w:textAlignment w:val="auto"/>
        <w:outlineLvl w:val="9"/>
        <w:rPr>
          <w:rFonts w:hint="eastAsia" w:ascii="方正楷体_GBK" w:hAnsi="方正楷体_GBK" w:eastAsia="方正楷体_GBK" w:cs="方正楷体_GBK"/>
          <w:color w:val="auto"/>
          <w:kern w:val="0"/>
          <w:sz w:val="32"/>
          <w:szCs w:val="32"/>
          <w:lang w:val="en-US" w:eastAsia="zh-CN"/>
        </w:rPr>
      </w:pPr>
      <w:r>
        <w:rPr>
          <w:rFonts w:hint="eastAsia" w:ascii="方正楷体_GBK" w:hAnsi="方正楷体_GBK" w:eastAsia="方正楷体_GBK" w:cs="方正楷体_GBK"/>
          <w:color w:val="auto"/>
          <w:kern w:val="0"/>
          <w:sz w:val="32"/>
          <w:szCs w:val="32"/>
          <w:lang w:val="en-US" w:eastAsia="zh-CN"/>
        </w:rPr>
        <w:t>（一）财政拨款安排支出按功能科目分类情况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按功能科目分组，主要用于：201一般公共服务支出903.68万元，207文化旅游体育与传媒支出1.8万元，208社会保障和就业支出119.48万元，212城乡社区支出5万，213农林水支出3.44万元，221住房保障支出56.10万元。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方正楷体_GBK" w:hAnsi="方正楷体_GBK" w:eastAsia="方正楷体_GBK" w:cs="方正楷体_GBK"/>
          <w:b w:val="0"/>
          <w:bCs w:val="0"/>
          <w:color w:val="auto"/>
          <w:kern w:val="0"/>
          <w:sz w:val="32"/>
          <w:szCs w:val="32"/>
          <w:lang w:val="en-US" w:eastAsia="zh-CN"/>
        </w:rPr>
      </w:pPr>
      <w:r>
        <w:rPr>
          <w:rFonts w:hint="eastAsia" w:ascii="方正楷体_GBK" w:hAnsi="方正楷体_GBK" w:eastAsia="方正楷体_GBK" w:cs="方正楷体_GBK"/>
          <w:b w:val="0"/>
          <w:bCs w:val="0"/>
          <w:color w:val="auto"/>
          <w:kern w:val="0"/>
          <w:sz w:val="32"/>
          <w:szCs w:val="32"/>
          <w:lang w:val="en-US" w:eastAsia="zh-CN"/>
        </w:rPr>
        <w:t>（二）财政拨款安排支出按经济科目分类情况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按政府预算支出经济分类分组：501机关工资福利支出885.33万元（其中：基本支出885.33万元，项目支出0万元）,502机关商品和服务支出（其中：基本支出48.14万元，项目支出14.94万元），509对个人和家庭的补助141.09万元（其中：基本支出137.65万元，项目支出3.44万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按部门预算支出经济分类分组：301工资福利支出885.33万元（其中：基本支出885.33万元，项目支出0万元），302商品和服务支出63.08万元（其中：基本支出48.14万元，项目支出14.94万元），303对个人和家庭的补助141.09万元（其中：基本支出137.65万元，项目支出3.44万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right="0" w:rightChars="0" w:firstLine="640" w:firstLineChars="200"/>
        <w:jc w:val="left"/>
        <w:textAlignment w:val="auto"/>
        <w:outlineLvl w:val="9"/>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五、省对下专项转移支付情况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楷体_GBK" w:hAnsi="方正楷体_GBK" w:eastAsia="方正楷体_GBK" w:cs="方正楷体_GBK"/>
          <w:b w:val="0"/>
          <w:bCs w:val="0"/>
          <w:color w:val="auto"/>
          <w:kern w:val="0"/>
          <w:sz w:val="32"/>
          <w:szCs w:val="32"/>
          <w:lang w:val="en-US" w:eastAsia="zh-CN"/>
        </w:rPr>
      </w:pPr>
      <w:r>
        <w:rPr>
          <w:rFonts w:hint="eastAsia" w:ascii="方正楷体_GBK" w:hAnsi="方正楷体_GBK" w:eastAsia="方正楷体_GBK" w:cs="方正楷体_GBK"/>
          <w:b w:val="0"/>
          <w:bCs w:val="0"/>
          <w:color w:val="auto"/>
          <w:kern w:val="0"/>
          <w:sz w:val="32"/>
          <w:szCs w:val="32"/>
          <w:lang w:val="en-US" w:eastAsia="zh-CN"/>
        </w:rPr>
        <w:t>（一）列入省对下专项转移支付项目清单项目情况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无</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楷体_GBK" w:hAnsi="方正楷体_GBK" w:eastAsia="方正楷体_GBK" w:cs="方正楷体_GBK"/>
          <w:b w:val="0"/>
          <w:bCs w:val="0"/>
          <w:color w:val="auto"/>
          <w:kern w:val="0"/>
          <w:sz w:val="32"/>
          <w:szCs w:val="32"/>
          <w:lang w:val="en-US" w:eastAsia="zh-CN"/>
        </w:rPr>
      </w:pPr>
      <w:r>
        <w:rPr>
          <w:rFonts w:hint="eastAsia" w:ascii="方正楷体_GBK" w:hAnsi="方正楷体_GBK" w:eastAsia="方正楷体_GBK" w:cs="方正楷体_GBK"/>
          <w:b w:val="0"/>
          <w:bCs w:val="0"/>
          <w:color w:val="auto"/>
          <w:kern w:val="0"/>
          <w:sz w:val="32"/>
          <w:szCs w:val="32"/>
          <w:lang w:val="en-US" w:eastAsia="zh-CN"/>
        </w:rPr>
        <w:t>（二）与中央配套事项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无</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楷体_GBK" w:hAnsi="方正楷体_GBK" w:eastAsia="方正楷体_GBK" w:cs="方正楷体_GBK"/>
          <w:b w:val="0"/>
          <w:bCs w:val="0"/>
          <w:color w:val="auto"/>
          <w:kern w:val="0"/>
          <w:sz w:val="32"/>
          <w:szCs w:val="32"/>
          <w:lang w:val="en-US" w:eastAsia="zh-CN"/>
        </w:rPr>
      </w:pPr>
      <w:r>
        <w:rPr>
          <w:rFonts w:hint="eastAsia" w:ascii="方正楷体_GBK" w:hAnsi="方正楷体_GBK" w:eastAsia="方正楷体_GBK" w:cs="方正楷体_GBK"/>
          <w:b w:val="0"/>
          <w:bCs w:val="0"/>
          <w:color w:val="auto"/>
          <w:kern w:val="0"/>
          <w:sz w:val="32"/>
          <w:szCs w:val="32"/>
          <w:lang w:val="en-US" w:eastAsia="zh-CN"/>
        </w:rPr>
        <w:t>（三）按既定政策标准测算补助事项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无</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六、政府采购预算情况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无</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七、部门“三公”经费增减变化情况及原因说明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陇川县陇把镇人民政府2020年一般公共预算财政拨款“三公”经费预算合计20万元，与上年预算持平，其中：因公出国（境）费0万元，公务用车购置及运行维护费5万元，公务接待费15万元。具体情况如下：</w:t>
      </w:r>
    </w:p>
    <w:p>
      <w:pPr>
        <w:pStyle w:val="2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shd w:val="clear" w:color="auto" w:fill="FFFFFF"/>
          <w:lang w:eastAsia="zh-CN"/>
        </w:rPr>
        <w:t>（</w:t>
      </w:r>
      <w:r>
        <w:rPr>
          <w:rFonts w:hint="eastAsia" w:ascii="方正楷体_GBK" w:hAnsi="方正楷体_GBK" w:eastAsia="方正楷体_GBK" w:cs="方正楷体_GBK"/>
          <w:color w:val="auto"/>
          <w:sz w:val="32"/>
          <w:szCs w:val="32"/>
          <w:shd w:val="clear" w:color="auto" w:fill="FFFFFF"/>
          <w:lang w:val="en-US" w:eastAsia="zh-CN"/>
        </w:rPr>
        <w:t>一</w:t>
      </w:r>
      <w:r>
        <w:rPr>
          <w:rFonts w:hint="eastAsia" w:ascii="方正楷体_GBK" w:hAnsi="方正楷体_GBK" w:eastAsia="方正楷体_GBK" w:cs="方正楷体_GBK"/>
          <w:color w:val="auto"/>
          <w:sz w:val="32"/>
          <w:szCs w:val="32"/>
          <w:shd w:val="clear" w:color="auto" w:fill="FFFFFF"/>
          <w:lang w:eastAsia="zh-CN"/>
        </w:rPr>
        <w:t>）</w:t>
      </w:r>
      <w:r>
        <w:rPr>
          <w:rFonts w:hint="eastAsia" w:ascii="方正楷体_GBK" w:hAnsi="方正楷体_GBK" w:eastAsia="方正楷体_GBK" w:cs="方正楷体_GBK"/>
          <w:color w:val="auto"/>
          <w:sz w:val="32"/>
          <w:szCs w:val="32"/>
          <w:shd w:val="clear" w:color="auto" w:fill="FFFFFF"/>
        </w:rPr>
        <w:t>因公出国（境）费</w:t>
      </w:r>
    </w:p>
    <w:p>
      <w:pPr>
        <w:pStyle w:val="2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w:t>
      </w:r>
      <w:r>
        <w:rPr>
          <w:rFonts w:hint="default" w:ascii="Times New Roman" w:hAnsi="Times New Roman" w:eastAsia="方正仿宋_GBK" w:cs="Times New Roman"/>
          <w:color w:val="auto"/>
          <w:sz w:val="32"/>
          <w:szCs w:val="32"/>
          <w:shd w:val="clear" w:color="auto" w:fill="FFFFFF"/>
          <w:lang w:val="en-US" w:eastAsia="zh-CN"/>
        </w:rPr>
        <w:t>20</w:t>
      </w:r>
      <w:r>
        <w:rPr>
          <w:rFonts w:hint="default" w:ascii="Times New Roman" w:hAnsi="Times New Roman" w:eastAsia="方正仿宋_GBK" w:cs="Times New Roman"/>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lang w:val="en-US" w:eastAsia="zh-CN"/>
        </w:rPr>
        <w:t>无因公</w:t>
      </w:r>
      <w:r>
        <w:rPr>
          <w:rFonts w:hint="default" w:ascii="Times New Roman" w:hAnsi="Times New Roman" w:eastAsia="方正仿宋_GBK" w:cs="Times New Roman"/>
          <w:color w:val="auto"/>
          <w:sz w:val="32"/>
          <w:szCs w:val="32"/>
          <w:shd w:val="clear" w:color="auto" w:fill="FFFFFF"/>
        </w:rPr>
        <w:t>出国（境）</w:t>
      </w:r>
      <w:r>
        <w:rPr>
          <w:rFonts w:hint="default" w:ascii="Times New Roman" w:hAnsi="Times New Roman" w:eastAsia="方正仿宋_GBK" w:cs="Times New Roman"/>
          <w:color w:val="auto"/>
          <w:sz w:val="32"/>
          <w:szCs w:val="32"/>
          <w:shd w:val="clear" w:color="auto" w:fill="FFFFFF"/>
          <w:lang w:val="en-US" w:eastAsia="zh-CN"/>
        </w:rPr>
        <w:t>任务安排，无</w:t>
      </w:r>
      <w:r>
        <w:rPr>
          <w:rFonts w:hint="default" w:ascii="Times New Roman" w:hAnsi="Times New Roman" w:eastAsia="方正仿宋_GBK" w:cs="Times New Roman"/>
          <w:color w:val="auto"/>
          <w:sz w:val="32"/>
          <w:szCs w:val="32"/>
          <w:shd w:val="clear" w:color="auto" w:fill="FFFFFF"/>
        </w:rPr>
        <w:t>因公出国（境）费</w:t>
      </w:r>
      <w:r>
        <w:rPr>
          <w:rFonts w:hint="default" w:ascii="Times New Roman" w:hAnsi="Times New Roman" w:eastAsia="方正仿宋_GBK" w:cs="Times New Roman"/>
          <w:color w:val="auto"/>
          <w:sz w:val="32"/>
          <w:szCs w:val="32"/>
          <w:shd w:val="clear" w:color="auto" w:fill="FFFFFF"/>
          <w:lang w:val="en-US" w:eastAsia="zh-CN"/>
        </w:rPr>
        <w:t>拨款支出，因公出国（境）团组0个，因公出国（境）0人次</w:t>
      </w:r>
      <w:r>
        <w:rPr>
          <w:rFonts w:hint="default" w:ascii="Times New Roman" w:hAnsi="Times New Roman" w:eastAsia="方正仿宋_GBK" w:cs="Times New Roman"/>
          <w:color w:val="auto"/>
          <w:sz w:val="32"/>
          <w:szCs w:val="32"/>
          <w:shd w:val="clear" w:color="auto" w:fill="FFFFFF"/>
        </w:rPr>
        <w:t>。</w:t>
      </w:r>
    </w:p>
    <w:p>
      <w:pPr>
        <w:pStyle w:val="2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shd w:val="clear" w:color="auto" w:fill="FFFFFF"/>
          <w:lang w:eastAsia="zh-CN"/>
        </w:rPr>
        <w:t>（</w:t>
      </w:r>
      <w:r>
        <w:rPr>
          <w:rFonts w:hint="default" w:ascii="Times New Roman" w:hAnsi="Times New Roman" w:eastAsia="方正楷体_GBK" w:cs="Times New Roman"/>
          <w:color w:val="auto"/>
          <w:sz w:val="32"/>
          <w:szCs w:val="32"/>
          <w:shd w:val="clear" w:color="auto" w:fill="FFFFFF"/>
          <w:lang w:val="en-US" w:eastAsia="zh-CN"/>
        </w:rPr>
        <w:t>二</w:t>
      </w:r>
      <w:r>
        <w:rPr>
          <w:rFonts w:hint="default" w:ascii="Times New Roman" w:hAnsi="Times New Roman" w:eastAsia="方正楷体_GBK" w:cs="Times New Roman"/>
          <w:color w:val="auto"/>
          <w:sz w:val="32"/>
          <w:szCs w:val="32"/>
          <w:shd w:val="clear" w:color="auto" w:fill="FFFFFF"/>
          <w:lang w:eastAsia="zh-CN"/>
        </w:rPr>
        <w:t>）</w:t>
      </w:r>
      <w:r>
        <w:rPr>
          <w:rFonts w:hint="default" w:ascii="Times New Roman" w:hAnsi="Times New Roman" w:eastAsia="方正楷体_GBK" w:cs="Times New Roman"/>
          <w:color w:val="auto"/>
          <w:sz w:val="32"/>
          <w:szCs w:val="32"/>
          <w:shd w:val="clear" w:color="auto" w:fill="FFFFFF"/>
        </w:rPr>
        <w:t>公务用车购置及运行维护费</w:t>
      </w:r>
    </w:p>
    <w:p>
      <w:pPr>
        <w:pStyle w:val="2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20</w:t>
      </w:r>
      <w:r>
        <w:rPr>
          <w:rFonts w:hint="default" w:ascii="Times New Roman" w:hAnsi="Times New Roman" w:eastAsia="方正仿宋_GBK" w:cs="Times New Roman"/>
          <w:color w:val="auto"/>
          <w:sz w:val="32"/>
          <w:szCs w:val="32"/>
          <w:shd w:val="clear" w:color="auto" w:fill="FFFFFF"/>
          <w:lang w:val="en-US" w:eastAsia="zh-CN"/>
        </w:rPr>
        <w:t>20</w:t>
      </w:r>
      <w:r>
        <w:rPr>
          <w:rFonts w:hint="default" w:ascii="Times New Roman" w:hAnsi="Times New Roman" w:eastAsia="方正仿宋_GBK" w:cs="Times New Roman"/>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lang w:eastAsia="zh-CN"/>
        </w:rPr>
        <w:t>陇把镇</w:t>
      </w:r>
      <w:r>
        <w:rPr>
          <w:rFonts w:hint="default" w:ascii="Times New Roman" w:hAnsi="Times New Roman" w:eastAsia="方正仿宋_GBK" w:cs="Times New Roman"/>
          <w:color w:val="auto"/>
          <w:sz w:val="32"/>
          <w:szCs w:val="32"/>
          <w:shd w:val="clear" w:color="auto" w:fill="FFFFFF"/>
          <w:lang w:val="en-US" w:eastAsia="zh-CN"/>
        </w:rPr>
        <w:t>无更新购置公务用车计划，无</w:t>
      </w:r>
      <w:r>
        <w:rPr>
          <w:rFonts w:hint="default" w:ascii="Times New Roman" w:hAnsi="Times New Roman" w:eastAsia="方正仿宋_GBK" w:cs="Times New Roman"/>
          <w:color w:val="auto"/>
          <w:sz w:val="32"/>
          <w:szCs w:val="32"/>
          <w:shd w:val="clear" w:color="auto" w:fill="FFFFFF"/>
        </w:rPr>
        <w:t>公务用车购置费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购置公务用车0辆，年末公务用车保有量为2辆</w:t>
      </w:r>
      <w:r>
        <w:rPr>
          <w:rFonts w:hint="default" w:ascii="Times New Roman" w:hAnsi="Times New Roman" w:eastAsia="方正仿宋_GBK" w:cs="Times New Roman"/>
          <w:color w:val="auto"/>
          <w:sz w:val="32"/>
          <w:szCs w:val="32"/>
          <w:shd w:val="clear" w:color="auto" w:fill="FFFFFF"/>
          <w:lang w:eastAsia="zh-CN"/>
        </w:rPr>
        <w:t>。</w:t>
      </w:r>
    </w:p>
    <w:p>
      <w:pPr>
        <w:pStyle w:val="2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val="en-US" w:eastAsia="zh-CN"/>
        </w:rPr>
        <w:t>2020</w:t>
      </w:r>
      <w:r>
        <w:rPr>
          <w:rFonts w:hint="default" w:ascii="Times New Roman" w:hAnsi="Times New Roman" w:eastAsia="方正仿宋_GBK" w:cs="Times New Roman"/>
          <w:color w:val="auto"/>
          <w:sz w:val="32"/>
          <w:szCs w:val="32"/>
          <w:shd w:val="clear" w:color="auto" w:fill="FFFFFF"/>
        </w:rPr>
        <w:t>年公务用车运行维护费预算</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万元，与201</w:t>
      </w:r>
      <w:r>
        <w:rPr>
          <w:rFonts w:hint="default" w:ascii="Times New Roman" w:hAnsi="Times New Roman" w:eastAsia="方正仿宋_GBK" w:cs="Times New Roman"/>
          <w:color w:val="auto"/>
          <w:sz w:val="32"/>
          <w:szCs w:val="32"/>
          <w:shd w:val="clear" w:color="auto" w:fill="FFFFFF"/>
          <w:lang w:val="en-US" w:eastAsia="zh-CN"/>
        </w:rPr>
        <w:t>9</w:t>
      </w:r>
      <w:r>
        <w:rPr>
          <w:rFonts w:hint="default" w:ascii="Times New Roman" w:hAnsi="Times New Roman" w:eastAsia="方正仿宋_GBK" w:cs="Times New Roman"/>
          <w:color w:val="auto"/>
          <w:sz w:val="32"/>
          <w:szCs w:val="32"/>
          <w:shd w:val="clear" w:color="auto" w:fill="FFFFFF"/>
        </w:rPr>
        <w:t>年预算</w:t>
      </w:r>
      <w:r>
        <w:rPr>
          <w:rFonts w:hint="default" w:ascii="Times New Roman" w:hAnsi="Times New Roman" w:eastAsia="方正仿宋_GBK" w:cs="Times New Roman"/>
          <w:color w:val="auto"/>
          <w:sz w:val="32"/>
          <w:szCs w:val="32"/>
          <w:shd w:val="clear" w:color="auto" w:fill="FFFFFF"/>
          <w:lang w:eastAsia="zh-CN"/>
        </w:rPr>
        <w:t>持平</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eastAsia="zh-CN"/>
        </w:rPr>
        <w:t>主要用于</w:t>
      </w:r>
      <w:r>
        <w:rPr>
          <w:rFonts w:hint="default" w:ascii="Times New Roman" w:hAnsi="Times New Roman" w:eastAsia="方正仿宋_GBK" w:cs="Times New Roman"/>
          <w:color w:val="auto"/>
          <w:sz w:val="32"/>
          <w:szCs w:val="32"/>
          <w:shd w:val="clear" w:color="auto" w:fill="FFFFFF"/>
        </w:rPr>
        <w:t>公务用车燃料费、维修费、保险费</w:t>
      </w:r>
      <w:r>
        <w:rPr>
          <w:rFonts w:hint="default" w:ascii="Times New Roman" w:hAnsi="Times New Roman" w:eastAsia="方正仿宋_GBK" w:cs="Times New Roman"/>
          <w:color w:val="auto"/>
          <w:sz w:val="32"/>
          <w:szCs w:val="32"/>
          <w:shd w:val="clear" w:color="auto" w:fill="FFFFFF"/>
          <w:lang w:val="en-US" w:eastAsia="zh-CN"/>
        </w:rPr>
        <w:t>等</w:t>
      </w:r>
      <w:r>
        <w:rPr>
          <w:rFonts w:hint="default" w:ascii="Times New Roman" w:hAnsi="Times New Roman" w:eastAsia="方正仿宋_GBK" w:cs="Times New Roman"/>
          <w:color w:val="auto"/>
          <w:sz w:val="32"/>
          <w:szCs w:val="32"/>
          <w:shd w:val="clear" w:color="auto" w:fill="FFFFFF"/>
        </w:rPr>
        <w:t>。</w:t>
      </w:r>
    </w:p>
    <w:p>
      <w:pPr>
        <w:pStyle w:val="2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shd w:val="clear" w:color="auto" w:fill="FFFFFF"/>
          <w:lang w:eastAsia="zh-CN"/>
        </w:rPr>
        <w:t>（</w:t>
      </w:r>
      <w:r>
        <w:rPr>
          <w:rFonts w:hint="default" w:ascii="Times New Roman" w:hAnsi="Times New Roman" w:eastAsia="方正楷体_GBK" w:cs="Times New Roman"/>
          <w:color w:val="auto"/>
          <w:sz w:val="32"/>
          <w:szCs w:val="32"/>
          <w:shd w:val="clear" w:color="auto" w:fill="FFFFFF"/>
          <w:lang w:val="en-US" w:eastAsia="zh-CN"/>
        </w:rPr>
        <w:t>三</w:t>
      </w:r>
      <w:r>
        <w:rPr>
          <w:rFonts w:hint="default" w:ascii="Times New Roman" w:hAnsi="Times New Roman" w:eastAsia="方正楷体_GBK" w:cs="Times New Roman"/>
          <w:color w:val="auto"/>
          <w:sz w:val="32"/>
          <w:szCs w:val="32"/>
          <w:shd w:val="clear" w:color="auto" w:fill="FFFFFF"/>
          <w:lang w:eastAsia="zh-CN"/>
        </w:rPr>
        <w:t>）</w:t>
      </w:r>
      <w:r>
        <w:rPr>
          <w:rFonts w:hint="default" w:ascii="Times New Roman" w:hAnsi="Times New Roman" w:eastAsia="方正楷体_GBK" w:cs="Times New Roman"/>
          <w:color w:val="auto"/>
          <w:sz w:val="32"/>
          <w:szCs w:val="32"/>
          <w:shd w:val="clear" w:color="auto" w:fill="FFFFFF"/>
        </w:rPr>
        <w:t>公务接待费</w:t>
      </w:r>
    </w:p>
    <w:p>
      <w:pPr>
        <w:pStyle w:val="2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val="en-US" w:eastAsia="zh-CN"/>
        </w:rPr>
        <w:t>2020</w:t>
      </w:r>
      <w:r>
        <w:rPr>
          <w:rFonts w:hint="default" w:ascii="Times New Roman" w:hAnsi="Times New Roman" w:eastAsia="方正仿宋_GBK" w:cs="Times New Roman"/>
          <w:color w:val="auto"/>
          <w:sz w:val="32"/>
          <w:szCs w:val="32"/>
          <w:shd w:val="clear" w:color="auto" w:fill="FFFFFF"/>
        </w:rPr>
        <w:t>年公务接待费预算</w:t>
      </w:r>
      <w:r>
        <w:rPr>
          <w:rFonts w:hint="default"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shd w:val="clear" w:color="auto" w:fill="FFFFFF"/>
        </w:rPr>
        <w:t>万元，与201</w:t>
      </w:r>
      <w:r>
        <w:rPr>
          <w:rFonts w:hint="default" w:ascii="Times New Roman" w:hAnsi="Times New Roman" w:eastAsia="方正仿宋_GBK" w:cs="Times New Roman"/>
          <w:color w:val="auto"/>
          <w:sz w:val="32"/>
          <w:szCs w:val="32"/>
          <w:shd w:val="clear" w:color="auto" w:fill="FFFFFF"/>
          <w:lang w:val="en-US" w:eastAsia="zh-CN"/>
        </w:rPr>
        <w:t>9</w:t>
      </w:r>
      <w:r>
        <w:rPr>
          <w:rFonts w:hint="default" w:ascii="Times New Roman" w:hAnsi="Times New Roman" w:eastAsia="方正仿宋_GBK" w:cs="Times New Roman"/>
          <w:color w:val="auto"/>
          <w:sz w:val="32"/>
          <w:szCs w:val="32"/>
          <w:shd w:val="clear" w:color="auto" w:fill="FFFFFF"/>
        </w:rPr>
        <w:t>年预算</w:t>
      </w:r>
      <w:r>
        <w:rPr>
          <w:rFonts w:hint="default" w:ascii="Times New Roman" w:hAnsi="Times New Roman" w:eastAsia="方正仿宋_GBK" w:cs="Times New Roman"/>
          <w:color w:val="auto"/>
          <w:sz w:val="32"/>
          <w:szCs w:val="32"/>
          <w:shd w:val="clear" w:color="auto" w:fill="FFFFFF"/>
          <w:lang w:eastAsia="zh-CN"/>
        </w:rPr>
        <w:t>持平</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eastAsia="zh-CN"/>
        </w:rPr>
        <w:t>主要用于</w:t>
      </w:r>
      <w:r>
        <w:rPr>
          <w:rFonts w:hint="default" w:ascii="Times New Roman" w:hAnsi="Times New Roman" w:eastAsia="方正仿宋_GBK" w:cs="Times New Roman"/>
          <w:color w:val="auto"/>
          <w:sz w:val="32"/>
          <w:szCs w:val="32"/>
          <w:shd w:val="clear" w:color="auto" w:fill="FFFFFF"/>
          <w:lang w:val="en-US" w:eastAsia="zh-CN"/>
        </w:rPr>
        <w:t>上级部门检查工作招待费，国内公务接待批次为178次，共接待1256人次</w:t>
      </w:r>
      <w:r>
        <w:rPr>
          <w:rFonts w:hint="default" w:ascii="Times New Roman" w:hAnsi="Times New Roman" w:eastAsia="方正仿宋_GBK" w:cs="Times New Roman"/>
          <w:color w:val="auto"/>
          <w:sz w:val="32"/>
          <w:szCs w:val="32"/>
          <w:shd w:val="clear" w:color="auto" w:fill="FFFFFF"/>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八、重点项目预算绩效目标情况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lang w:val="en-US" w:eastAsia="zh-CN"/>
        </w:rPr>
        <w:t>2020年（本年度）本级财力财政项目支出预算18.38万元，2019年（上年度）本级财力财政项目支出预算18.38万元，本年度与上年度持平。</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rPr>
        <w:t>（一）乡镇人代会议经费（47人×360元×2次=3.38万元），政策依据陇发[2015]19号，（2015年12月30日《中共陇川县委关于进一步加强和改进人大工作的意见》，陇川县财政局拨划会议经费3.38万元，主要用于保证人大工作顺利进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rPr>
        <w:t>（二）人大主席团经费（1万元/年），政策依据：陇发[2015]19号，陇川县财政局划拨补助1万元，主要用于人大主席团会议顺利进行；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rPr>
        <w:t>（三）镇</w:t>
      </w:r>
      <w:r>
        <w:rPr>
          <w:rFonts w:hint="eastAsia" w:eastAsia="方正仿宋_GBK" w:cs="Times New Roman"/>
          <w:b w:val="0"/>
          <w:bCs w:val="0"/>
          <w:i w:val="0"/>
          <w:caps w:val="0"/>
          <w:color w:val="000000" w:themeColor="text1"/>
          <w:spacing w:val="0"/>
          <w:sz w:val="32"/>
          <w:szCs w:val="32"/>
          <w:shd w:val="clear" w:fill="FFFFFF"/>
          <w:lang w:val="en-US" w:eastAsia="zh-CN"/>
        </w:rPr>
        <w:t>人大代表</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rPr>
        <w:t>活动经费（47人×800元=3.76万元），政策依据：云发[2015]37号，陇川县财政局拨划活动经费3.76万元，主要用于人大代表履职服务保障工作；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rPr>
        <w:t>（四）文化活动经费及共享工程运行费（1.8万元/年），政策依据：陇办法[2010]119号，2010年11月29日《中共陇川县委办公室 陇川县人民政府办公室关于加强农村公共文化服务体系建设的实施意见》，陇川县财政局划拨活动经费及运行费1.8万元，主要用于村级文化活动及共享工程顺利运行；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rPr>
        <w:t>（五）人大主席团经费（1万元/年），政策依据：陇[2015]19号，陇川县财政局划拨补助1万元，主要用于人大主席团会议顺利进行；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rPr>
        <w:t>（六）村民小组补助（43个×800元/村=3.44万元），政策依据：陇财预批复[2018]69号，《陇川县财政局关于下达2018年部门预算批复通知》，陇川县财政局划拨补助3.44万元，主要用于确保村级各项工作顺利进行；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rPr>
      </w:pP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rPr>
        <w:t>详见附件：《陇川县陇把镇人民政府2020年预算重点领域财政项目文本公开》。</w:t>
      </w:r>
    </w:p>
    <w:p>
      <w:pPr>
        <w:pStyle w:val="2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黑体_GBK" w:hAnsi="方正黑体_GBK" w:eastAsia="方正黑体_GBK" w:cs="方正黑体_GBK"/>
          <w:b w:val="0"/>
          <w:bCs w:val="0"/>
          <w:color w:val="auto"/>
          <w:sz w:val="32"/>
          <w:szCs w:val="32"/>
          <w:shd w:val="clear" w:color="auto" w:fill="FFFFFF"/>
          <w:lang w:val="en-US" w:eastAsia="zh-CN"/>
        </w:rPr>
      </w:pPr>
      <w:r>
        <w:rPr>
          <w:rFonts w:hint="eastAsia" w:ascii="方正黑体_GBK" w:hAnsi="方正黑体_GBK" w:eastAsia="方正黑体_GBK" w:cs="方正黑体_GBK"/>
          <w:b w:val="0"/>
          <w:bCs w:val="0"/>
          <w:color w:val="auto"/>
          <w:sz w:val="32"/>
          <w:szCs w:val="32"/>
          <w:shd w:val="clear" w:color="auto" w:fill="FFFFFF"/>
          <w:lang w:val="en-US" w:eastAsia="zh-CN"/>
        </w:rPr>
        <w:t>九、其他公开信息</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楷体_GBK" w:hAnsi="方正楷体_GBK" w:eastAsia="方正楷体_GBK" w:cs="方正楷体_GBK"/>
          <w:b w:val="0"/>
          <w:bCs w:val="0"/>
          <w:color w:val="auto"/>
          <w:kern w:val="0"/>
          <w:sz w:val="32"/>
          <w:szCs w:val="32"/>
        </w:rPr>
      </w:pPr>
      <w:r>
        <w:rPr>
          <w:rFonts w:hint="eastAsia" w:ascii="方正楷体_GBK" w:hAnsi="方正楷体_GBK" w:eastAsia="方正楷体_GBK" w:cs="方正楷体_GBK"/>
          <w:b w:val="0"/>
          <w:bCs w:val="0"/>
          <w:color w:val="auto"/>
          <w:sz w:val="32"/>
          <w:szCs w:val="32"/>
          <w:shd w:val="clear" w:color="auto" w:fill="FFFFFF"/>
          <w:lang w:val="en-US" w:eastAsia="zh-CN"/>
        </w:rPr>
        <w:t>（一）</w:t>
      </w:r>
      <w:r>
        <w:rPr>
          <w:rFonts w:hint="eastAsia" w:ascii="方正楷体_GBK" w:hAnsi="方正楷体_GBK" w:eastAsia="方正楷体_GBK" w:cs="方正楷体_GBK"/>
          <w:b w:val="0"/>
          <w:bCs w:val="0"/>
          <w:color w:val="auto"/>
          <w:kern w:val="0"/>
          <w:sz w:val="32"/>
          <w:szCs w:val="32"/>
        </w:rPr>
        <w:t>专业名词解释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财政拨款收入：指财政部门当年拨付的资金。</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 xml:space="preserve">2、年初结转和结余：指以前年度尚未完成、结转到本年 按有关规定继续使用的资金。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 xml:space="preserve">3、基本支出：指为保障机构正常运转、完成日常工作任务而发生的人员支出和公用支出。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4、项目支出：指在基本支出之外为完成特定行政任务和事业发展目标所发生的支出。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5、“三公”经费：纳入财政预决算管理的“三公”经费，是指本级各部门用财政拨款安排的因公出国（境）费、公务用车购置及运行费和公务接待费。</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color w:val="auto"/>
          <w:sz w:val="32"/>
          <w:szCs w:val="32"/>
          <w:shd w:val="clear" w:color="auto" w:fill="FFFFFF"/>
          <w:lang w:val="en-US" w:eastAsia="zh-CN"/>
        </w:rPr>
        <w:t xml:space="preserve"> </w:t>
      </w:r>
      <w:r>
        <w:rPr>
          <w:rFonts w:hint="eastAsia" w:ascii="方正楷体_GBK" w:hAnsi="方正楷体_GBK" w:eastAsia="方正楷体_GBK" w:cs="方正楷体_GBK"/>
          <w:b w:val="0"/>
          <w:bCs w:val="0"/>
          <w:color w:val="auto"/>
          <w:sz w:val="32"/>
          <w:szCs w:val="32"/>
          <w:shd w:val="clear" w:color="auto" w:fill="FFFFFF"/>
          <w:lang w:val="en-US" w:eastAsia="zh-CN"/>
        </w:rPr>
        <w:t>（二）机关运行经费安排</w:t>
      </w:r>
    </w:p>
    <w:p>
      <w:pPr>
        <w:pStyle w:val="2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2020年部门机关行政运行经费47.39万元，主要用于保障本部门工作正常运转的公用经费，包括办公费5.89万元，电费2万元，邮电费2万元、差旅费5万元、会议费5万元、培训费5万元、公务接待费15万元、公务用车运行维护费5万，工会经费2.5万元。与上年对比减少0.67万元，下降1.4%，主要原因为坚持厉行节约，从严控制机关行政运行经费，严格执行办公费、会议费、培训费等经费管理规定。</w:t>
      </w:r>
    </w:p>
    <w:p>
      <w:pPr>
        <w:pStyle w:val="2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方正楷体_GBK" w:hAnsi="方正楷体_GBK" w:eastAsia="方正楷体_GBK" w:cs="方正楷体_GBK"/>
          <w:color w:val="auto"/>
          <w:sz w:val="32"/>
          <w:szCs w:val="32"/>
          <w:shd w:val="clear" w:color="auto" w:fill="FFFFFF"/>
          <w:lang w:val="en-US" w:eastAsia="zh-CN"/>
        </w:rPr>
      </w:pPr>
      <w:r>
        <w:rPr>
          <w:rFonts w:hint="eastAsia" w:ascii="方正楷体_GBK" w:hAnsi="方正楷体_GBK" w:eastAsia="方正楷体_GBK" w:cs="方正楷体_GBK"/>
          <w:color w:val="auto"/>
          <w:sz w:val="32"/>
          <w:szCs w:val="32"/>
          <w:shd w:val="clear" w:color="auto" w:fill="FFFFFF"/>
          <w:lang w:val="en-US" w:eastAsia="zh-CN"/>
        </w:rPr>
        <w:t>（三）国有资产占用情况</w:t>
      </w:r>
    </w:p>
    <w:p>
      <w:pPr>
        <w:pStyle w:val="2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鉴于截止2019年12月31日的国有资产占有使用情况，需在完成2019年决算编制后才能统计汇总相关数据，因此，将在公开2019年部门决算时一并公开部门截止2019年12月31日的国有资产占有使用情况。</w:t>
      </w:r>
    </w:p>
    <w:p>
      <w:pPr>
        <w:pStyle w:val="2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default" w:ascii="Times New Roman" w:hAnsi="Times New Roman" w:eastAsia="方正仿宋_GBK" w:cs="Times New Roman"/>
          <w:color w:val="auto"/>
          <w:sz w:val="32"/>
          <w:szCs w:val="32"/>
          <w:shd w:val="clear" w:color="auto" w:fill="FFFFFF"/>
          <w:lang w:val="en-US" w:eastAsia="zh-CN"/>
        </w:rPr>
      </w:pPr>
    </w:p>
    <w:p>
      <w:pPr>
        <w:pStyle w:val="2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default" w:ascii="Times New Roman" w:hAnsi="Times New Roman" w:eastAsia="方正仿宋_GBK" w:cs="Times New Roman"/>
          <w:color w:val="auto"/>
          <w:sz w:val="32"/>
          <w:szCs w:val="32"/>
          <w:shd w:val="clear" w:color="auto" w:fill="FFFFFF"/>
          <w:lang w:val="en-US" w:eastAsia="zh-CN"/>
        </w:rPr>
      </w:pPr>
    </w:p>
    <w:p>
      <w:pPr>
        <w:pStyle w:val="2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4800" w:firstLineChars="15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 xml:space="preserve">                      </w:t>
      </w:r>
    </w:p>
    <w:p>
      <w:pPr>
        <w:pStyle w:val="2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default" w:ascii="仿宋_GB2312" w:hAnsi="微软雅黑" w:eastAsia="仿宋_GB2312"/>
          <w:color w:val="auto"/>
          <w:sz w:val="32"/>
          <w:szCs w:val="32"/>
          <w:shd w:val="clear" w:color="auto" w:fill="FFFFFF"/>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方正仿宋_GBK"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方正仿宋_GBK"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default" w:ascii="Times New Roman" w:hAnsi="Times New Roman" w:eastAsia="方正仿宋_GBK" w:cs="Times New Roman"/>
          <w:color w:val="auto"/>
          <w:kern w:val="0"/>
          <w:sz w:val="32"/>
          <w:szCs w:val="32"/>
          <w:lang w:val="en-US" w:eastAsia="zh-CN"/>
        </w:rPr>
      </w:pP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4C89"/>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43CC"/>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D18E1"/>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4CF6"/>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35F7"/>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2055E29"/>
    <w:rsid w:val="02F606D4"/>
    <w:rsid w:val="0570644A"/>
    <w:rsid w:val="07B420F4"/>
    <w:rsid w:val="08627F20"/>
    <w:rsid w:val="08643C97"/>
    <w:rsid w:val="0AF132BE"/>
    <w:rsid w:val="0B210C41"/>
    <w:rsid w:val="0C3011AE"/>
    <w:rsid w:val="0C464A33"/>
    <w:rsid w:val="0C81228A"/>
    <w:rsid w:val="0D965DEB"/>
    <w:rsid w:val="0E49632F"/>
    <w:rsid w:val="0E57506F"/>
    <w:rsid w:val="0F8B6D5E"/>
    <w:rsid w:val="10F932BA"/>
    <w:rsid w:val="112A6D7D"/>
    <w:rsid w:val="141B60AD"/>
    <w:rsid w:val="14AD13AF"/>
    <w:rsid w:val="14C46A10"/>
    <w:rsid w:val="152B415D"/>
    <w:rsid w:val="163364E7"/>
    <w:rsid w:val="16567CD9"/>
    <w:rsid w:val="17DD6134"/>
    <w:rsid w:val="18657236"/>
    <w:rsid w:val="1AEE0A6F"/>
    <w:rsid w:val="1F443172"/>
    <w:rsid w:val="1F851CC1"/>
    <w:rsid w:val="1FE258FD"/>
    <w:rsid w:val="20993180"/>
    <w:rsid w:val="21984A5E"/>
    <w:rsid w:val="24075C2F"/>
    <w:rsid w:val="243435AE"/>
    <w:rsid w:val="24957D60"/>
    <w:rsid w:val="24E727B8"/>
    <w:rsid w:val="27BA56AD"/>
    <w:rsid w:val="27E2263A"/>
    <w:rsid w:val="28025979"/>
    <w:rsid w:val="29D80CFB"/>
    <w:rsid w:val="2BDE7C5D"/>
    <w:rsid w:val="2C0A1652"/>
    <w:rsid w:val="2C776265"/>
    <w:rsid w:val="2CDC71B6"/>
    <w:rsid w:val="2D6200EE"/>
    <w:rsid w:val="2E3703D1"/>
    <w:rsid w:val="2FDB3C7A"/>
    <w:rsid w:val="31497CB1"/>
    <w:rsid w:val="324E2476"/>
    <w:rsid w:val="330E3E67"/>
    <w:rsid w:val="332B3501"/>
    <w:rsid w:val="37644D56"/>
    <w:rsid w:val="3A0478A0"/>
    <w:rsid w:val="3CC72058"/>
    <w:rsid w:val="3EAC4A40"/>
    <w:rsid w:val="3F583A01"/>
    <w:rsid w:val="403A7013"/>
    <w:rsid w:val="426C28B8"/>
    <w:rsid w:val="445944B5"/>
    <w:rsid w:val="448A3E6D"/>
    <w:rsid w:val="46A831EF"/>
    <w:rsid w:val="483D1E4A"/>
    <w:rsid w:val="49967C28"/>
    <w:rsid w:val="4AE66FEB"/>
    <w:rsid w:val="4BC81800"/>
    <w:rsid w:val="4DEE4181"/>
    <w:rsid w:val="4E0C67C1"/>
    <w:rsid w:val="4E4226AD"/>
    <w:rsid w:val="4E8E10A2"/>
    <w:rsid w:val="4FD8300C"/>
    <w:rsid w:val="50030902"/>
    <w:rsid w:val="50877A86"/>
    <w:rsid w:val="50D558B3"/>
    <w:rsid w:val="51003C8C"/>
    <w:rsid w:val="525601C7"/>
    <w:rsid w:val="531F6C54"/>
    <w:rsid w:val="53B924EE"/>
    <w:rsid w:val="547A1FD7"/>
    <w:rsid w:val="55611E36"/>
    <w:rsid w:val="564C6565"/>
    <w:rsid w:val="56AC36BA"/>
    <w:rsid w:val="57B96045"/>
    <w:rsid w:val="58F11371"/>
    <w:rsid w:val="5ACB144D"/>
    <w:rsid w:val="5B4525AA"/>
    <w:rsid w:val="5B5963EF"/>
    <w:rsid w:val="5D2212BB"/>
    <w:rsid w:val="5EF57BB7"/>
    <w:rsid w:val="60192633"/>
    <w:rsid w:val="601A5618"/>
    <w:rsid w:val="61DC2B4E"/>
    <w:rsid w:val="62E72FD3"/>
    <w:rsid w:val="642C4DDC"/>
    <w:rsid w:val="64F97B84"/>
    <w:rsid w:val="67D15370"/>
    <w:rsid w:val="686E2CEC"/>
    <w:rsid w:val="68E834A0"/>
    <w:rsid w:val="6A4B4362"/>
    <w:rsid w:val="6AF072C9"/>
    <w:rsid w:val="6C443CF5"/>
    <w:rsid w:val="6F834616"/>
    <w:rsid w:val="6FA35D01"/>
    <w:rsid w:val="71746484"/>
    <w:rsid w:val="746F6905"/>
    <w:rsid w:val="7622651B"/>
    <w:rsid w:val="764A677C"/>
    <w:rsid w:val="79094C4E"/>
    <w:rsid w:val="792D230B"/>
    <w:rsid w:val="7AF21C99"/>
    <w:rsid w:val="7AFC164F"/>
    <w:rsid w:val="7BC84BE4"/>
    <w:rsid w:val="7CAE2776"/>
    <w:rsid w:val="7D2B5F4D"/>
    <w:rsid w:val="7F8106F8"/>
    <w:rsid w:val="7F923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annotation subject"/>
    <w:basedOn w:val="2"/>
    <w:next w:val="2"/>
    <w:semiHidden/>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unhideWhenUsed/>
    <w:qFormat/>
    <w:uiPriority w:val="0"/>
    <w:rPr>
      <w:color w:val="800080"/>
      <w:u w:val="none"/>
    </w:rPr>
  </w:style>
  <w:style w:type="character" w:styleId="12">
    <w:name w:val="Hyperlink"/>
    <w:basedOn w:val="10"/>
    <w:unhideWhenUsed/>
    <w:qFormat/>
    <w:uiPriority w:val="0"/>
    <w:rPr>
      <w:color w:val="0000FF"/>
      <w:u w:val="none"/>
    </w:rPr>
  </w:style>
  <w:style w:type="character" w:styleId="13">
    <w:name w:val="annotation reference"/>
    <w:semiHidden/>
    <w:qFormat/>
    <w:uiPriority w:val="0"/>
    <w:rPr>
      <w:sz w:val="21"/>
      <w:szCs w:val="21"/>
    </w:rPr>
  </w:style>
  <w:style w:type="paragraph" w:customStyle="1" w:styleId="14">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logo"/>
    <w:basedOn w:val="10"/>
    <w:qFormat/>
    <w:uiPriority w:val="0"/>
  </w:style>
  <w:style w:type="character" w:customStyle="1" w:styleId="16">
    <w:name w:val="logo1"/>
    <w:basedOn w:val="10"/>
    <w:qFormat/>
    <w:uiPriority w:val="0"/>
  </w:style>
  <w:style w:type="character" w:customStyle="1" w:styleId="17">
    <w:name w:val="logo2"/>
    <w:basedOn w:val="10"/>
    <w:qFormat/>
    <w:uiPriority w:val="0"/>
  </w:style>
  <w:style w:type="character" w:customStyle="1" w:styleId="18">
    <w:name w:val="logo3"/>
    <w:basedOn w:val="10"/>
    <w:qFormat/>
    <w:uiPriority w:val="0"/>
  </w:style>
  <w:style w:type="character" w:customStyle="1" w:styleId="19">
    <w:name w:val="logo4"/>
    <w:basedOn w:val="10"/>
    <w:qFormat/>
    <w:uiPriority w:val="0"/>
  </w:style>
  <w:style w:type="character" w:customStyle="1" w:styleId="20">
    <w:name w:val="logo5"/>
    <w:basedOn w:val="10"/>
    <w:qFormat/>
    <w:uiPriority w:val="0"/>
  </w:style>
  <w:style w:type="character" w:customStyle="1" w:styleId="21">
    <w:name w:val="logo6"/>
    <w:basedOn w:val="10"/>
    <w:qFormat/>
    <w:uiPriority w:val="0"/>
  </w:style>
  <w:style w:type="character" w:customStyle="1" w:styleId="22">
    <w:name w:val="play"/>
    <w:basedOn w:val="10"/>
    <w:qFormat/>
    <w:uiPriority w:val="0"/>
  </w:style>
  <w:style w:type="character" w:customStyle="1" w:styleId="23">
    <w:name w:val="time"/>
    <w:basedOn w:val="10"/>
    <w:qFormat/>
    <w:uiPriority w:val="0"/>
    <w:rPr>
      <w:color w:val="333333"/>
      <w:sz w:val="19"/>
      <w:szCs w:val="19"/>
    </w:rPr>
  </w:style>
  <w:style w:type="character" w:customStyle="1" w:styleId="24">
    <w:name w:val="time1"/>
    <w:basedOn w:val="10"/>
    <w:qFormat/>
    <w:uiPriority w:val="0"/>
    <w:rPr>
      <w:color w:val="333333"/>
      <w:sz w:val="19"/>
      <w:szCs w:val="19"/>
    </w:rPr>
  </w:style>
  <w:style w:type="paragraph" w:customStyle="1" w:styleId="25">
    <w:name w:val="p21"/>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4</Pages>
  <Words>178</Words>
  <Characters>1020</Characters>
  <Lines>8</Lines>
  <Paragraphs>2</Paragraphs>
  <TotalTime>0</TotalTime>
  <ScaleCrop>false</ScaleCrop>
  <LinksUpToDate>false</LinksUpToDate>
  <CharactersWithSpaces>1196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2018-02-05T00:37:00Z</dcterms:created>
  <dc:creator>lx</dc:creator>
  <dc:description>ZHGenApp().GetProperty("Certification")</dc:description>
  <cp:lastModifiedBy>Administrator</cp:lastModifiedBy>
  <cp:lastPrinted>2020-01-14T05:58:00Z</cp:lastPrinted>
  <dcterms:modified xsi:type="dcterms:W3CDTF">2024-02-20T07:36:24Z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98E792A60740474BB5C37694CE8585B4</vt:lpwstr>
  </property>
</Properties>
</file>