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民政部 财政部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关于进一步加强和改进临时救助工作的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sz w:val="44"/>
          <w:szCs w:val="44"/>
        </w:rPr>
        <w:t>意见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民发〔2018〕23号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各省、自治区、直辖市民政厅（局）、财政厅（局），新疆生产建设兵团民政局、财务局：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临时救助是社会救助体系的重要组成部分，是保障困难群众基本生活权益的托底性制度安排。近年来，各级民政、财政部门认真贯彻党中央、国务院决策部署，按照《国务院关于全面建立临时救助制度的通知》（国发〔2014〕47号）要求，全面推进临时救助制度建立和实施，较好地化解了城乡居民突发性、紧迫性、临时性基本生活困难，在兜住民生底线、开展救急解难等方面发挥了重要作用。但一些地区还不同程度存在救助时效性不强、救助水平偏低、制度效能发挥不充分、工作保障不到位等问题。为贯彻落实国务院常务会议精神，进一步加强和改进临时救助工作，切实保障好困难群众基本生活，现提出以下意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方正黑体_GBK" w:hAnsi="方正黑体_GBK" w:eastAsia="方正黑体_GBK" w:cs="方正黑体_GBK"/>
          <w:sz w:val="32"/>
          <w:szCs w:val="32"/>
        </w:rPr>
        <w:t>一、明确总体要求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全面贯彻落实党的十九大精神，以习近平新时代中国特色社会主义思想为指导，坚持以人民为中心的发展思想，以有效解决城乡群众突发性、紧迫性、临时性基本生活困难为目标，以充分发挥临时救助制度效能为主线，落实“兜底线、织密网、建机制”工作要求，坚持托底、高效、衔接，进一步完善政策措施，健全工作机制，强化责任落实，加强工作保障，加快形成救助及时、标准科学、方式多样、管理规范的临时救助工作格局，筑牢社会救助体系的最后一道防线，切实维护人民群众基本生活权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szCs w:val="32"/>
        </w:rPr>
        <w:t>　二、完善政策措施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（一）细化明确对象范围和类别。</w:t>
      </w:r>
      <w:r>
        <w:rPr>
          <w:rFonts w:hint="default" w:ascii="Times New Roman" w:hAnsi="Times New Roman" w:eastAsia="方正仿宋_GBK" w:cs="Times New Roman"/>
          <w:sz w:val="32"/>
          <w:szCs w:val="32"/>
        </w:rPr>
        <w:t>根据困难情形，临时救助对象可分为急难型救助对象和支出型救助对象。急难型救助对象主要包括因火灾、交通事故等意外事件，家庭成员突发重大疾病及遭遇其他特殊困难等原因，导致基本生活暂时出现严重困难、需要立即采取救助措施的家庭和个人；支出型救助对象主要包括因教育、医疗等生活必需支出突然增加超出家庭承受能力，导致基本生活一定时期内出现严重困难的家庭，原则上其家庭人均可支配收入应低于当地上年度人均可支配收入，且家庭财产状况符合当地有关规定。对急难型救助对象，要进一步明确意外事件、突发重大疾病以及其他特殊困难的类型、范围和程度；对支出型救助对象，要进一步明确生活必需支出的范围和救助对象财产状况认定标准。各地要结合本地实际，制定和完善临时救助对象认定的具体办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　（二）优化审核审批程序。</w:t>
      </w:r>
      <w:r>
        <w:rPr>
          <w:rFonts w:hint="default" w:ascii="Times New Roman" w:hAnsi="Times New Roman" w:eastAsia="方正仿宋_GBK" w:cs="Times New Roman"/>
          <w:sz w:val="32"/>
          <w:szCs w:val="32"/>
        </w:rPr>
        <w:t>各地要针对不同的救助类型，优化规范临时救助审核审批程序。对于急难型临时救助，要注重提高救助时效性，进一步简化审核审批程序，积极开展“先行救助”，乡镇人民政府（街道办事处）、县级人民政府民政部门可根据救助对象急难情形，简化申请人家庭经济状况核对、民主评议和公示等环节，直接予以救助，并在急难情况缓解后，登记救助对象、救助事由、救助金额等信息，补齐经办人员签字、盖章手续；对于支出型临时救助，要严格执行申请、受理、审核、审批程序，规范各个环节工作要求。对申请对象中的最低生活保障家庭及其成员、特困人员，重点核实其生活必需支出情况。要全面落实县级人民政府民政部门委托乡镇人民政府（街道办事处）开展临时救助审批的规定</w:t>
      </w:r>
      <w:r>
        <w:rPr>
          <w:rFonts w:hint="default" w:ascii="Times New Roman" w:hAnsi="Times New Roman" w:eastAsia="方正仿宋_GBK" w:cs="Times New Roman"/>
          <w:color w:val="FF0000"/>
          <w:sz w:val="32"/>
          <w:szCs w:val="32"/>
        </w:rPr>
        <w:t>，合理设定并逐步提高乡镇（街道）临时救助金审批额度。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　（三）科学制定救助标准。</w:t>
      </w:r>
      <w:r>
        <w:rPr>
          <w:rFonts w:hint="default" w:ascii="Times New Roman" w:hAnsi="Times New Roman" w:eastAsia="方正仿宋_GBK" w:cs="Times New Roman"/>
          <w:sz w:val="32"/>
          <w:szCs w:val="32"/>
        </w:rPr>
        <w:t>各地要立足当地经济社会发展水平，依据分类分档原则制定临时救助标准。根据救助对象不同的困难情形，确定救助类型；同一类型救助对象根据不同的困难程度，确定救助档次，构建科学合理的临时救助标准体系。临时救助标准可与当地最低生活保障标准挂钩，根据救助对象的家庭人口、困难类型、困难程度和困难持续时间等因素，分类细化救助标准。对于重大生活困难，临时救助标准可采取一事一议方式，根据具体情形分类分档设定，适当提高救助额度。省级民政、财政部门要加强对临时救助标准制定的指导和统筹，推动形成相对统一的区域临时救助标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（四）拓展完善救助方式。</w:t>
      </w:r>
      <w:r>
        <w:rPr>
          <w:rFonts w:hint="default" w:ascii="Times New Roman" w:hAnsi="Times New Roman" w:eastAsia="方正仿宋_GBK" w:cs="Times New Roman"/>
          <w:sz w:val="32"/>
          <w:szCs w:val="32"/>
        </w:rPr>
        <w:t>各地要根据救助对象实际情况，综合运用发放临时救助金、发放实物和提供转介服务等多种救助方式，发挥临时救助应急、过渡、衔接、补充的制度作用，不断提升救助效益。要充分运用好“转介服务”，使临时救助与相关制度、政府救助与慈善救助、物质帮扶与救助服务密切衔接，形成救助合力，增强救助效能。对于急难型救助对象，可采取一次审批、分阶段救助的方式，提高救助精准度；可通过直接发放现金或实物的方式，提高救助时效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（五）加强与慈善救助的衔接。</w:t>
      </w:r>
      <w:r>
        <w:rPr>
          <w:rFonts w:hint="default" w:ascii="Times New Roman" w:hAnsi="Times New Roman" w:eastAsia="方正仿宋_GBK" w:cs="Times New Roman"/>
          <w:sz w:val="32"/>
          <w:szCs w:val="32"/>
        </w:rPr>
        <w:t>各地要积极培育发展以扶贫济困等为宗旨的慈善组织，广泛动员慈善组织参与临时救助工作。鼓励、引导慈善组织建立专项基金，科学规划、设立救助项目，承接政府救助之后“转介”的个案，形成与政府救助的有效衔接、接续救助。完善和落实支持社会力量参与社会救助的政策措施，加大政府购买服务力度。积极探索政府引导、社会力量筹资、慈善组织运作的政社联动模式，搭建慈善组织等社会力量参与临时救助的平台，形成救助合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szCs w:val="32"/>
        </w:rPr>
        <w:t>三、强化组织保障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（一）加强组织领导。</w:t>
      </w:r>
      <w:r>
        <w:rPr>
          <w:rFonts w:hint="default" w:ascii="Times New Roman" w:hAnsi="Times New Roman" w:eastAsia="方正仿宋_GBK" w:cs="Times New Roman"/>
          <w:sz w:val="32"/>
          <w:szCs w:val="32"/>
        </w:rPr>
        <w:t>各地要积极争取当地党委和政府的重视和支持，将加强和改进临时救助工作列入政府重要议事日程，进一步完善政策措施，健全工作机制，加大资金投入，深入实施好临时救助制度。要按照《国务院关于全面建立临时救助制度的通知》（国发〔2014〕47号）要求，将临时救助等社会救助工作列入地方领导班子和领导干部政绩考核评价指标体系，并合理确定权重。加强社会救助管理部门之间、社会救助管理部门与其他相关部门之间、政府部门与慈善组织之间的协调配合，形成工作合力。各级民政部门要切实履行主管部门职责，发挥好统筹协调作用；财政部门要加强资金保障，提高资金使用效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　（二）加强监督检查。</w:t>
      </w:r>
      <w:r>
        <w:rPr>
          <w:rFonts w:hint="default" w:ascii="Times New Roman" w:hAnsi="Times New Roman" w:eastAsia="方正仿宋_GBK" w:cs="Times New Roman"/>
          <w:sz w:val="32"/>
          <w:szCs w:val="32"/>
        </w:rPr>
        <w:t>各地要加强对临时救助工作的督促检查，进一步完善困难群众基本生活救助工作绩效评价机制，加强对临时救助工作的绩效评估，突出制度效能的发挥，强化结果运用。要会同有关部门加快建立健全社会救助责任追究机制，区分主观故意、客观偏差和改革创新等不同情形，对主观故意造成工作失误和损失的，严肃追究相关责任；对客观偏差或探索创新、先行先试造成工作失误的，从轻、减轻或免于追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（三）加强资金保障。</w:t>
      </w:r>
      <w:r>
        <w:rPr>
          <w:rFonts w:hint="default" w:ascii="Times New Roman" w:hAnsi="Times New Roman" w:eastAsia="方正仿宋_GBK" w:cs="Times New Roman"/>
          <w:sz w:val="32"/>
          <w:szCs w:val="32"/>
        </w:rPr>
        <w:t>地方政府要深入贯彻落实国务院有关要求，多方筹集临时救助资金，合理安排和统筹使用困难群众救助补助资金，对临时救助的投入原则上只增不减。推动在乡镇（街道）建立临时救助备用金制度，提高救助水平。</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方正楷体_GBK" w:hAnsi="方正楷体_GBK" w:eastAsia="方正楷体_GBK" w:cs="方正楷体_GBK"/>
          <w:sz w:val="32"/>
          <w:szCs w:val="32"/>
        </w:rPr>
        <w:t>（四）深化“救急难”综合试点。</w:t>
      </w:r>
      <w:r>
        <w:rPr>
          <w:rFonts w:hint="default" w:ascii="Times New Roman" w:hAnsi="Times New Roman" w:eastAsia="方正仿宋_GBK" w:cs="Times New Roman"/>
          <w:sz w:val="32"/>
          <w:szCs w:val="32"/>
        </w:rPr>
        <w:t>各地要准确分析和把握社会救助形势，不断深化对“救急难”工作的认识，强化“救急难”意识，认真谋划推进“救急难”工作。要以加强部门协同、推进资源统筹、提升救助效益为重点，进一步强化制度落实，创新工作机制，提升综合救助能力，有效化解人民群众各类重大急难问题，切实兜住民生底线，最大限度防止冲击社会道德和心理底线事件发生。要认真评估、总结“救急难”综合试点经验，有序扩大试点范围，不断提升工作成效，适时全面推开“救急难”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2018年1月23日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E22FC"/>
    <w:rsid w:val="0C0E22FC"/>
    <w:rsid w:val="1B331DC0"/>
    <w:rsid w:val="25A8106A"/>
    <w:rsid w:val="27071315"/>
    <w:rsid w:val="2BFC628C"/>
    <w:rsid w:val="3DC95344"/>
    <w:rsid w:val="44D74C3A"/>
    <w:rsid w:val="4F964105"/>
    <w:rsid w:val="53A427F8"/>
    <w:rsid w:val="59833D67"/>
    <w:rsid w:val="6CE46EE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Hyperlink"/>
    <w:basedOn w:val="6"/>
    <w:qFormat/>
    <w:uiPriority w:val="0"/>
    <w:rPr>
      <w:color w:val="3333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2018-04-27T07:19:00Z</dcterms:created>
  <dc:creator>Administrator</dc:creator>
  <cp:lastModifiedBy>Administrator</cp:lastModifiedBy>
  <cp:lastPrinted>2018-05-10T09:03:00Z</cp:lastPrinted>
  <dcterms:modified xsi:type="dcterms:W3CDTF">2018-05-23T03:08:09Z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