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陇川县职业高级中学</w:t>
      </w:r>
      <w:r>
        <w:rPr>
          <w:rFonts w:hint="eastAsia" w:ascii="方正小标宋简体" w:eastAsia="方正小标宋简体"/>
          <w:kern w:val="0"/>
          <w:sz w:val="36"/>
          <w:szCs w:val="36"/>
          <w:lang w:val="en-US" w:eastAsia="zh-CN"/>
        </w:rPr>
        <w:t>2018</w:t>
      </w:r>
      <w:r>
        <w:rPr>
          <w:rFonts w:hint="eastAsia" w:ascii="方正小标宋简体" w:eastAsia="方正小标宋简体"/>
          <w:kern w:val="0"/>
          <w:sz w:val="36"/>
          <w:szCs w:val="36"/>
        </w:rPr>
        <w:t>年部门预算编制说明</w:t>
      </w:r>
    </w:p>
    <w:p>
      <w:pPr>
        <w:jc w:val="center"/>
        <w:rPr>
          <w:rFonts w:hint="eastAsia" w:ascii="方正小标宋简体" w:eastAsia="方正小标宋简体"/>
          <w:sz w:val="36"/>
          <w:szCs w:val="36"/>
        </w:rPr>
      </w:pP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 xml:space="preserve">第一部分 </w:t>
      </w:r>
      <w:r>
        <w:rPr>
          <w:rFonts w:hint="eastAsia" w:ascii="黑体" w:hAnsi="黑体" w:eastAsia="黑体"/>
          <w:sz w:val="30"/>
          <w:szCs w:val="30"/>
          <w:lang w:eastAsia="zh-CN"/>
        </w:rPr>
        <w:t>陇川县职业高级中学</w:t>
      </w:r>
      <w:r>
        <w:rPr>
          <w:rFonts w:hint="eastAsia" w:ascii="黑体" w:hAnsi="黑体" w:eastAsia="黑体"/>
          <w:sz w:val="30"/>
          <w:szCs w:val="30"/>
          <w:lang w:val="en-US" w:eastAsia="zh-CN"/>
        </w:rPr>
        <w:t>2018</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陇川县职业高级中学</w:t>
      </w:r>
      <w:r>
        <w:rPr>
          <w:rFonts w:hint="eastAsia" w:ascii="黑体" w:hAnsi="黑体" w:eastAsia="黑体"/>
          <w:sz w:val="30"/>
          <w:szCs w:val="30"/>
          <w:lang w:val="en-US" w:eastAsia="zh-CN"/>
        </w:rPr>
        <w:t>2018</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十、部门国有资本经营支出预算表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十一、县本级项目支出绩效目标表（预算批复项目）</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十二、部门政府采购情况表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十三、部门非税收入征收计划表</w:t>
      </w:r>
    </w:p>
    <w:p>
      <w:pPr>
        <w:jc w:val="left"/>
        <w:rPr>
          <w:rFonts w:ascii="Times New Roman" w:hAnsi="Times New Roman" w:eastAsia="仿宋_GB2312"/>
          <w:sz w:val="30"/>
          <w:szCs w:val="30"/>
        </w:rPr>
      </w:pPr>
      <w:r>
        <w:rPr>
          <w:rFonts w:hint="eastAsia" w:ascii="Times New Roman" w:hAnsi="Times New Roman" w:eastAsia="仿宋_GB2312"/>
          <w:sz w:val="30"/>
          <w:szCs w:val="30"/>
        </w:rPr>
        <w:t>十四、部门重点工作情况解释说明汇总表</w:t>
      </w:r>
    </w:p>
    <w:p>
      <w:pPr>
        <w:widowControl/>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widowControl/>
        <w:ind w:firstLine="600" w:firstLineChars="200"/>
        <w:jc w:val="left"/>
        <w:rPr>
          <w:rFonts w:hint="eastAsia" w:eastAsia="仿宋_GB2312"/>
          <w:kern w:val="0"/>
          <w:sz w:val="30"/>
          <w:szCs w:val="30"/>
        </w:rPr>
      </w:pPr>
      <w:r>
        <w:rPr>
          <w:rFonts w:hint="eastAsia" w:eastAsia="仿宋_GB2312"/>
          <w:kern w:val="0"/>
          <w:sz w:val="30"/>
          <w:szCs w:val="30"/>
        </w:rPr>
        <w:t>陇川县职业高级中学承担培养高中学历技术应用人才，为高一级职业技术学院及社会输送合格人才。</w:t>
      </w:r>
    </w:p>
    <w:p>
      <w:pPr>
        <w:widowControl/>
        <w:numPr>
          <w:ilvl w:val="0"/>
          <w:numId w:val="1"/>
        </w:numPr>
        <w:ind w:firstLine="300" w:firstLineChars="100"/>
        <w:jc w:val="left"/>
        <w:rPr>
          <w:rFonts w:hint="eastAsia" w:ascii="楷体_GB2312" w:eastAsia="楷体_GB2312"/>
          <w:kern w:val="0"/>
          <w:sz w:val="30"/>
          <w:szCs w:val="30"/>
        </w:rPr>
      </w:pPr>
      <w:r>
        <w:rPr>
          <w:rFonts w:hint="eastAsia" w:ascii="楷体_GB2312" w:eastAsia="楷体_GB2312"/>
          <w:kern w:val="0"/>
          <w:sz w:val="30"/>
          <w:szCs w:val="30"/>
        </w:rPr>
        <w:t>机构设置情况</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陇川县职业高级中学是一个独立机构、独立核算的财政全额拨款事业单位，现有在职教职工56人，下设办公室、教务处、总务处、政教处、招生就业办、校团委6个科室。</w:t>
      </w:r>
    </w:p>
    <w:p>
      <w:pPr>
        <w:widowControl/>
        <w:numPr>
          <w:ilvl w:val="0"/>
          <w:numId w:val="0"/>
        </w:numPr>
        <w:ind w:firstLine="600" w:firstLineChars="2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spacing w:line="360" w:lineRule="auto"/>
        <w:ind w:firstLine="600" w:firstLineChars="200"/>
        <w:rPr>
          <w:rFonts w:hint="eastAsia" w:eastAsia="仿宋_GB2312"/>
          <w:kern w:val="0"/>
          <w:sz w:val="30"/>
          <w:szCs w:val="30"/>
          <w:lang w:val="en-US" w:eastAsia="zh-CN"/>
        </w:rPr>
      </w:pPr>
      <w:r>
        <w:rPr>
          <w:rFonts w:hint="eastAsia" w:eastAsia="仿宋_GB2312"/>
          <w:kern w:val="0"/>
          <w:sz w:val="30"/>
          <w:szCs w:val="30"/>
          <w:lang w:val="en-US" w:eastAsia="zh-CN"/>
        </w:rPr>
        <w:t>开设有7个中职专业和5个五年制大专专业，在校生823人，少数民族学生占63％，男生547人，女生249人，景颇族397人，占总人数48％。开办中职专业为：现代农艺技术、计算机平面设计、高星级酒店运营与管理、珠宝玉石加工与营销、汽车运用与维修、民族音乐与舞蹈、电子技术应用；五年制大专专业为：计算机网络技术、学前教育、工程造价、会计电算化、电子商务（五年制大专专业同云南工商学院联办），招生305人。2017年10月云南开放大学批复我校为云南开放大学陇川学习中心， 2017年秋季开始招生。学校致力于构建工学结合、校企合作、校校合作、顶岗实习与就业为一体的人才培养模式，学生顶岗实习率达100%，就业率保持在94%以上。</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2018</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个。截止2017年11月统计，部门基本情况如下：</w:t>
      </w:r>
    </w:p>
    <w:p>
      <w:pPr>
        <w:widowControl/>
        <w:ind w:firstLine="600" w:firstLineChars="200"/>
        <w:jc w:val="left"/>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26</w:t>
      </w:r>
      <w:r>
        <w:rPr>
          <w:rFonts w:eastAsia="仿宋_GB2312"/>
          <w:kern w:val="0"/>
          <w:sz w:val="30"/>
          <w:szCs w:val="30"/>
        </w:rPr>
        <w:t xml:space="preserve">人，其中：行政编制 </w:t>
      </w:r>
      <w:r>
        <w:rPr>
          <w:rFonts w:hint="eastAsia" w:eastAsia="仿宋_GB2312"/>
          <w:kern w:val="0"/>
          <w:sz w:val="30"/>
          <w:szCs w:val="30"/>
          <w:lang w:val="en-US" w:eastAsia="zh-CN"/>
        </w:rPr>
        <w:t>0</w:t>
      </w:r>
      <w:r>
        <w:rPr>
          <w:rFonts w:eastAsia="仿宋_GB2312"/>
          <w:kern w:val="0"/>
          <w:sz w:val="30"/>
          <w:szCs w:val="30"/>
        </w:rPr>
        <w:t>人，事业编制</w:t>
      </w:r>
      <w:r>
        <w:rPr>
          <w:rFonts w:hint="eastAsia" w:eastAsia="仿宋_GB2312"/>
          <w:kern w:val="0"/>
          <w:sz w:val="30"/>
          <w:szCs w:val="30"/>
          <w:lang w:val="en-US" w:eastAsia="zh-CN"/>
        </w:rPr>
        <w:t>26</w:t>
      </w:r>
      <w:r>
        <w:rPr>
          <w:rFonts w:eastAsia="仿宋_GB2312"/>
          <w:kern w:val="0"/>
          <w:sz w:val="30"/>
          <w:szCs w:val="30"/>
        </w:rPr>
        <w:t>人。在职实有</w:t>
      </w:r>
      <w:r>
        <w:rPr>
          <w:rFonts w:hint="eastAsia" w:eastAsia="仿宋_GB2312"/>
          <w:kern w:val="0"/>
          <w:sz w:val="30"/>
          <w:szCs w:val="30"/>
          <w:lang w:val="en-US" w:eastAsia="zh-CN"/>
        </w:rPr>
        <w:t>56</w:t>
      </w:r>
      <w:r>
        <w:rPr>
          <w:rFonts w:eastAsia="仿宋_GB2312"/>
          <w:kern w:val="0"/>
          <w:sz w:val="30"/>
          <w:szCs w:val="30"/>
        </w:rPr>
        <w:t>人，其中： 财政全供养</w:t>
      </w:r>
      <w:r>
        <w:rPr>
          <w:rFonts w:hint="eastAsia" w:eastAsia="仿宋_GB2312"/>
          <w:kern w:val="0"/>
          <w:sz w:val="30"/>
          <w:szCs w:val="30"/>
          <w:lang w:val="en-US" w:eastAsia="zh-CN"/>
        </w:rPr>
        <w:t>56</w:t>
      </w:r>
      <w:r>
        <w:rPr>
          <w:rFonts w:eastAsia="仿宋_GB2312"/>
          <w:kern w:val="0"/>
          <w:sz w:val="30"/>
          <w:szCs w:val="30"/>
        </w:rPr>
        <w:t>人，财政部分供养</w:t>
      </w:r>
      <w:r>
        <w:rPr>
          <w:rFonts w:hint="eastAsia" w:eastAsia="仿宋_GB2312"/>
          <w:kern w:val="0"/>
          <w:sz w:val="30"/>
          <w:szCs w:val="30"/>
          <w:lang w:val="en-US" w:eastAsia="zh-CN"/>
        </w:rPr>
        <w:t>0</w:t>
      </w:r>
      <w:r>
        <w:rPr>
          <w:rFonts w:eastAsia="仿宋_GB2312"/>
          <w:kern w:val="0"/>
          <w:sz w:val="30"/>
          <w:szCs w:val="30"/>
        </w:rPr>
        <w:t>人，非财政供养</w:t>
      </w:r>
      <w:r>
        <w:rPr>
          <w:rFonts w:hint="eastAsia" w:eastAsia="仿宋_GB2312"/>
          <w:kern w:val="0"/>
          <w:sz w:val="30"/>
          <w:szCs w:val="30"/>
          <w:lang w:val="en-US" w:eastAsia="zh-CN"/>
        </w:rPr>
        <w:t>0</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 xml:space="preserve">离退休人员 </w:t>
      </w:r>
      <w:r>
        <w:rPr>
          <w:rFonts w:hint="eastAsia" w:eastAsia="仿宋_GB2312"/>
          <w:kern w:val="0"/>
          <w:sz w:val="30"/>
          <w:szCs w:val="30"/>
          <w:lang w:val="en-US" w:eastAsia="zh-CN"/>
        </w:rPr>
        <w:t>14</w:t>
      </w:r>
      <w:r>
        <w:rPr>
          <w:rFonts w:eastAsia="仿宋_GB2312"/>
          <w:kern w:val="0"/>
          <w:sz w:val="30"/>
          <w:szCs w:val="30"/>
        </w:rPr>
        <w:t xml:space="preserve">人，其中： 离休 </w:t>
      </w:r>
      <w:r>
        <w:rPr>
          <w:rFonts w:hint="eastAsia" w:eastAsia="仿宋_GB2312"/>
          <w:kern w:val="0"/>
          <w:sz w:val="30"/>
          <w:szCs w:val="30"/>
          <w:lang w:val="en-US" w:eastAsia="zh-CN"/>
        </w:rPr>
        <w:t>0</w:t>
      </w:r>
      <w:r>
        <w:rPr>
          <w:rFonts w:eastAsia="仿宋_GB2312"/>
          <w:kern w:val="0"/>
          <w:sz w:val="30"/>
          <w:szCs w:val="30"/>
        </w:rPr>
        <w:t>人，退休</w:t>
      </w:r>
      <w:r>
        <w:rPr>
          <w:rFonts w:hint="eastAsia" w:eastAsia="仿宋_GB2312"/>
          <w:kern w:val="0"/>
          <w:sz w:val="30"/>
          <w:szCs w:val="30"/>
          <w:lang w:val="en-US" w:eastAsia="zh-CN"/>
        </w:rPr>
        <w:t>14</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0</w:t>
      </w:r>
      <w:r>
        <w:rPr>
          <w:rFonts w:eastAsia="仿宋_GB2312"/>
          <w:kern w:val="0"/>
          <w:sz w:val="30"/>
          <w:szCs w:val="30"/>
        </w:rPr>
        <w:t>辆，实有车辆</w:t>
      </w:r>
      <w:r>
        <w:rPr>
          <w:rFonts w:hint="eastAsia" w:eastAsia="仿宋_GB2312"/>
          <w:kern w:val="0"/>
          <w:sz w:val="30"/>
          <w:szCs w:val="30"/>
          <w:lang w:val="en-US" w:eastAsia="zh-CN"/>
        </w:rPr>
        <w:t>0</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年部门财务总收入</w:t>
      </w:r>
      <w:r>
        <w:rPr>
          <w:rFonts w:hint="eastAsia" w:eastAsia="仿宋_GB2312"/>
          <w:kern w:val="0"/>
          <w:sz w:val="30"/>
          <w:szCs w:val="30"/>
          <w:lang w:val="en-US" w:eastAsia="zh-CN"/>
        </w:rPr>
        <w:t>887.3</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763.62</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123.68</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年部门财政拨款收入</w:t>
      </w:r>
      <w:r>
        <w:rPr>
          <w:rFonts w:hint="eastAsia" w:eastAsia="仿宋_GB2312"/>
          <w:kern w:val="0"/>
          <w:sz w:val="30"/>
          <w:szCs w:val="30"/>
          <w:lang w:val="en-US" w:eastAsia="zh-CN"/>
        </w:rPr>
        <w:t>887.3</w:t>
      </w:r>
      <w:r>
        <w:rPr>
          <w:rFonts w:eastAsia="仿宋_GB2312"/>
          <w:kern w:val="0"/>
          <w:sz w:val="30"/>
          <w:szCs w:val="30"/>
        </w:rPr>
        <w:t>万元，其中:本年收入</w:t>
      </w:r>
      <w:r>
        <w:rPr>
          <w:rFonts w:hint="eastAsia" w:eastAsia="仿宋_GB2312"/>
          <w:kern w:val="0"/>
          <w:sz w:val="30"/>
          <w:szCs w:val="30"/>
          <w:lang w:val="en-US" w:eastAsia="zh-CN"/>
        </w:rPr>
        <w:t>763.62</w:t>
      </w:r>
      <w:r>
        <w:rPr>
          <w:rFonts w:eastAsia="仿宋_GB2312"/>
          <w:kern w:val="0"/>
          <w:sz w:val="30"/>
          <w:szCs w:val="30"/>
        </w:rPr>
        <w:t>万元，上年结转</w:t>
      </w:r>
      <w:r>
        <w:rPr>
          <w:rFonts w:hint="eastAsia" w:eastAsia="仿宋_GB2312"/>
          <w:kern w:val="0"/>
          <w:sz w:val="30"/>
          <w:szCs w:val="30"/>
          <w:lang w:val="en-US" w:eastAsia="zh-CN"/>
        </w:rPr>
        <w:t>123.68</w:t>
      </w:r>
      <w:r>
        <w:rPr>
          <w:rFonts w:eastAsia="仿宋_GB2312"/>
          <w:kern w:val="0"/>
          <w:sz w:val="30"/>
          <w:szCs w:val="30"/>
        </w:rPr>
        <w:t>万元。本年收入中，一般公共预算财政拨款</w:t>
      </w:r>
      <w:r>
        <w:rPr>
          <w:rFonts w:hint="eastAsia" w:eastAsia="仿宋_GB2312"/>
          <w:kern w:val="0"/>
          <w:sz w:val="30"/>
          <w:szCs w:val="30"/>
          <w:lang w:val="en-US" w:eastAsia="zh-CN"/>
        </w:rPr>
        <w:t>763.62</w:t>
      </w:r>
      <w:r>
        <w:rPr>
          <w:rFonts w:eastAsia="仿宋_GB2312"/>
          <w:kern w:val="0"/>
          <w:sz w:val="30"/>
          <w:szCs w:val="30"/>
        </w:rPr>
        <w:t>万元（本级财力</w:t>
      </w:r>
      <w:r>
        <w:rPr>
          <w:rFonts w:hint="eastAsia" w:eastAsia="仿宋_GB2312"/>
          <w:kern w:val="0"/>
          <w:sz w:val="30"/>
          <w:szCs w:val="30"/>
          <w:lang w:val="en-US" w:eastAsia="zh-CN"/>
        </w:rPr>
        <w:t>763.62</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年部门预算总支出</w:t>
      </w:r>
      <w:r>
        <w:rPr>
          <w:rFonts w:hint="eastAsia" w:eastAsia="仿宋_GB2312"/>
          <w:kern w:val="0"/>
          <w:sz w:val="30"/>
          <w:szCs w:val="30"/>
          <w:lang w:val="en-US" w:eastAsia="zh-CN"/>
        </w:rPr>
        <w:t>763.62</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763.62</w:t>
      </w:r>
      <w:r>
        <w:rPr>
          <w:rFonts w:eastAsia="仿宋_GB2312"/>
          <w:kern w:val="0"/>
          <w:sz w:val="30"/>
          <w:szCs w:val="30"/>
        </w:rPr>
        <w:t>万元，其中，基本支出</w:t>
      </w:r>
      <w:r>
        <w:rPr>
          <w:rFonts w:hint="eastAsia" w:eastAsia="仿宋_GB2312"/>
          <w:kern w:val="0"/>
          <w:sz w:val="30"/>
          <w:szCs w:val="30"/>
          <w:lang w:val="en-US" w:eastAsia="zh-CN"/>
        </w:rPr>
        <w:t>674.8</w:t>
      </w:r>
      <w:r>
        <w:rPr>
          <w:rFonts w:eastAsia="仿宋_GB2312"/>
          <w:kern w:val="0"/>
          <w:sz w:val="30"/>
          <w:szCs w:val="30"/>
        </w:rPr>
        <w:t>万元，项目支出</w:t>
      </w:r>
      <w:r>
        <w:rPr>
          <w:rFonts w:hint="eastAsia" w:eastAsia="仿宋_GB2312"/>
          <w:kern w:val="0"/>
          <w:sz w:val="30"/>
          <w:szCs w:val="30"/>
          <w:lang w:val="en-US" w:eastAsia="zh-CN"/>
        </w:rPr>
        <w:t>88.22</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2050304职业高中教育功能科目591.63万元主要用于发放人员工资及学校的日常办公经费；2080502事业单位离退休37.6万元主要用于发放退休人员工资和根据退休人员核定的办公经费；2080505机关事业单位基本养老保险缴费支出88.82万元用于发放退休人员养老保险；2210201住房公积金46.11万元主要用于在职人员住房公积金。</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eastAsia="仿宋_GB2312"/>
          <w:kern w:val="0"/>
          <w:sz w:val="30"/>
          <w:szCs w:val="30"/>
        </w:rPr>
        <w:t>经济科目分组（其中：基本支出</w:t>
      </w:r>
      <w:r>
        <w:rPr>
          <w:rFonts w:hint="eastAsia" w:eastAsia="仿宋_GB2312"/>
          <w:kern w:val="0"/>
          <w:sz w:val="30"/>
          <w:szCs w:val="30"/>
          <w:lang w:val="en-US" w:eastAsia="zh-CN"/>
        </w:rPr>
        <w:t>674.8</w:t>
      </w:r>
      <w:r>
        <w:rPr>
          <w:rFonts w:eastAsia="仿宋_GB2312"/>
          <w:kern w:val="0"/>
          <w:sz w:val="30"/>
          <w:szCs w:val="30"/>
        </w:rPr>
        <w:t>万元，项目支出</w:t>
      </w:r>
      <w:r>
        <w:rPr>
          <w:rFonts w:hint="eastAsia" w:eastAsia="仿宋_GB2312"/>
          <w:kern w:val="0"/>
          <w:sz w:val="30"/>
          <w:szCs w:val="30"/>
          <w:lang w:val="en-US" w:eastAsia="zh-CN"/>
        </w:rPr>
        <w:t>88.82</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五、省对下转项转移支付情况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（一）列入省对下专项转移支付项目清单项目情况</w:t>
      </w:r>
    </w:p>
    <w:p>
      <w:pPr>
        <w:widowControl/>
        <w:ind w:firstLine="600" w:firstLineChars="200"/>
        <w:jc w:val="left"/>
        <w:rPr>
          <w:rFonts w:eastAsia="仿宋_GB2312"/>
          <w:kern w:val="0"/>
          <w:sz w:val="30"/>
          <w:szCs w:val="30"/>
        </w:rPr>
      </w:pPr>
      <w:r>
        <w:rPr>
          <w:rFonts w:eastAsia="仿宋_GB2312"/>
          <w:kern w:val="0"/>
          <w:sz w:val="30"/>
          <w:szCs w:val="30"/>
        </w:rPr>
        <w:t>部门列入省对下专项转移支付项目清单项目为：金额</w:t>
      </w:r>
      <w:r>
        <w:rPr>
          <w:rFonts w:hint="eastAsia" w:eastAsia="仿宋_GB2312"/>
          <w:kern w:val="0"/>
          <w:sz w:val="30"/>
          <w:szCs w:val="30"/>
          <w:lang w:val="en-US" w:eastAsia="zh-CN"/>
        </w:rPr>
        <w:t>0</w:t>
      </w:r>
      <w:r>
        <w:rPr>
          <w:rFonts w:eastAsia="仿宋_GB2312"/>
          <w:kern w:val="0"/>
          <w:sz w:val="30"/>
          <w:szCs w:val="30"/>
        </w:rPr>
        <w:t>万元。</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w:t>
      </w:r>
      <w:r>
        <w:rPr>
          <w:rFonts w:ascii="楷体_GB2312" w:eastAsia="楷体_GB2312"/>
          <w:kern w:val="0"/>
          <w:sz w:val="30"/>
          <w:szCs w:val="30"/>
        </w:rPr>
        <w:t>与中央配套事项</w:t>
      </w:r>
      <w:r>
        <w:rPr>
          <w:rFonts w:hint="eastAsia" w:eastAsia="仿宋_GB2312"/>
          <w:kern w:val="0"/>
          <w:sz w:val="30"/>
          <w:szCs w:val="30"/>
          <w:lang w:eastAsia="zh-CN"/>
        </w:rPr>
        <w:t>。</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eastAsia="仿宋_GB2312"/>
          <w:kern w:val="0"/>
          <w:sz w:val="30"/>
          <w:szCs w:val="30"/>
        </w:rPr>
      </w:pPr>
      <w:r>
        <w:rPr>
          <w:rFonts w:hint="eastAsia" w:eastAsia="仿宋_GB2312"/>
          <w:kern w:val="0"/>
          <w:sz w:val="30"/>
          <w:szCs w:val="30"/>
          <w:lang w:eastAsia="zh-CN"/>
        </w:rPr>
        <w:t>无</w:t>
      </w:r>
      <w:r>
        <w:rPr>
          <w:rFonts w:ascii="楷体_GB2312" w:eastAsia="楷体_GB2312"/>
          <w:kern w:val="0"/>
          <w:sz w:val="30"/>
          <w:szCs w:val="30"/>
        </w:rPr>
        <w:t>按既定政策标准测算补助事项</w:t>
      </w:r>
      <w:r>
        <w:rPr>
          <w:rFonts w:eastAsia="仿宋_GB2312"/>
          <w:kern w:val="0"/>
          <w:sz w:val="30"/>
          <w:szCs w:val="30"/>
        </w:rPr>
        <w:t>。</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jc w:val="left"/>
        <w:rPr>
          <w:rFonts w:eastAsia="仿宋_GB2312"/>
          <w:kern w:val="0"/>
          <w:sz w:val="30"/>
          <w:szCs w:val="30"/>
        </w:rPr>
      </w:pPr>
      <w:r>
        <w:rPr>
          <w:rFonts w:eastAsia="仿宋_GB2312"/>
          <w:kern w:val="0"/>
          <w:sz w:val="30"/>
          <w:szCs w:val="30"/>
        </w:rPr>
        <w:t xml:space="preserve">    根据《中华人民共和国政府采购法》的有关规定，编制了政府采购预算，共涉及采购项目</w:t>
      </w:r>
      <w:r>
        <w:rPr>
          <w:rFonts w:hint="eastAsia" w:eastAsia="仿宋_GB2312"/>
          <w:kern w:val="0"/>
          <w:sz w:val="30"/>
          <w:szCs w:val="30"/>
          <w:lang w:val="en-US" w:eastAsia="zh-CN"/>
        </w:rPr>
        <w:t>0</w:t>
      </w:r>
      <w:r>
        <w:rPr>
          <w:rFonts w:eastAsia="仿宋_GB2312"/>
          <w:kern w:val="0"/>
          <w:sz w:val="30"/>
          <w:szCs w:val="30"/>
        </w:rPr>
        <w:t>个，采购预算资金</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hint="eastAsia" w:eastAsia="仿宋_GB2312"/>
          <w:kern w:val="0"/>
          <w:sz w:val="30"/>
          <w:szCs w:val="30"/>
        </w:rPr>
      </w:pPr>
      <w:r>
        <w:rPr>
          <w:rFonts w:hint="eastAsia" w:eastAsia="仿宋_GB2312"/>
          <w:kern w:val="0"/>
          <w:sz w:val="30"/>
          <w:szCs w:val="30"/>
        </w:rPr>
        <w:t>（本条主要填写</w:t>
      </w:r>
      <w:r>
        <w:rPr>
          <w:rFonts w:eastAsia="仿宋_GB2312"/>
          <w:kern w:val="0"/>
          <w:sz w:val="30"/>
          <w:szCs w:val="30"/>
        </w:rPr>
        <w:t>基本支出预算</w:t>
      </w:r>
      <w:r>
        <w:rPr>
          <w:rFonts w:hint="eastAsia" w:eastAsia="仿宋_GB2312"/>
          <w:kern w:val="0"/>
          <w:sz w:val="30"/>
          <w:szCs w:val="30"/>
        </w:rPr>
        <w:t>和</w:t>
      </w:r>
      <w:r>
        <w:rPr>
          <w:rFonts w:eastAsia="仿宋_GB2312"/>
          <w:kern w:val="0"/>
          <w:sz w:val="30"/>
          <w:szCs w:val="30"/>
        </w:rPr>
        <w:t>项目支出预算变动的主要原因</w:t>
      </w:r>
      <w:r>
        <w:rPr>
          <w:rFonts w:hint="eastAsia" w:eastAsia="仿宋_GB2312"/>
          <w:kern w:val="0"/>
          <w:sz w:val="30"/>
          <w:szCs w:val="30"/>
        </w:rPr>
        <w:t>）</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陇川县教育科学研究中心</w:t>
      </w:r>
      <w:r>
        <w:rPr>
          <w:rFonts w:hint="eastAsia" w:ascii="仿宋_GB2312" w:eastAsia="仿宋_GB2312"/>
          <w:sz w:val="30"/>
          <w:szCs w:val="30"/>
        </w:rPr>
        <w:t>财务总收入</w:t>
      </w:r>
      <w:r>
        <w:rPr>
          <w:rFonts w:hint="eastAsia" w:ascii="仿宋_GB2312" w:eastAsia="仿宋_GB2312"/>
          <w:sz w:val="30"/>
          <w:szCs w:val="30"/>
          <w:lang w:val="en-US" w:eastAsia="zh-CN"/>
        </w:rPr>
        <w:t>887.3</w:t>
      </w:r>
      <w:r>
        <w:rPr>
          <w:rFonts w:hint="eastAsia" w:ascii="仿宋_GB2312" w:eastAsia="仿宋_GB2312"/>
          <w:sz w:val="30"/>
          <w:szCs w:val="30"/>
        </w:rPr>
        <w:t>万元，其中：一般公共预算</w:t>
      </w:r>
      <w:r>
        <w:rPr>
          <w:rFonts w:hint="eastAsia" w:ascii="仿宋_GB2312" w:eastAsia="仿宋_GB2312"/>
          <w:sz w:val="30"/>
          <w:szCs w:val="30"/>
          <w:lang w:val="en-US" w:eastAsia="zh-CN"/>
        </w:rPr>
        <w:t>763.62</w:t>
      </w:r>
      <w:r>
        <w:rPr>
          <w:rFonts w:hint="eastAsia" w:ascii="仿宋_GB2312" w:eastAsia="仿宋_GB2312"/>
          <w:sz w:val="30"/>
          <w:szCs w:val="30"/>
        </w:rPr>
        <w:t>万元，政府性基金收入</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w:t>
      </w:r>
      <w:r>
        <w:rPr>
          <w:rFonts w:hint="eastAsia" w:ascii="仿宋_GB2312" w:eastAsia="仿宋_GB2312"/>
          <w:sz w:val="30"/>
          <w:szCs w:val="30"/>
          <w:lang w:val="en-US" w:eastAsia="zh-CN"/>
        </w:rPr>
        <w:t>0</w:t>
      </w:r>
      <w:r>
        <w:rPr>
          <w:rFonts w:hint="eastAsia" w:ascii="仿宋_GB2312" w:eastAsia="仿宋_GB2312"/>
          <w:sz w:val="30"/>
          <w:szCs w:val="30"/>
        </w:rPr>
        <w:t>万元，事业收入</w:t>
      </w:r>
      <w:r>
        <w:rPr>
          <w:rFonts w:hint="eastAsia" w:ascii="仿宋_GB2312" w:eastAsia="仿宋_GB2312"/>
          <w:sz w:val="30"/>
          <w:szCs w:val="30"/>
          <w:lang w:val="en-US" w:eastAsia="zh-CN"/>
        </w:rPr>
        <w:t>0</w:t>
      </w:r>
      <w:r>
        <w:rPr>
          <w:rFonts w:hint="eastAsia" w:ascii="仿宋_GB2312" w:eastAsia="仿宋_GB2312"/>
          <w:sz w:val="30"/>
          <w:szCs w:val="30"/>
        </w:rPr>
        <w:t>万元，事业单位经营收入</w:t>
      </w:r>
      <w:r>
        <w:rPr>
          <w:rFonts w:hint="eastAsia" w:ascii="仿宋_GB2312" w:eastAsia="仿宋_GB2312"/>
          <w:sz w:val="30"/>
          <w:szCs w:val="30"/>
          <w:lang w:val="en-US" w:eastAsia="zh-CN"/>
        </w:rPr>
        <w:t>0</w:t>
      </w:r>
      <w:r>
        <w:rPr>
          <w:rFonts w:hint="eastAsia" w:ascii="仿宋_GB2312" w:eastAsia="仿宋_GB2312"/>
          <w:sz w:val="30"/>
          <w:szCs w:val="30"/>
        </w:rPr>
        <w:t>万元，其他收入</w:t>
      </w:r>
      <w:r>
        <w:rPr>
          <w:rFonts w:hint="eastAsia" w:ascii="仿宋_GB2312" w:eastAsia="仿宋_GB2312"/>
          <w:sz w:val="30"/>
          <w:szCs w:val="30"/>
          <w:lang w:val="en-US" w:eastAsia="zh-CN"/>
        </w:rPr>
        <w:t>0</w:t>
      </w:r>
      <w:r>
        <w:rPr>
          <w:rFonts w:hint="eastAsia" w:ascii="仿宋_GB2312" w:eastAsia="仿宋_GB2312"/>
          <w:sz w:val="30"/>
          <w:szCs w:val="30"/>
        </w:rPr>
        <w:t>万元。</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年部门财政拨款收入</w:t>
      </w:r>
      <w:r>
        <w:rPr>
          <w:rFonts w:hint="eastAsia" w:ascii="仿宋_GB2312" w:eastAsia="仿宋_GB2312"/>
          <w:sz w:val="30"/>
          <w:szCs w:val="30"/>
          <w:lang w:val="en-US" w:eastAsia="zh-CN"/>
        </w:rPr>
        <w:t>887.3</w:t>
      </w:r>
      <w:r>
        <w:rPr>
          <w:rFonts w:hint="eastAsia" w:ascii="仿宋_GB2312" w:eastAsia="仿宋_GB2312"/>
          <w:sz w:val="30"/>
          <w:szCs w:val="30"/>
        </w:rPr>
        <w:t>万元，其中，本年收入</w:t>
      </w:r>
      <w:r>
        <w:rPr>
          <w:rFonts w:hint="eastAsia" w:ascii="仿宋_GB2312" w:eastAsia="仿宋_GB2312"/>
          <w:sz w:val="30"/>
          <w:szCs w:val="30"/>
          <w:lang w:val="en-US" w:eastAsia="zh-CN"/>
        </w:rPr>
        <w:t>763.62</w:t>
      </w:r>
      <w:r>
        <w:rPr>
          <w:rFonts w:hint="eastAsia" w:ascii="仿宋_GB2312" w:eastAsia="仿宋_GB2312"/>
          <w:sz w:val="30"/>
          <w:szCs w:val="30"/>
        </w:rPr>
        <w:t>万元，上年结转收入</w:t>
      </w:r>
      <w:r>
        <w:rPr>
          <w:rFonts w:hint="eastAsia" w:ascii="仿宋_GB2312" w:eastAsia="仿宋_GB2312"/>
          <w:sz w:val="30"/>
          <w:szCs w:val="30"/>
          <w:lang w:val="en-US" w:eastAsia="zh-CN"/>
        </w:rPr>
        <w:t>123.68</w:t>
      </w:r>
      <w:r>
        <w:rPr>
          <w:rFonts w:hint="eastAsia" w:ascii="仿宋_GB2312" w:eastAsia="仿宋_GB2312"/>
          <w:sz w:val="30"/>
          <w:szCs w:val="30"/>
        </w:rPr>
        <w:t>万元。本年收入中，一般公共预算财政拨款</w:t>
      </w:r>
      <w:r>
        <w:rPr>
          <w:rFonts w:hint="eastAsia" w:ascii="仿宋_GB2312" w:eastAsia="仿宋_GB2312"/>
          <w:sz w:val="30"/>
          <w:szCs w:val="30"/>
          <w:lang w:val="en-US" w:eastAsia="zh-CN"/>
        </w:rPr>
        <w:t>763.62</w:t>
      </w:r>
      <w:r>
        <w:rPr>
          <w:rFonts w:hint="eastAsia" w:ascii="仿宋_GB2312" w:eastAsia="仿宋_GB2312"/>
          <w:sz w:val="30"/>
          <w:szCs w:val="30"/>
        </w:rPr>
        <w:t>万元（本级财力</w:t>
      </w:r>
      <w:r>
        <w:rPr>
          <w:rFonts w:hint="eastAsia" w:ascii="仿宋_GB2312" w:eastAsia="仿宋_GB2312"/>
          <w:sz w:val="30"/>
          <w:szCs w:val="30"/>
          <w:lang w:val="en-US" w:eastAsia="zh-CN"/>
        </w:rPr>
        <w:t>763.62</w:t>
      </w:r>
      <w:r>
        <w:rPr>
          <w:rFonts w:hint="eastAsia" w:ascii="仿宋_GB2312" w:eastAsia="仿宋_GB2312"/>
          <w:sz w:val="30"/>
          <w:szCs w:val="30"/>
        </w:rPr>
        <w:t>万元，专项收入</w:t>
      </w:r>
      <w:r>
        <w:rPr>
          <w:rFonts w:hint="eastAsia" w:ascii="仿宋_GB2312" w:eastAsia="仿宋_GB2312"/>
          <w:sz w:val="30"/>
          <w:szCs w:val="30"/>
          <w:lang w:val="en-US" w:eastAsia="zh-CN"/>
        </w:rPr>
        <w:t>0</w:t>
      </w:r>
      <w:r>
        <w:rPr>
          <w:rFonts w:hint="eastAsia" w:ascii="仿宋_GB2312" w:eastAsia="仿宋_GB2312"/>
          <w:sz w:val="30"/>
          <w:szCs w:val="30"/>
        </w:rPr>
        <w:t>万元，执法办案补助</w:t>
      </w:r>
      <w:r>
        <w:rPr>
          <w:rFonts w:hint="eastAsia" w:ascii="仿宋_GB2312" w:eastAsia="仿宋_GB2312"/>
          <w:sz w:val="30"/>
          <w:szCs w:val="30"/>
          <w:lang w:val="en-US" w:eastAsia="zh-CN"/>
        </w:rPr>
        <w:t>0</w:t>
      </w:r>
      <w:r>
        <w:rPr>
          <w:rFonts w:hint="eastAsia" w:ascii="仿宋_GB2312" w:eastAsia="仿宋_GB2312"/>
          <w:sz w:val="30"/>
          <w:szCs w:val="30"/>
        </w:rPr>
        <w:t>万元，收费成本补偿</w:t>
      </w:r>
      <w:r>
        <w:rPr>
          <w:rFonts w:hint="eastAsia" w:ascii="仿宋_GB2312" w:eastAsia="仿宋_GB2312"/>
          <w:sz w:val="30"/>
          <w:szCs w:val="30"/>
          <w:lang w:val="en-US" w:eastAsia="zh-CN"/>
        </w:rPr>
        <w:t>0</w:t>
      </w:r>
      <w:r>
        <w:rPr>
          <w:rFonts w:hint="eastAsia" w:ascii="仿宋_GB2312" w:eastAsia="仿宋_GB2312"/>
          <w:sz w:val="30"/>
          <w:szCs w:val="30"/>
        </w:rPr>
        <w:t>万元，财政专户管理的收入</w:t>
      </w:r>
      <w:r>
        <w:rPr>
          <w:rFonts w:hint="eastAsia" w:ascii="仿宋_GB2312" w:eastAsia="仿宋_GB2312"/>
          <w:sz w:val="30"/>
          <w:szCs w:val="30"/>
          <w:lang w:val="en-US" w:eastAsia="zh-CN"/>
        </w:rPr>
        <w:t>0</w:t>
      </w:r>
      <w:r>
        <w:rPr>
          <w:rFonts w:hint="eastAsia" w:ascii="仿宋_GB2312" w:eastAsia="仿宋_GB2312"/>
          <w:sz w:val="30"/>
          <w:szCs w:val="30"/>
        </w:rPr>
        <w:t>万元，国有资源（资产）有偿使用收入</w:t>
      </w:r>
      <w:r>
        <w:rPr>
          <w:rFonts w:hint="eastAsia" w:ascii="仿宋_GB2312" w:eastAsia="仿宋_GB2312"/>
          <w:sz w:val="30"/>
          <w:szCs w:val="30"/>
          <w:lang w:val="en-US" w:eastAsia="zh-CN"/>
        </w:rPr>
        <w:t>0</w:t>
      </w:r>
      <w:r>
        <w:rPr>
          <w:rFonts w:hint="eastAsia" w:ascii="仿宋_GB2312" w:eastAsia="仿宋_GB2312"/>
          <w:sz w:val="30"/>
          <w:szCs w:val="30"/>
        </w:rPr>
        <w:t>万元），政府性基金财政拨款</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万元，国有资本经营收益财政拨款</w:t>
      </w:r>
      <w:r>
        <w:rPr>
          <w:rFonts w:hint="eastAsia" w:ascii="仿宋_GB2312" w:eastAsia="仿宋_GB2312"/>
          <w:sz w:val="30"/>
          <w:szCs w:val="30"/>
          <w:lang w:val="en-US" w:eastAsia="zh-CN"/>
        </w:rPr>
        <w:t>0</w:t>
      </w:r>
      <w:r>
        <w:rPr>
          <w:rFonts w:hint="eastAsia" w:ascii="仿宋_GB2312" w:eastAsia="仿宋_GB2312"/>
          <w:sz w:val="30"/>
          <w:szCs w:val="30"/>
        </w:rPr>
        <w:t>万元。</w:t>
      </w:r>
    </w:p>
    <w:p>
      <w:pPr>
        <w:widowControl/>
        <w:ind w:firstLine="600" w:firstLineChars="200"/>
        <w:jc w:val="left"/>
        <w:rPr>
          <w:rFonts w:hint="eastAsia" w:eastAsia="仿宋_GB2312"/>
          <w:kern w:val="0"/>
          <w:sz w:val="30"/>
          <w:szCs w:val="30"/>
        </w:rPr>
      </w:pPr>
    </w:p>
    <w:p>
      <w:pPr>
        <w:widowControl/>
        <w:numPr>
          <w:ilvl w:val="0"/>
          <w:numId w:val="2"/>
        </w:numPr>
        <w:snapToGrid w:val="0"/>
        <w:spacing w:before="100" w:after="100" w:line="600" w:lineRule="exact"/>
        <w:ind w:left="538" w:leftChars="0"/>
        <w:jc w:val="left"/>
        <w:rPr>
          <w:rFonts w:hint="eastAsia" w:ascii="楷体_GB2312" w:hAnsi="宋体" w:eastAsia="楷体_GB2312" w:cs="Arial"/>
          <w:b/>
          <w:bCs/>
          <w:kern w:val="0"/>
          <w:sz w:val="30"/>
          <w:szCs w:val="30"/>
        </w:rPr>
      </w:pPr>
      <w:r>
        <w:rPr>
          <w:rFonts w:hint="eastAsia" w:ascii="楷体_GB2312" w:hAnsi="宋体" w:eastAsia="楷体_GB2312" w:cs="Arial"/>
          <w:b/>
          <w:bCs/>
          <w:kern w:val="0"/>
          <w:sz w:val="30"/>
          <w:szCs w:val="30"/>
        </w:rPr>
        <w:t>基本支出情况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我单位</w:t>
      </w:r>
      <w:r>
        <w:rPr>
          <w:rFonts w:hint="eastAsia" w:ascii="仿宋_GB2312" w:hAnsi="宋体" w:eastAsia="仿宋_GB2312" w:cs="Arial"/>
          <w:kern w:val="0"/>
          <w:sz w:val="30"/>
          <w:szCs w:val="30"/>
        </w:rPr>
        <w:t>正常运转的日常支出</w:t>
      </w:r>
      <w:r>
        <w:rPr>
          <w:rFonts w:hint="eastAsia" w:ascii="仿宋_GB2312" w:hAnsi="宋体" w:eastAsia="仿宋_GB2312" w:cs="Arial"/>
          <w:kern w:val="0"/>
          <w:sz w:val="30"/>
          <w:szCs w:val="30"/>
          <w:lang w:val="en-US" w:eastAsia="zh-CN"/>
        </w:rPr>
        <w:t>674.8</w:t>
      </w:r>
      <w:r>
        <w:rPr>
          <w:rFonts w:hint="eastAsia" w:ascii="仿宋_GB2312" w:hAnsi="宋体" w:eastAsia="仿宋_GB2312" w:cs="Arial"/>
          <w:kern w:val="0"/>
          <w:sz w:val="30"/>
          <w:szCs w:val="30"/>
        </w:rPr>
        <w:t>万元，包括基本工资，津贴补贴等工资福利支出占基本支出的</w:t>
      </w:r>
      <w:r>
        <w:rPr>
          <w:rFonts w:hint="eastAsia" w:ascii="仿宋_GB2312" w:hAnsi="宋体" w:eastAsia="仿宋_GB2312" w:cs="Arial"/>
          <w:kern w:val="0"/>
          <w:sz w:val="30"/>
          <w:szCs w:val="30"/>
          <w:lang w:val="en-US" w:eastAsia="zh-CN"/>
        </w:rPr>
        <w:t>89.05</w:t>
      </w:r>
      <w:r>
        <w:rPr>
          <w:rFonts w:hint="eastAsia" w:ascii="仿宋_GB2312" w:hAnsi="宋体" w:eastAsia="仿宋_GB2312" w:cs="Arial"/>
          <w:kern w:val="0"/>
          <w:sz w:val="30"/>
          <w:szCs w:val="30"/>
        </w:rPr>
        <w:t>％；办公经费、印刷费、水电费、汽燃费、办公设备购置等日常公用经费（商品和服务支出）占基本支出的</w:t>
      </w:r>
      <w:r>
        <w:rPr>
          <w:rFonts w:hint="eastAsia" w:ascii="仿宋_GB2312" w:eastAsia="仿宋_GB2312"/>
          <w:sz w:val="30"/>
          <w:szCs w:val="30"/>
          <w:lang w:val="en-US" w:eastAsia="zh-CN"/>
        </w:rPr>
        <w:t>5.56</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对个人和家庭的补助占基本支出</w:t>
      </w:r>
      <w:r>
        <w:rPr>
          <w:rFonts w:hint="eastAsia" w:ascii="仿宋_GB2312" w:hAnsi="宋体" w:eastAsia="仿宋_GB2312" w:cs="Arial"/>
          <w:kern w:val="0"/>
          <w:sz w:val="30"/>
          <w:szCs w:val="30"/>
          <w:lang w:val="en-US" w:eastAsia="zh-CN"/>
        </w:rPr>
        <w:t>5.39%。</w:t>
      </w:r>
      <w:r>
        <w:rPr>
          <w:rFonts w:hint="eastAsia" w:ascii="仿宋_GB2312" w:hAnsi="宋体" w:eastAsia="仿宋_GB2312" w:cs="Arial"/>
          <w:kern w:val="0"/>
          <w:sz w:val="30"/>
          <w:szCs w:val="30"/>
        </w:rPr>
        <w:t>（人均情况由各部门自行确定）与上年</w:t>
      </w:r>
      <w:r>
        <w:rPr>
          <w:rFonts w:hint="eastAsia" w:ascii="仿宋_GB2312" w:hAnsi="宋体" w:eastAsia="仿宋_GB2312" w:cs="Arial"/>
          <w:kern w:val="0"/>
          <w:sz w:val="30"/>
          <w:szCs w:val="30"/>
          <w:lang w:val="en-US" w:eastAsia="zh-CN"/>
        </w:rPr>
        <w:t>587.04万元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30.07%</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val="en-US" w:eastAsia="zh-CN"/>
        </w:rPr>
        <w:t>2018年度随着生活水平的不断提高，单位人员工资也在不断的调整增加</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因此</w:t>
      </w:r>
      <w:r>
        <w:rPr>
          <w:rFonts w:hint="eastAsia" w:ascii="仿宋_GB2312" w:hAnsi="宋体" w:eastAsia="仿宋_GB2312" w:cs="Arial"/>
          <w:kern w:val="0"/>
          <w:sz w:val="30"/>
          <w:szCs w:val="30"/>
          <w:lang w:val="en-US" w:eastAsia="zh-CN"/>
        </w:rPr>
        <w:t>2018年度部门预算比上年度增加。</w:t>
      </w:r>
    </w:p>
    <w:p>
      <w:pPr>
        <w:widowControl/>
        <w:numPr>
          <w:ilvl w:val="0"/>
          <w:numId w:val="2"/>
        </w:numPr>
        <w:snapToGrid w:val="0"/>
        <w:spacing w:before="100" w:after="100" w:line="600" w:lineRule="exact"/>
        <w:ind w:left="538" w:leftChars="0" w:firstLine="0" w:firstLineChars="0"/>
        <w:jc w:val="left"/>
        <w:rPr>
          <w:rFonts w:hint="eastAsia" w:ascii="楷体_GB2312" w:hAnsi="宋体" w:eastAsia="楷体_GB2312" w:cs="Arial"/>
          <w:b/>
          <w:kern w:val="0"/>
          <w:sz w:val="30"/>
          <w:szCs w:val="30"/>
        </w:rPr>
      </w:pPr>
      <w:r>
        <w:rPr>
          <w:rFonts w:hint="eastAsia" w:ascii="楷体_GB2312" w:hAnsi="宋体" w:eastAsia="楷体_GB2312" w:cs="Arial"/>
          <w:b/>
          <w:kern w:val="0"/>
          <w:sz w:val="30"/>
          <w:szCs w:val="30"/>
        </w:rPr>
        <w:t>项目支出情况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hAnsi="宋体" w:eastAsia="仿宋_GB2312" w:cs="Arial"/>
          <w:kern w:val="0"/>
          <w:sz w:val="30"/>
          <w:szCs w:val="30"/>
          <w:lang w:eastAsia="zh-CN"/>
        </w:rPr>
        <w:t>我单位</w:t>
      </w:r>
      <w:r>
        <w:rPr>
          <w:rFonts w:hint="eastAsia" w:ascii="仿宋_GB2312" w:hAnsi="宋体" w:eastAsia="仿宋_GB2312" w:cs="Arial"/>
          <w:kern w:val="0"/>
          <w:sz w:val="30"/>
          <w:szCs w:val="30"/>
        </w:rPr>
        <w:t>完成特定的行政工作任务或事业发展目标，用于专项业务工作的经费支出</w:t>
      </w:r>
      <w:r>
        <w:rPr>
          <w:rFonts w:hint="eastAsia" w:ascii="仿宋_GB2312" w:eastAsia="仿宋_GB2312"/>
          <w:sz w:val="30"/>
          <w:szCs w:val="30"/>
          <w:lang w:val="en-US" w:eastAsia="zh-CN"/>
        </w:rPr>
        <w:t>88.82</w:t>
      </w:r>
      <w:r>
        <w:rPr>
          <w:rFonts w:hint="eastAsia" w:ascii="仿宋_GB2312" w:hAnsi="宋体" w:eastAsia="仿宋_GB2312" w:cs="Arial"/>
          <w:kern w:val="0"/>
          <w:sz w:val="30"/>
          <w:szCs w:val="30"/>
        </w:rPr>
        <w:t>万元，如</w:t>
      </w:r>
      <w:r>
        <w:rPr>
          <w:rFonts w:hint="eastAsia" w:ascii="仿宋_GB2312" w:eastAsia="仿宋_GB2312"/>
          <w:sz w:val="30"/>
          <w:szCs w:val="30"/>
          <w:lang w:eastAsia="zh-CN"/>
        </w:rPr>
        <w:t>退休人员养老保险</w:t>
      </w:r>
      <w:r>
        <w:rPr>
          <w:rFonts w:hint="eastAsia" w:ascii="仿宋_GB2312" w:hAnsi="宋体" w:eastAsia="仿宋_GB2312" w:cs="Arial"/>
          <w:kern w:val="0"/>
          <w:sz w:val="30"/>
          <w:szCs w:val="30"/>
        </w:rPr>
        <w:t>开支。与上年</w:t>
      </w:r>
      <w:r>
        <w:rPr>
          <w:rFonts w:hint="eastAsia" w:ascii="仿宋_GB2312" w:hAnsi="宋体" w:eastAsia="仿宋_GB2312" w:cs="Arial"/>
          <w:kern w:val="0"/>
          <w:sz w:val="30"/>
          <w:szCs w:val="30"/>
          <w:lang w:val="en-US" w:eastAsia="zh-CN"/>
        </w:rPr>
        <w:t>0元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100%</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eastAsia="zh-CN"/>
        </w:rPr>
        <w:t>上年度退休人员养老保险没有放在项目支出中预算</w:t>
      </w:r>
      <w:r>
        <w:rPr>
          <w:rFonts w:hint="eastAsia" w:ascii="仿宋_GB2312" w:hAnsi="宋体" w:eastAsia="仿宋_GB2312" w:cs="Arial"/>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spacing w:line="600" w:lineRule="exact"/>
        <w:ind w:firstLine="600" w:firstLineChars="200"/>
        <w:rPr>
          <w:rFonts w:hint="default" w:ascii="Arial" w:hAnsi="Arial" w:eastAsia="宋体" w:cs="Arial"/>
          <w:b w:val="0"/>
          <w:i w:val="0"/>
          <w:caps w:val="0"/>
          <w:color w:val="333333"/>
          <w:spacing w:val="0"/>
          <w:sz w:val="21"/>
          <w:szCs w:val="21"/>
          <w:shd w:val="clear" w:fill="FFFFFF"/>
        </w:rPr>
      </w:pPr>
      <w:r>
        <w:rPr>
          <w:rFonts w:hint="eastAsia" w:ascii="仿宋_GB2312" w:eastAsia="仿宋_GB2312"/>
          <w:sz w:val="30"/>
          <w:szCs w:val="30"/>
        </w:rPr>
        <w:t>（1）一般公共预算</w:t>
      </w:r>
      <w:r>
        <w:rPr>
          <w:rFonts w:hint="default" w:ascii="仿宋_GB2312" w:eastAsia="仿宋_GB2312"/>
          <w:sz w:val="30"/>
          <w:szCs w:val="30"/>
        </w:rPr>
        <w:t>是对以税收为主体的财政收入，安排用于保障和改善民生、推动经济社会发展、维护国家安全、维持国家机构正常运转等方面的收支预算。</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eastAsia="zh-CN"/>
        </w:rPr>
        <w:t>（</w:t>
      </w:r>
      <w:r>
        <w:rPr>
          <w:rFonts w:hint="eastAsia" w:ascii="仿宋_GB2312" w:eastAsia="仿宋_GB2312"/>
          <w:sz w:val="30"/>
          <w:szCs w:val="30"/>
          <w:lang w:val="en-US" w:eastAsia="zh-CN"/>
        </w:rPr>
        <w:t>2</w:t>
      </w:r>
      <w:r>
        <w:rPr>
          <w:rFonts w:hint="eastAsia" w:ascii="仿宋_GB2312" w:eastAsia="仿宋_GB2312"/>
          <w:sz w:val="30"/>
          <w:szCs w:val="30"/>
          <w:lang w:eastAsia="zh-CN"/>
        </w:rPr>
        <w:t>）</w:t>
      </w:r>
      <w:r>
        <w:rPr>
          <w:rFonts w:hint="eastAsia" w:ascii="仿宋_GB2312" w:eastAsia="仿宋_GB2312"/>
          <w:sz w:val="30"/>
          <w:szCs w:val="30"/>
        </w:rPr>
        <w:t>基本支出中人员经费包括工资福利支出和对个人和家庭的补助，日常公用支出包括商品和服务支出、其他资本性支出等人员经费以外的支出。</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3</w:t>
      </w:r>
      <w:r>
        <w:rPr>
          <w:rFonts w:hint="eastAsia" w:ascii="仿宋_GB2312" w:eastAsia="仿宋_GB2312"/>
          <w:sz w:val="30"/>
          <w:szCs w:val="30"/>
        </w:rPr>
        <w:t>）机关运行经费指行政单位和参照公务员法管理的事业单位使用一般公共预算财政拨款安排的基本支出中的日常公用经费支出。</w:t>
      </w:r>
    </w:p>
    <w:p>
      <w:pPr>
        <w:spacing w:line="600" w:lineRule="exact"/>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w:t>
      </w:r>
      <w:r>
        <w:rPr>
          <w:rFonts w:hint="eastAsia" w:ascii="仿宋_GB2312" w:eastAsia="仿宋_GB2312"/>
          <w:sz w:val="30"/>
          <w:szCs w:val="30"/>
          <w:lang w:val="en-US" w:eastAsia="zh-CN"/>
        </w:rPr>
        <w:t>4</w:t>
      </w:r>
      <w:r>
        <w:rPr>
          <w:rFonts w:hint="eastAsia" w:ascii="仿宋_GB2312" w:eastAsia="仿宋_GB2312"/>
          <w:sz w:val="30"/>
          <w:szCs w:val="30"/>
          <w:lang w:eastAsia="zh-CN"/>
        </w:rPr>
        <w:t>）</w:t>
      </w:r>
      <w:r>
        <w:rPr>
          <w:rFonts w:hint="eastAsia" w:ascii="仿宋_GB2312" w:eastAsia="仿宋_GB2312"/>
          <w:sz w:val="30"/>
          <w:szCs w:val="30"/>
        </w:rPr>
        <w:t>财政转移支付是以各级政府之间所存在的财政能力差异为基础，以实现各地公共服务水平的均等化为主旨，而实行的一种财政资金转移或财政平衡制度。</w:t>
      </w:r>
    </w:p>
    <w:p>
      <w:pPr>
        <w:widowControl/>
        <w:ind w:firstLine="600" w:firstLineChars="200"/>
        <w:jc w:val="left"/>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5</w:t>
      </w:r>
      <w:r>
        <w:rPr>
          <w:rFonts w:hint="eastAsia" w:ascii="仿宋_GB2312" w:eastAsia="仿宋_GB2312"/>
          <w:sz w:val="30"/>
          <w:szCs w:val="30"/>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ind w:firstLine="600" w:firstLineChars="200"/>
        <w:jc w:val="left"/>
        <w:rPr>
          <w:rFonts w:eastAsia="仿宋_GB2312"/>
          <w:b/>
          <w:kern w:val="0"/>
          <w:sz w:val="30"/>
          <w:szCs w:val="30"/>
        </w:rPr>
      </w:pPr>
      <w:r>
        <w:rPr>
          <w:rFonts w:hint="eastAsia" w:eastAsia="仿宋_GB2312"/>
          <w:kern w:val="0"/>
          <w:sz w:val="30"/>
          <w:szCs w:val="30"/>
          <w:lang w:eastAsia="zh-CN"/>
        </w:rPr>
        <w:t>无</w:t>
      </w:r>
      <w:r>
        <w:rPr>
          <w:rFonts w:ascii="楷体_GB2312" w:eastAsia="楷体_GB2312"/>
          <w:kern w:val="0"/>
          <w:sz w:val="30"/>
          <w:szCs w:val="30"/>
        </w:rPr>
        <w:t>机关运行经费安排</w:t>
      </w:r>
      <w:r>
        <w:rPr>
          <w:rFonts w:hint="eastAsia" w:ascii="楷体_GB2312" w:eastAsia="楷体_GB2312"/>
          <w:kern w:val="0"/>
          <w:sz w:val="30"/>
          <w:szCs w:val="30"/>
          <w:lang w:eastAsia="zh-CN"/>
        </w:rPr>
        <w:t>。</w:t>
      </w:r>
      <w:bookmarkStart w:id="0" w:name="_GoBack"/>
      <w:bookmarkEnd w:id="0"/>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年12月31日的国有资产占有使用情况需在完成年</w:t>
      </w:r>
      <w:r>
        <w:rPr>
          <w:rFonts w:hint="eastAsia" w:eastAsia="仿宋_GB2312"/>
          <w:kern w:val="0"/>
          <w:sz w:val="30"/>
          <w:szCs w:val="30"/>
          <w:lang w:val="en-US" w:eastAsia="zh-CN"/>
        </w:rPr>
        <w:t>2018</w:t>
      </w:r>
      <w:r>
        <w:rPr>
          <w:rFonts w:hint="eastAsia" w:eastAsia="仿宋_GB2312"/>
          <w:kern w:val="0"/>
          <w:sz w:val="30"/>
          <w:szCs w:val="30"/>
        </w:rPr>
        <w:t>决算编制后才能统计汇总相关数据，因此，将在公开</w:t>
      </w:r>
      <w:r>
        <w:rPr>
          <w:rFonts w:hint="eastAsia" w:eastAsia="仿宋_GB2312"/>
          <w:kern w:val="0"/>
          <w:sz w:val="30"/>
          <w:szCs w:val="30"/>
          <w:lang w:val="en-US" w:eastAsia="zh-CN"/>
        </w:rPr>
        <w:t>2018</w:t>
      </w:r>
      <w:r>
        <w:rPr>
          <w:rFonts w:hint="eastAsia" w:eastAsia="仿宋_GB2312"/>
          <w:kern w:val="0"/>
          <w:sz w:val="30"/>
          <w:szCs w:val="30"/>
        </w:rPr>
        <w:t>年度部门决算时一并公开部门截至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7BBBDE"/>
    <w:multiLevelType w:val="singleLevel"/>
    <w:tmpl w:val="5A7BBBDE"/>
    <w:lvl w:ilvl="0" w:tentative="0">
      <w:start w:val="2"/>
      <w:numFmt w:val="chineseCounting"/>
      <w:suff w:val="nothing"/>
      <w:lvlText w:val="（%1）"/>
      <w:lvlJc w:val="left"/>
    </w:lvl>
  </w:abstractNum>
  <w:abstractNum w:abstractNumId="1">
    <w:nsid w:val="745EA789"/>
    <w:multiLevelType w:val="singleLevel"/>
    <w:tmpl w:val="745EA789"/>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1F0196F"/>
    <w:rsid w:val="09093F5A"/>
    <w:rsid w:val="0A2142F1"/>
    <w:rsid w:val="0D2F2AA1"/>
    <w:rsid w:val="128959D7"/>
    <w:rsid w:val="13D05E90"/>
    <w:rsid w:val="18937223"/>
    <w:rsid w:val="1B3D357E"/>
    <w:rsid w:val="215E6B7D"/>
    <w:rsid w:val="2A4D1833"/>
    <w:rsid w:val="32935786"/>
    <w:rsid w:val="39110D83"/>
    <w:rsid w:val="402F794F"/>
    <w:rsid w:val="40EC6EFF"/>
    <w:rsid w:val="48C8341F"/>
    <w:rsid w:val="53843FF3"/>
    <w:rsid w:val="5AF55EBD"/>
    <w:rsid w:val="628B1D86"/>
    <w:rsid w:val="6778048E"/>
    <w:rsid w:val="7117675C"/>
    <w:rsid w:val="773859EC"/>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ScaleCrop>false</ScaleCrop>
  <LinksUpToDate>false</LinksUpToDate>
  <CharactersWithSpaces>1196</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2018-02-12T01:20:08Z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