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b/>
          <w:bCs/>
          <w:kern w:val="0"/>
          <w:sz w:val="36"/>
          <w:szCs w:val="36"/>
        </w:rPr>
      </w:pPr>
      <w:r>
        <w:rPr>
          <w:rFonts w:hint="eastAsia" w:ascii="仿宋" w:hAnsi="仿宋" w:eastAsia="仿宋" w:cs="仿宋"/>
          <w:b/>
          <w:bCs/>
          <w:kern w:val="0"/>
          <w:sz w:val="36"/>
          <w:szCs w:val="36"/>
          <w:lang w:eastAsia="zh-CN"/>
        </w:rPr>
        <w:t>陇川县景罕镇中心学校</w:t>
      </w:r>
      <w:r>
        <w:rPr>
          <w:rFonts w:hint="eastAsia" w:ascii="仿宋" w:hAnsi="仿宋" w:eastAsia="仿宋" w:cs="仿宋"/>
          <w:b/>
          <w:bCs/>
          <w:kern w:val="0"/>
          <w:sz w:val="36"/>
          <w:szCs w:val="36"/>
          <w:lang w:val="en-US" w:eastAsia="zh-CN"/>
        </w:rPr>
        <w:t>2018</w:t>
      </w:r>
      <w:r>
        <w:rPr>
          <w:rFonts w:hint="eastAsia" w:ascii="仿宋" w:hAnsi="仿宋" w:eastAsia="仿宋" w:cs="仿宋"/>
          <w:b/>
          <w:bCs/>
          <w:kern w:val="0"/>
          <w:sz w:val="36"/>
          <w:szCs w:val="36"/>
        </w:rPr>
        <w:t>年部门预算编制说明</w:t>
      </w:r>
    </w:p>
    <w:p>
      <w:pPr>
        <w:jc w:val="center"/>
        <w:rPr>
          <w:rFonts w:hint="eastAsia" w:ascii="仿宋" w:hAnsi="仿宋" w:eastAsia="仿宋" w:cs="仿宋"/>
          <w:b/>
          <w:bCs/>
          <w:sz w:val="32"/>
          <w:szCs w:val="32"/>
        </w:rPr>
      </w:pPr>
      <w:r>
        <w:rPr>
          <w:rFonts w:hint="eastAsia" w:ascii="仿宋" w:hAnsi="仿宋" w:eastAsia="仿宋" w:cs="仿宋"/>
          <w:b/>
          <w:bCs/>
          <w:sz w:val="32"/>
          <w:szCs w:val="32"/>
        </w:rPr>
        <w:t>目录</w:t>
      </w:r>
    </w:p>
    <w:p>
      <w:pPr>
        <w:jc w:val="left"/>
        <w:rPr>
          <w:rFonts w:hint="eastAsia" w:ascii="仿宋" w:hAnsi="仿宋" w:eastAsia="仿宋" w:cs="仿宋"/>
          <w:sz w:val="32"/>
          <w:szCs w:val="32"/>
        </w:rPr>
      </w:pPr>
    </w:p>
    <w:p>
      <w:pPr>
        <w:jc w:val="left"/>
        <w:rPr>
          <w:rFonts w:hint="eastAsia" w:ascii="仿宋" w:hAnsi="仿宋" w:eastAsia="仿宋" w:cs="仿宋"/>
          <w:b/>
          <w:bCs/>
          <w:sz w:val="32"/>
          <w:szCs w:val="32"/>
        </w:rPr>
      </w:pP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陇川县景罕镇中心学校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年部门预算编制说明</w:t>
      </w:r>
    </w:p>
    <w:p>
      <w:pPr>
        <w:jc w:val="left"/>
        <w:rPr>
          <w:rFonts w:hint="eastAsia" w:ascii="仿宋" w:hAnsi="仿宋" w:eastAsia="仿宋" w:cs="仿宋"/>
          <w:b/>
          <w:bCs/>
          <w:sz w:val="32"/>
          <w:szCs w:val="32"/>
        </w:rPr>
      </w:pPr>
      <w:r>
        <w:rPr>
          <w:rFonts w:hint="eastAsia" w:ascii="仿宋" w:hAnsi="仿宋" w:eastAsia="仿宋" w:cs="仿宋"/>
          <w:b/>
          <w:bCs/>
          <w:sz w:val="32"/>
          <w:szCs w:val="32"/>
        </w:rPr>
        <w:t xml:space="preserve">第二部分 </w:t>
      </w:r>
      <w:r>
        <w:rPr>
          <w:rFonts w:hint="eastAsia" w:ascii="仿宋" w:hAnsi="仿宋" w:eastAsia="仿宋" w:cs="仿宋"/>
          <w:b/>
          <w:bCs/>
          <w:sz w:val="32"/>
          <w:szCs w:val="32"/>
          <w:lang w:eastAsia="zh-CN"/>
        </w:rPr>
        <w:t>陇川县景罕镇中心学校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年部门预算表</w:t>
      </w:r>
    </w:p>
    <w:p>
      <w:pPr>
        <w:jc w:val="left"/>
        <w:rPr>
          <w:rFonts w:hint="eastAsia" w:ascii="仿宋" w:hAnsi="仿宋" w:eastAsia="仿宋" w:cs="仿宋"/>
          <w:sz w:val="32"/>
          <w:szCs w:val="32"/>
        </w:rPr>
      </w:pPr>
      <w:r>
        <w:rPr>
          <w:rFonts w:hint="eastAsia" w:ascii="仿宋" w:hAnsi="仿宋" w:eastAsia="仿宋" w:cs="仿宋"/>
          <w:sz w:val="32"/>
          <w:szCs w:val="32"/>
        </w:rPr>
        <w:t>一、部门财务收支总体情况表</w:t>
      </w:r>
    </w:p>
    <w:p>
      <w:pPr>
        <w:jc w:val="left"/>
        <w:rPr>
          <w:rFonts w:hint="eastAsia" w:ascii="仿宋" w:hAnsi="仿宋" w:eastAsia="仿宋" w:cs="仿宋"/>
          <w:sz w:val="32"/>
          <w:szCs w:val="32"/>
        </w:rPr>
      </w:pPr>
      <w:r>
        <w:rPr>
          <w:rFonts w:hint="eastAsia" w:ascii="仿宋" w:hAnsi="仿宋" w:eastAsia="仿宋" w:cs="仿宋"/>
          <w:sz w:val="32"/>
          <w:szCs w:val="32"/>
        </w:rPr>
        <w:t>二、部门收入总体情况表</w:t>
      </w:r>
    </w:p>
    <w:p>
      <w:pPr>
        <w:jc w:val="left"/>
        <w:rPr>
          <w:rFonts w:hint="eastAsia" w:ascii="仿宋" w:hAnsi="仿宋" w:eastAsia="仿宋" w:cs="仿宋"/>
          <w:sz w:val="32"/>
          <w:szCs w:val="32"/>
        </w:rPr>
      </w:pPr>
      <w:r>
        <w:rPr>
          <w:rFonts w:hint="eastAsia" w:ascii="仿宋" w:hAnsi="仿宋" w:eastAsia="仿宋" w:cs="仿宋"/>
          <w:sz w:val="32"/>
          <w:szCs w:val="32"/>
        </w:rPr>
        <w:t>三、部门支出总体情况表</w:t>
      </w:r>
    </w:p>
    <w:p>
      <w:pPr>
        <w:jc w:val="left"/>
        <w:rPr>
          <w:rFonts w:hint="eastAsia" w:ascii="仿宋" w:hAnsi="仿宋" w:eastAsia="仿宋" w:cs="仿宋"/>
          <w:sz w:val="32"/>
          <w:szCs w:val="32"/>
        </w:rPr>
      </w:pPr>
      <w:r>
        <w:rPr>
          <w:rFonts w:hint="eastAsia" w:ascii="仿宋" w:hAnsi="仿宋" w:eastAsia="仿宋" w:cs="仿宋"/>
          <w:sz w:val="32"/>
          <w:szCs w:val="32"/>
        </w:rPr>
        <w:t>四、部门财政拨款收支总体情况表</w:t>
      </w:r>
    </w:p>
    <w:p>
      <w:pPr>
        <w:jc w:val="left"/>
        <w:rPr>
          <w:rFonts w:hint="eastAsia" w:ascii="仿宋" w:hAnsi="仿宋" w:eastAsia="仿宋" w:cs="仿宋"/>
          <w:sz w:val="32"/>
          <w:szCs w:val="32"/>
        </w:rPr>
      </w:pPr>
      <w:r>
        <w:rPr>
          <w:rFonts w:hint="eastAsia" w:ascii="仿宋" w:hAnsi="仿宋" w:eastAsia="仿宋" w:cs="仿宋"/>
          <w:sz w:val="32"/>
          <w:szCs w:val="32"/>
        </w:rPr>
        <w:t>五、部门一般公共预算本级财力安排支出情况表</w:t>
      </w:r>
    </w:p>
    <w:p>
      <w:pPr>
        <w:jc w:val="left"/>
        <w:rPr>
          <w:rFonts w:hint="eastAsia" w:ascii="仿宋" w:hAnsi="仿宋" w:eastAsia="仿宋" w:cs="仿宋"/>
          <w:sz w:val="32"/>
          <w:szCs w:val="32"/>
        </w:rPr>
      </w:pPr>
      <w:r>
        <w:rPr>
          <w:rFonts w:hint="eastAsia" w:ascii="仿宋" w:hAnsi="仿宋" w:eastAsia="仿宋" w:cs="仿宋"/>
          <w:sz w:val="32"/>
          <w:szCs w:val="32"/>
        </w:rPr>
        <w:t>六、部门基本支出情况表</w:t>
      </w:r>
    </w:p>
    <w:p>
      <w:pPr>
        <w:jc w:val="left"/>
        <w:rPr>
          <w:rFonts w:hint="eastAsia" w:ascii="仿宋" w:hAnsi="仿宋" w:eastAsia="仿宋" w:cs="仿宋"/>
          <w:sz w:val="32"/>
          <w:szCs w:val="32"/>
        </w:rPr>
      </w:pPr>
      <w:r>
        <w:rPr>
          <w:rFonts w:hint="eastAsia" w:ascii="仿宋" w:hAnsi="仿宋" w:eastAsia="仿宋" w:cs="仿宋"/>
          <w:sz w:val="32"/>
          <w:szCs w:val="32"/>
        </w:rPr>
        <w:t>七、部门政府性基金预算支出情况表</w:t>
      </w:r>
    </w:p>
    <w:p>
      <w:pPr>
        <w:jc w:val="left"/>
        <w:rPr>
          <w:rFonts w:hint="eastAsia" w:ascii="仿宋" w:hAnsi="仿宋" w:eastAsia="仿宋" w:cs="仿宋"/>
          <w:sz w:val="32"/>
          <w:szCs w:val="32"/>
        </w:rPr>
      </w:pPr>
      <w:r>
        <w:rPr>
          <w:rFonts w:hint="eastAsia" w:ascii="仿宋" w:hAnsi="仿宋" w:eastAsia="仿宋" w:cs="仿宋"/>
          <w:sz w:val="32"/>
          <w:szCs w:val="32"/>
        </w:rPr>
        <w:t>八、财政拨款支出明细表（按经济科目分类）</w:t>
      </w:r>
    </w:p>
    <w:p>
      <w:pPr>
        <w:jc w:val="left"/>
        <w:rPr>
          <w:rFonts w:hint="eastAsia" w:ascii="仿宋" w:hAnsi="仿宋" w:eastAsia="仿宋" w:cs="仿宋"/>
          <w:sz w:val="32"/>
          <w:szCs w:val="32"/>
        </w:rPr>
      </w:pPr>
      <w:r>
        <w:rPr>
          <w:rFonts w:hint="eastAsia" w:ascii="仿宋" w:hAnsi="仿宋" w:eastAsia="仿宋" w:cs="仿宋"/>
          <w:sz w:val="32"/>
          <w:szCs w:val="32"/>
        </w:rPr>
        <w:t>九、部门一般公共预算“三公”经费支出情况表</w:t>
      </w:r>
    </w:p>
    <w:p>
      <w:pPr>
        <w:jc w:val="left"/>
        <w:rPr>
          <w:rFonts w:hint="eastAsia" w:ascii="仿宋" w:hAnsi="仿宋" w:eastAsia="仿宋" w:cs="仿宋"/>
          <w:sz w:val="32"/>
          <w:szCs w:val="32"/>
        </w:rPr>
      </w:pPr>
      <w:r>
        <w:rPr>
          <w:rFonts w:hint="eastAsia" w:ascii="仿宋" w:hAnsi="仿宋" w:eastAsia="仿宋" w:cs="仿宋"/>
          <w:sz w:val="32"/>
          <w:szCs w:val="32"/>
        </w:rPr>
        <w:t>十、部门国有资本经营支出预算表</w:t>
      </w:r>
    </w:p>
    <w:p>
      <w:pPr>
        <w:jc w:val="left"/>
        <w:rPr>
          <w:rFonts w:hint="eastAsia" w:ascii="仿宋" w:hAnsi="仿宋" w:eastAsia="仿宋" w:cs="仿宋"/>
          <w:sz w:val="32"/>
          <w:szCs w:val="32"/>
        </w:rPr>
      </w:pPr>
      <w:r>
        <w:rPr>
          <w:rFonts w:hint="eastAsia" w:ascii="仿宋" w:hAnsi="仿宋" w:eastAsia="仿宋" w:cs="仿宋"/>
          <w:sz w:val="32"/>
          <w:szCs w:val="32"/>
        </w:rPr>
        <w:t>十一、县本级项目支出绩效目标表（预算批复项目）</w:t>
      </w:r>
    </w:p>
    <w:p>
      <w:pPr>
        <w:jc w:val="left"/>
        <w:rPr>
          <w:rFonts w:hint="eastAsia" w:ascii="仿宋" w:hAnsi="仿宋" w:eastAsia="仿宋" w:cs="仿宋"/>
          <w:sz w:val="32"/>
          <w:szCs w:val="32"/>
        </w:rPr>
      </w:pPr>
      <w:r>
        <w:rPr>
          <w:rFonts w:hint="eastAsia" w:ascii="仿宋" w:hAnsi="仿宋" w:eastAsia="仿宋" w:cs="仿宋"/>
          <w:sz w:val="32"/>
          <w:szCs w:val="32"/>
        </w:rPr>
        <w:t>十二、部门政府采购情况表</w:t>
      </w:r>
    </w:p>
    <w:p>
      <w:pPr>
        <w:jc w:val="left"/>
        <w:rPr>
          <w:rFonts w:hint="eastAsia" w:ascii="仿宋" w:hAnsi="仿宋" w:eastAsia="仿宋" w:cs="仿宋"/>
          <w:sz w:val="32"/>
          <w:szCs w:val="32"/>
        </w:rPr>
      </w:pPr>
      <w:r>
        <w:rPr>
          <w:rFonts w:hint="eastAsia" w:ascii="仿宋" w:hAnsi="仿宋" w:eastAsia="仿宋" w:cs="仿宋"/>
          <w:sz w:val="32"/>
          <w:szCs w:val="32"/>
        </w:rPr>
        <w:t>十三、部门非税收入征收计划表</w:t>
      </w:r>
    </w:p>
    <w:p>
      <w:pPr>
        <w:jc w:val="left"/>
        <w:rPr>
          <w:rFonts w:hint="eastAsia" w:ascii="仿宋" w:hAnsi="仿宋" w:eastAsia="仿宋" w:cs="仿宋"/>
          <w:sz w:val="32"/>
          <w:szCs w:val="32"/>
        </w:rPr>
      </w:pPr>
      <w:r>
        <w:rPr>
          <w:rFonts w:hint="eastAsia" w:ascii="仿宋" w:hAnsi="仿宋" w:eastAsia="仿宋" w:cs="仿宋"/>
          <w:sz w:val="32"/>
          <w:szCs w:val="32"/>
        </w:rPr>
        <w:t>十四、部门重点工作情况解释说明汇总表</w:t>
      </w:r>
    </w:p>
    <w:p>
      <w:pPr>
        <w:jc w:val="left"/>
        <w:rPr>
          <w:rFonts w:hint="eastAsia" w:ascii="仿宋" w:hAnsi="仿宋" w:eastAsia="仿宋" w:cs="仿宋"/>
          <w:sz w:val="32"/>
          <w:szCs w:val="32"/>
        </w:rPr>
      </w:pPr>
    </w:p>
    <w:p>
      <w:pPr>
        <w:widowControl/>
        <w:jc w:val="center"/>
        <w:rPr>
          <w:rFonts w:hint="eastAsia" w:ascii="仿宋" w:hAnsi="仿宋" w:eastAsia="仿宋" w:cs="仿宋"/>
          <w:kern w:val="0"/>
          <w:sz w:val="36"/>
          <w:szCs w:val="36"/>
        </w:rPr>
      </w:pPr>
    </w:p>
    <w:p>
      <w:pPr>
        <w:widowControl/>
        <w:jc w:val="left"/>
        <w:rPr>
          <w:rFonts w:hint="eastAsia" w:ascii="仿宋" w:hAnsi="仿宋" w:eastAsia="仿宋" w:cs="仿宋"/>
          <w:kern w:val="0"/>
          <w:sz w:val="36"/>
          <w:szCs w:val="36"/>
        </w:rPr>
      </w:pPr>
    </w:p>
    <w:p>
      <w:pPr>
        <w:widowControl/>
        <w:ind w:firstLine="482" w:firstLineChars="15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一、基本职能及主要工作</w:t>
      </w:r>
    </w:p>
    <w:p>
      <w:pPr>
        <w:widowControl/>
        <w:ind w:firstLine="320" w:firstLineChars="100"/>
        <w:jc w:val="left"/>
        <w:rPr>
          <w:rFonts w:hint="eastAsia" w:ascii="仿宋" w:hAnsi="仿宋" w:eastAsia="仿宋" w:cs="仿宋"/>
          <w:b/>
          <w:kern w:val="0"/>
          <w:sz w:val="32"/>
          <w:szCs w:val="32"/>
        </w:rPr>
      </w:pPr>
      <w:r>
        <w:rPr>
          <w:rFonts w:hint="eastAsia" w:ascii="仿宋" w:hAnsi="仿宋" w:eastAsia="仿宋" w:cs="仿宋"/>
          <w:kern w:val="0"/>
          <w:sz w:val="32"/>
          <w:szCs w:val="32"/>
        </w:rPr>
        <w:t>（一）部门主要职责</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bCs/>
          <w:kern w:val="0"/>
          <w:sz w:val="32"/>
          <w:szCs w:val="32"/>
        </w:rPr>
        <w:t>景罕镇中心学校</w:t>
      </w:r>
      <w:r>
        <w:rPr>
          <w:rFonts w:hint="eastAsia" w:ascii="仿宋" w:hAnsi="仿宋" w:eastAsia="仿宋" w:cs="仿宋"/>
          <w:kern w:val="0"/>
          <w:sz w:val="32"/>
          <w:szCs w:val="32"/>
        </w:rPr>
        <w:t>作为景罕镇教育行政主管部门，一是要认真贯彻执行党的教育方针、政策及</w:t>
      </w:r>
      <w:r>
        <w:rPr>
          <w:rFonts w:hint="eastAsia" w:ascii="仿宋" w:hAnsi="仿宋" w:eastAsia="仿宋" w:cs="仿宋"/>
          <w:color w:val="000000"/>
          <w:kern w:val="0"/>
          <w:sz w:val="32"/>
          <w:szCs w:val="32"/>
        </w:rPr>
        <w:t>镇政府和县教育局</w:t>
      </w:r>
      <w:r>
        <w:rPr>
          <w:rFonts w:hint="eastAsia" w:ascii="仿宋" w:hAnsi="仿宋" w:eastAsia="仿宋" w:cs="仿宋"/>
          <w:kern w:val="0"/>
          <w:sz w:val="32"/>
          <w:szCs w:val="32"/>
        </w:rPr>
        <w:t>的工作指示，认真做好我辖区学校的发展规划、基础设施建设；二是要结合本镇学校实际，制定符合本镇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镇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镇教师队伍建设，使每个教师都热心于教育事业，做到教书育人，服务育人，加强对学生的思想品德教育，使学生的德智体全面发展，不断提高学校办学质量和办学效益。</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（二）机构设置情况</w:t>
      </w:r>
    </w:p>
    <w:p>
      <w:pPr>
        <w:widowControl/>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val="0"/>
          <w:bCs/>
          <w:sz w:val="32"/>
          <w:szCs w:val="32"/>
          <w:lang w:val="en-US" w:eastAsia="zh-CN"/>
        </w:rPr>
        <w:t>陇川县</w:t>
      </w:r>
      <w:r>
        <w:rPr>
          <w:rFonts w:hint="eastAsia" w:ascii="仿宋" w:hAnsi="仿宋" w:eastAsia="仿宋" w:cs="仿宋"/>
          <w:b w:val="0"/>
          <w:bCs/>
          <w:sz w:val="32"/>
          <w:szCs w:val="32"/>
          <w:lang w:val="zh-CN"/>
        </w:rPr>
        <w:t>景罕镇中心学校</w:t>
      </w:r>
      <w:r>
        <w:rPr>
          <w:rFonts w:hint="eastAsia" w:ascii="仿宋" w:hAnsi="仿宋" w:eastAsia="仿宋" w:cs="仿宋"/>
          <w:b w:val="0"/>
          <w:bCs/>
          <w:sz w:val="32"/>
          <w:szCs w:val="32"/>
          <w:lang w:val="en-US" w:eastAsia="zh-CN"/>
        </w:rPr>
        <w:t>是一个独立机构、独立核算的财政全额拨款事业单位，</w:t>
      </w:r>
      <w:r>
        <w:rPr>
          <w:rFonts w:hint="eastAsia" w:ascii="仿宋" w:hAnsi="仿宋" w:eastAsia="仿宋" w:cs="仿宋"/>
          <w:bCs/>
          <w:color w:val="000000"/>
          <w:kern w:val="0"/>
          <w:sz w:val="32"/>
          <w:szCs w:val="32"/>
        </w:rPr>
        <w:t>辖</w:t>
      </w:r>
      <w:r>
        <w:rPr>
          <w:rFonts w:hint="eastAsia" w:ascii="仿宋" w:hAnsi="仿宋" w:eastAsia="仿宋" w:cs="仿宋"/>
          <w:color w:val="000000"/>
          <w:kern w:val="0"/>
          <w:sz w:val="32"/>
          <w:szCs w:val="32"/>
          <w:lang w:val="en-US" w:eastAsia="zh-CN"/>
        </w:rPr>
        <w:t>7</w:t>
      </w:r>
      <w:r>
        <w:rPr>
          <w:rFonts w:hint="eastAsia" w:ascii="仿宋" w:hAnsi="仿宋" w:eastAsia="仿宋" w:cs="仿宋"/>
          <w:color w:val="000000"/>
          <w:kern w:val="0"/>
          <w:sz w:val="32"/>
          <w:szCs w:val="32"/>
        </w:rPr>
        <w:t>所完小和</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个教学点</w:t>
      </w:r>
      <w:r>
        <w:rPr>
          <w:rFonts w:hint="eastAsia" w:ascii="仿宋" w:hAnsi="仿宋" w:eastAsia="仿宋" w:cs="仿宋"/>
          <w:color w:val="000000"/>
          <w:kern w:val="0"/>
          <w:sz w:val="32"/>
          <w:szCs w:val="32"/>
          <w:lang w:eastAsia="zh-CN"/>
        </w:rPr>
        <w:t>，其中</w:t>
      </w:r>
      <w:r>
        <w:rPr>
          <w:rFonts w:hint="eastAsia" w:ascii="仿宋" w:hAnsi="仿宋" w:eastAsia="仿宋" w:cs="仿宋"/>
          <w:color w:val="000000"/>
          <w:kern w:val="0"/>
          <w:sz w:val="32"/>
          <w:szCs w:val="32"/>
          <w:lang w:val="en-US" w:eastAsia="zh-CN"/>
        </w:rPr>
        <w:t>7所完小为</w:t>
      </w:r>
      <w:r>
        <w:rPr>
          <w:rFonts w:hint="eastAsia" w:ascii="仿宋" w:hAnsi="仿宋" w:eastAsia="仿宋" w:cs="仿宋"/>
          <w:i w:val="0"/>
          <w:color w:val="000000"/>
          <w:kern w:val="0"/>
          <w:sz w:val="32"/>
          <w:szCs w:val="32"/>
          <w:u w:val="none"/>
          <w:lang w:val="en-US" w:eastAsia="zh-CN" w:bidi="ar"/>
        </w:rPr>
        <w:t>中心小学、罕等小学、胜德小学、平山小学、帮景小学、弄冒交通希望小学；</w:t>
      </w:r>
      <w:r>
        <w:rPr>
          <w:rFonts w:hint="eastAsia" w:ascii="仿宋" w:hAnsi="仿宋" w:eastAsia="仿宋" w:cs="仿宋"/>
          <w:color w:val="000000"/>
          <w:kern w:val="0"/>
          <w:sz w:val="32"/>
          <w:szCs w:val="32"/>
          <w:lang w:val="en-US" w:eastAsia="zh-CN"/>
        </w:rPr>
        <w:t>1个教学点为</w:t>
      </w:r>
      <w:r>
        <w:rPr>
          <w:rFonts w:hint="eastAsia" w:ascii="仿宋" w:hAnsi="仿宋" w:eastAsia="仿宋" w:cs="仿宋"/>
          <w:i w:val="0"/>
          <w:color w:val="000000"/>
          <w:kern w:val="0"/>
          <w:sz w:val="32"/>
          <w:szCs w:val="32"/>
          <w:u w:val="none"/>
          <w:lang w:val="en-US" w:eastAsia="zh-CN" w:bidi="ar"/>
        </w:rPr>
        <w:t>曼晃小学。</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（三）重点工作概述</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2018年学校工作重点为：“全面巩固义务教育均衡发展成果、努力提高教育教学质量”。具体工作如下:认真研究分析景罕镇中心</w:t>
      </w:r>
      <w:bookmarkStart w:id="0" w:name="_GoBack"/>
      <w:bookmarkEnd w:id="0"/>
      <w:r>
        <w:rPr>
          <w:rFonts w:hint="eastAsia" w:ascii="仿宋" w:hAnsi="仿宋" w:eastAsia="仿宋" w:cs="仿宋"/>
          <w:sz w:val="32"/>
          <w:szCs w:val="32"/>
          <w:lang w:eastAsia="zh-CN"/>
        </w:rPr>
        <w:t>学校</w:t>
      </w:r>
      <w:r>
        <w:rPr>
          <w:rFonts w:hint="eastAsia" w:ascii="仿宋" w:hAnsi="仿宋" w:eastAsia="仿宋" w:cs="仿宋"/>
          <w:sz w:val="32"/>
          <w:szCs w:val="32"/>
        </w:rPr>
        <w:t>管理中存在的优势和不足;配合教育局管理好、监督好学校在建项目；认真做好各校点的附属工程建设。加大教育教学常规管理力度，稳步推进课堂教学改革，努力提高教育教学质量。完善各项管理制度，层层签订安全管理责任书，加大校园安全教育、宣传、管理力度，做到严防死守，确保校园安全。</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二、预算单位基本情况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我部门编制</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年部门预算单位共</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个。其中：财政全供给单位</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个；部分供给单位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个；特殊供给单位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个；自收自支单位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个。财政全供给单位中行政单位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个；非参公管理事业单位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个。截止2017年11月统计，部门基本情况如下：</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在职人员编制</w:t>
      </w:r>
      <w:r>
        <w:rPr>
          <w:rFonts w:hint="eastAsia" w:ascii="仿宋" w:hAnsi="仿宋" w:eastAsia="仿宋" w:cs="仿宋"/>
          <w:kern w:val="0"/>
          <w:sz w:val="32"/>
          <w:szCs w:val="32"/>
          <w:lang w:val="en-US" w:eastAsia="zh-CN"/>
        </w:rPr>
        <w:t>133</w:t>
      </w:r>
      <w:r>
        <w:rPr>
          <w:rFonts w:hint="eastAsia" w:ascii="仿宋" w:hAnsi="仿宋" w:eastAsia="仿宋" w:cs="仿宋"/>
          <w:kern w:val="0"/>
          <w:sz w:val="32"/>
          <w:szCs w:val="32"/>
        </w:rPr>
        <w:t xml:space="preserve">人，其中：行政编制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人，事业编制</w:t>
      </w:r>
      <w:r>
        <w:rPr>
          <w:rFonts w:hint="eastAsia" w:ascii="仿宋" w:hAnsi="仿宋" w:eastAsia="仿宋" w:cs="仿宋"/>
          <w:kern w:val="0"/>
          <w:sz w:val="32"/>
          <w:szCs w:val="32"/>
          <w:lang w:val="en-US" w:eastAsia="zh-CN"/>
        </w:rPr>
        <w:t>133</w:t>
      </w:r>
      <w:r>
        <w:rPr>
          <w:rFonts w:hint="eastAsia" w:ascii="仿宋" w:hAnsi="仿宋" w:eastAsia="仿宋" w:cs="仿宋"/>
          <w:kern w:val="0"/>
          <w:sz w:val="32"/>
          <w:szCs w:val="32"/>
        </w:rPr>
        <w:t>人。在职实有</w:t>
      </w:r>
      <w:r>
        <w:rPr>
          <w:rFonts w:hint="eastAsia" w:ascii="仿宋" w:hAnsi="仿宋" w:eastAsia="仿宋" w:cs="仿宋"/>
          <w:kern w:val="0"/>
          <w:sz w:val="32"/>
          <w:szCs w:val="32"/>
          <w:lang w:val="en-US" w:eastAsia="zh-CN"/>
        </w:rPr>
        <w:t>137</w:t>
      </w:r>
      <w:r>
        <w:rPr>
          <w:rFonts w:hint="eastAsia" w:ascii="仿宋" w:hAnsi="仿宋" w:eastAsia="仿宋" w:cs="仿宋"/>
          <w:kern w:val="0"/>
          <w:sz w:val="32"/>
          <w:szCs w:val="32"/>
        </w:rPr>
        <w:t xml:space="preserve">人，其中： 财政全供养 </w:t>
      </w:r>
      <w:r>
        <w:rPr>
          <w:rFonts w:hint="eastAsia" w:ascii="仿宋" w:hAnsi="仿宋" w:eastAsia="仿宋" w:cs="仿宋"/>
          <w:kern w:val="0"/>
          <w:sz w:val="32"/>
          <w:szCs w:val="32"/>
          <w:lang w:val="en-US" w:eastAsia="zh-CN"/>
        </w:rPr>
        <w:t>137</w:t>
      </w:r>
      <w:r>
        <w:rPr>
          <w:rFonts w:hint="eastAsia" w:ascii="仿宋" w:hAnsi="仿宋" w:eastAsia="仿宋" w:cs="仿宋"/>
          <w:kern w:val="0"/>
          <w:sz w:val="32"/>
          <w:szCs w:val="32"/>
        </w:rPr>
        <w:t>人，财政部分供养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人，非财政供养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离退休人员 </w:t>
      </w:r>
      <w:r>
        <w:rPr>
          <w:rFonts w:hint="eastAsia" w:ascii="仿宋" w:hAnsi="仿宋" w:eastAsia="仿宋" w:cs="仿宋"/>
          <w:kern w:val="0"/>
          <w:sz w:val="32"/>
          <w:szCs w:val="32"/>
          <w:lang w:val="en-US" w:eastAsia="zh-CN"/>
        </w:rPr>
        <w:t>114</w:t>
      </w:r>
      <w:r>
        <w:rPr>
          <w:rFonts w:hint="eastAsia" w:ascii="仿宋" w:hAnsi="仿宋" w:eastAsia="仿宋" w:cs="仿宋"/>
          <w:kern w:val="0"/>
          <w:sz w:val="32"/>
          <w:szCs w:val="32"/>
        </w:rPr>
        <w:t xml:space="preserve">人，其中： 离休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 xml:space="preserve">人，退休 </w:t>
      </w:r>
      <w:r>
        <w:rPr>
          <w:rFonts w:hint="eastAsia" w:ascii="仿宋" w:hAnsi="仿宋" w:eastAsia="仿宋" w:cs="仿宋"/>
          <w:kern w:val="0"/>
          <w:sz w:val="32"/>
          <w:szCs w:val="32"/>
          <w:lang w:val="en-US" w:eastAsia="zh-CN"/>
        </w:rPr>
        <w:t>114</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车辆编制</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辆，实有车辆</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三、预算单位收入情况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（一）部门财务收入情况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年部门财务总收入 </w:t>
      </w:r>
      <w:r>
        <w:rPr>
          <w:rFonts w:hint="eastAsia" w:ascii="仿宋" w:hAnsi="仿宋" w:eastAsia="仿宋" w:cs="仿宋"/>
          <w:kern w:val="0"/>
          <w:sz w:val="32"/>
          <w:szCs w:val="32"/>
          <w:lang w:val="en-US" w:eastAsia="zh-CN"/>
        </w:rPr>
        <w:t>2233.62</w:t>
      </w:r>
      <w:r>
        <w:rPr>
          <w:rFonts w:hint="eastAsia" w:ascii="仿宋" w:hAnsi="仿宋" w:eastAsia="仿宋" w:cs="仿宋"/>
          <w:kern w:val="0"/>
          <w:sz w:val="32"/>
          <w:szCs w:val="32"/>
        </w:rPr>
        <w:t>万元，其中：一般公共预算财政拨款</w:t>
      </w:r>
      <w:r>
        <w:rPr>
          <w:rFonts w:hint="eastAsia" w:ascii="仿宋" w:hAnsi="仿宋" w:eastAsia="仿宋" w:cs="仿宋"/>
          <w:kern w:val="0"/>
          <w:sz w:val="32"/>
          <w:szCs w:val="32"/>
          <w:lang w:val="en-US" w:eastAsia="zh-CN"/>
        </w:rPr>
        <w:t>2200.40</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万元，事业单位经营收入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万元，其他收入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万元，上年结转</w:t>
      </w:r>
      <w:r>
        <w:rPr>
          <w:rFonts w:hint="eastAsia" w:ascii="仿宋" w:hAnsi="仿宋" w:eastAsia="仿宋" w:cs="仿宋"/>
          <w:kern w:val="0"/>
          <w:sz w:val="32"/>
          <w:szCs w:val="32"/>
          <w:lang w:val="en-US" w:eastAsia="zh-CN"/>
        </w:rPr>
        <w:t>33.22</w:t>
      </w:r>
      <w:r>
        <w:rPr>
          <w:rFonts w:hint="eastAsia" w:ascii="仿宋" w:hAnsi="仿宋" w:eastAsia="仿宋" w:cs="仿宋"/>
          <w:kern w:val="0"/>
          <w:sz w:val="32"/>
          <w:szCs w:val="32"/>
        </w:rPr>
        <w:t>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年部门财政拨款收入</w:t>
      </w:r>
      <w:r>
        <w:rPr>
          <w:rFonts w:hint="eastAsia" w:ascii="仿宋" w:hAnsi="仿宋" w:eastAsia="仿宋" w:cs="仿宋"/>
          <w:kern w:val="0"/>
          <w:sz w:val="32"/>
          <w:szCs w:val="32"/>
          <w:lang w:val="en-US" w:eastAsia="zh-CN"/>
        </w:rPr>
        <w:t>2233.62</w:t>
      </w:r>
      <w:r>
        <w:rPr>
          <w:rFonts w:hint="eastAsia" w:ascii="仿宋" w:hAnsi="仿宋" w:eastAsia="仿宋" w:cs="仿宋"/>
          <w:kern w:val="0"/>
          <w:sz w:val="32"/>
          <w:szCs w:val="32"/>
        </w:rPr>
        <w:t>万元，其中:本年收入</w:t>
      </w:r>
      <w:r>
        <w:rPr>
          <w:rFonts w:hint="eastAsia" w:ascii="仿宋" w:hAnsi="仿宋" w:eastAsia="仿宋" w:cs="仿宋"/>
          <w:kern w:val="0"/>
          <w:sz w:val="32"/>
          <w:szCs w:val="32"/>
          <w:lang w:val="en-US" w:eastAsia="zh-CN"/>
        </w:rPr>
        <w:t>2200.40</w:t>
      </w:r>
      <w:r>
        <w:rPr>
          <w:rFonts w:hint="eastAsia" w:ascii="仿宋" w:hAnsi="仿宋" w:eastAsia="仿宋" w:cs="仿宋"/>
          <w:kern w:val="0"/>
          <w:sz w:val="32"/>
          <w:szCs w:val="32"/>
        </w:rPr>
        <w:t>万元，上年结转</w:t>
      </w:r>
      <w:r>
        <w:rPr>
          <w:rFonts w:hint="eastAsia" w:ascii="仿宋" w:hAnsi="仿宋" w:eastAsia="仿宋" w:cs="仿宋"/>
          <w:kern w:val="0"/>
          <w:sz w:val="32"/>
          <w:szCs w:val="32"/>
          <w:lang w:val="en-US" w:eastAsia="zh-CN"/>
        </w:rPr>
        <w:t>33.22</w:t>
      </w:r>
      <w:r>
        <w:rPr>
          <w:rFonts w:hint="eastAsia" w:ascii="仿宋" w:hAnsi="仿宋" w:eastAsia="仿宋" w:cs="仿宋"/>
          <w:kern w:val="0"/>
          <w:sz w:val="32"/>
          <w:szCs w:val="32"/>
        </w:rPr>
        <w:t>万元。本年收入中，一般公共预算财政拨款</w:t>
      </w:r>
      <w:r>
        <w:rPr>
          <w:rFonts w:hint="eastAsia" w:ascii="仿宋" w:hAnsi="仿宋" w:eastAsia="仿宋" w:cs="仿宋"/>
          <w:kern w:val="0"/>
          <w:sz w:val="32"/>
          <w:szCs w:val="32"/>
          <w:lang w:val="en-US" w:eastAsia="zh-CN"/>
        </w:rPr>
        <w:t>2200.40</w:t>
      </w:r>
      <w:r>
        <w:rPr>
          <w:rFonts w:hint="eastAsia" w:ascii="仿宋" w:hAnsi="仿宋" w:eastAsia="仿宋" w:cs="仿宋"/>
          <w:kern w:val="0"/>
          <w:sz w:val="32"/>
          <w:szCs w:val="32"/>
        </w:rPr>
        <w:t>万元（本级财力</w:t>
      </w:r>
      <w:r>
        <w:rPr>
          <w:rFonts w:hint="eastAsia" w:ascii="仿宋" w:hAnsi="仿宋" w:eastAsia="仿宋" w:cs="仿宋"/>
          <w:kern w:val="0"/>
          <w:sz w:val="32"/>
          <w:szCs w:val="32"/>
          <w:lang w:val="en-US" w:eastAsia="zh-CN"/>
        </w:rPr>
        <w:t>2200.40</w:t>
      </w:r>
      <w:r>
        <w:rPr>
          <w:rFonts w:hint="eastAsia" w:ascii="仿宋" w:hAnsi="仿宋" w:eastAsia="仿宋" w:cs="仿宋"/>
          <w:kern w:val="0"/>
          <w:sz w:val="32"/>
          <w:szCs w:val="32"/>
        </w:rPr>
        <w:t>万元，专项收入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万元，执法办案补助</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万元，收费成本补偿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万元，财政专户管理的收入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万元，国有资源（资产）有偿使用成本补偿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四、预算单位支出情况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年部门预算总支出 </w:t>
      </w:r>
      <w:r>
        <w:rPr>
          <w:rFonts w:hint="eastAsia" w:ascii="仿宋" w:hAnsi="仿宋" w:eastAsia="仿宋" w:cs="仿宋"/>
          <w:kern w:val="0"/>
          <w:sz w:val="32"/>
          <w:szCs w:val="32"/>
          <w:lang w:val="en-US" w:eastAsia="zh-CN"/>
        </w:rPr>
        <w:t>2200.40</w:t>
      </w:r>
      <w:r>
        <w:rPr>
          <w:rFonts w:hint="eastAsia" w:ascii="仿宋" w:hAnsi="仿宋" w:eastAsia="仿宋" w:cs="仿宋"/>
          <w:kern w:val="0"/>
          <w:sz w:val="32"/>
          <w:szCs w:val="32"/>
        </w:rPr>
        <w:t xml:space="preserve">万元。财政拨款安排支出 </w:t>
      </w:r>
      <w:r>
        <w:rPr>
          <w:rFonts w:hint="eastAsia" w:ascii="仿宋" w:hAnsi="仿宋" w:eastAsia="仿宋" w:cs="仿宋"/>
          <w:kern w:val="0"/>
          <w:sz w:val="32"/>
          <w:szCs w:val="32"/>
          <w:lang w:val="en-US" w:eastAsia="zh-CN"/>
        </w:rPr>
        <w:t>2200.40</w:t>
      </w:r>
      <w:r>
        <w:rPr>
          <w:rFonts w:hint="eastAsia" w:ascii="仿宋" w:hAnsi="仿宋" w:eastAsia="仿宋" w:cs="仿宋"/>
          <w:kern w:val="0"/>
          <w:sz w:val="32"/>
          <w:szCs w:val="32"/>
        </w:rPr>
        <w:t>万元，其中，基本支出</w:t>
      </w:r>
      <w:r>
        <w:rPr>
          <w:rFonts w:hint="eastAsia" w:ascii="仿宋" w:hAnsi="仿宋" w:eastAsia="仿宋" w:cs="仿宋"/>
          <w:kern w:val="0"/>
          <w:sz w:val="32"/>
          <w:szCs w:val="32"/>
          <w:lang w:val="en-US" w:eastAsia="zh-CN"/>
        </w:rPr>
        <w:t>1978.16</w:t>
      </w:r>
      <w:r>
        <w:rPr>
          <w:rFonts w:hint="eastAsia" w:ascii="仿宋" w:hAnsi="仿宋" w:eastAsia="仿宋" w:cs="仿宋"/>
          <w:kern w:val="0"/>
          <w:sz w:val="32"/>
          <w:szCs w:val="32"/>
        </w:rPr>
        <w:t>万元，项目支出</w:t>
      </w:r>
      <w:r>
        <w:rPr>
          <w:rFonts w:hint="eastAsia" w:ascii="仿宋" w:hAnsi="仿宋" w:eastAsia="仿宋" w:cs="仿宋"/>
          <w:kern w:val="0"/>
          <w:sz w:val="32"/>
          <w:szCs w:val="32"/>
          <w:lang w:val="en-US" w:eastAsia="zh-CN"/>
        </w:rPr>
        <w:t>222.24</w:t>
      </w:r>
      <w:r>
        <w:rPr>
          <w:rFonts w:hint="eastAsia" w:ascii="仿宋" w:hAnsi="仿宋" w:eastAsia="仿宋" w:cs="仿宋"/>
          <w:kern w:val="0"/>
          <w:sz w:val="32"/>
          <w:szCs w:val="32"/>
        </w:rPr>
        <w:t>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（一）财政拨款安排支出按功能科目分类情况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2050202小学教育功能科目1560.64万元主要用于发放人员工资及日常办公经费；2080502事业单位离退休295.87万元主要用于发放退休人员工资；2080505机关事业单位基本养老保险缴费支出222.24万元用于发放退休人员养老保险；2080801死亡抚恤支出1.08万元用于发放遗属补助生活补助；2210201住房公积金120.57万元主要用于在职人员住房公积金。</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（二）财政拨款安排支出按经济科目分类情况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经济科目分组（其中：基本支出</w:t>
      </w:r>
      <w:r>
        <w:rPr>
          <w:rFonts w:hint="eastAsia" w:ascii="仿宋" w:hAnsi="仿宋" w:eastAsia="仿宋" w:cs="仿宋"/>
          <w:kern w:val="0"/>
          <w:sz w:val="32"/>
          <w:szCs w:val="32"/>
          <w:lang w:val="en-US" w:eastAsia="zh-CN"/>
        </w:rPr>
        <w:t>1978.16</w:t>
      </w:r>
      <w:r>
        <w:rPr>
          <w:rFonts w:hint="eastAsia" w:ascii="仿宋" w:hAnsi="仿宋" w:eastAsia="仿宋" w:cs="仿宋"/>
          <w:kern w:val="0"/>
          <w:sz w:val="32"/>
          <w:szCs w:val="32"/>
        </w:rPr>
        <w:t>万元，项目支出</w:t>
      </w:r>
      <w:r>
        <w:rPr>
          <w:rFonts w:hint="eastAsia" w:ascii="仿宋" w:hAnsi="仿宋" w:eastAsia="仿宋" w:cs="仿宋"/>
          <w:kern w:val="0"/>
          <w:sz w:val="32"/>
          <w:szCs w:val="32"/>
          <w:lang w:val="en-US" w:eastAsia="zh-CN"/>
        </w:rPr>
        <w:t>222.24</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五、省对下转项转移支付情况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六、政府采购预算情况</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根据《中华人民共和国政府采购法》的有关规定，编制了政府采购预算，共涉及采购项目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个，采购预算资金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七、预算收支增减变化情况说明</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（本条主要填写基本支出预算和项目支出预算变动的主要原因）</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w:t>
      </w:r>
      <w:r>
        <w:rPr>
          <w:rFonts w:hint="eastAsia" w:ascii="仿宋" w:hAnsi="仿宋" w:eastAsia="仿宋" w:cs="仿宋"/>
          <w:sz w:val="32"/>
          <w:szCs w:val="32"/>
          <w:lang w:eastAsia="zh-CN"/>
        </w:rPr>
        <w:t>陇川县景罕镇中心学校</w:t>
      </w:r>
      <w:r>
        <w:rPr>
          <w:rFonts w:hint="eastAsia" w:ascii="仿宋" w:hAnsi="仿宋" w:eastAsia="仿宋" w:cs="仿宋"/>
          <w:sz w:val="32"/>
          <w:szCs w:val="32"/>
        </w:rPr>
        <w:t>财务总收入</w:t>
      </w:r>
      <w:r>
        <w:rPr>
          <w:rFonts w:hint="eastAsia" w:ascii="仿宋" w:hAnsi="仿宋" w:eastAsia="仿宋" w:cs="仿宋"/>
          <w:kern w:val="0"/>
          <w:sz w:val="32"/>
          <w:szCs w:val="32"/>
          <w:lang w:val="en-US" w:eastAsia="zh-CN"/>
        </w:rPr>
        <w:t>2233.62</w:t>
      </w:r>
      <w:r>
        <w:rPr>
          <w:rFonts w:hint="eastAsia" w:ascii="仿宋" w:hAnsi="仿宋" w:eastAsia="仿宋" w:cs="仿宋"/>
          <w:sz w:val="32"/>
          <w:szCs w:val="32"/>
        </w:rPr>
        <w:t>万元，其中：一般公共预算</w:t>
      </w:r>
      <w:r>
        <w:rPr>
          <w:rFonts w:hint="eastAsia" w:ascii="仿宋" w:hAnsi="仿宋" w:eastAsia="仿宋" w:cs="仿宋"/>
          <w:sz w:val="32"/>
          <w:szCs w:val="32"/>
          <w:lang w:val="en-US" w:eastAsia="zh-CN"/>
        </w:rPr>
        <w:t>2200.4</w:t>
      </w:r>
      <w:r>
        <w:rPr>
          <w:rFonts w:hint="eastAsia" w:ascii="仿宋" w:hAnsi="仿宋" w:eastAsia="仿宋" w:cs="仿宋"/>
          <w:sz w:val="32"/>
          <w:szCs w:val="32"/>
        </w:rPr>
        <w:t>万元，政府性基金收入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万元，事业单位经营收入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万元，其他收入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年部门财政拨款收入</w:t>
      </w:r>
      <w:r>
        <w:rPr>
          <w:rFonts w:hint="eastAsia" w:ascii="仿宋" w:hAnsi="仿宋" w:eastAsia="仿宋" w:cs="仿宋"/>
          <w:kern w:val="0"/>
          <w:sz w:val="32"/>
          <w:szCs w:val="32"/>
          <w:lang w:val="en-US" w:eastAsia="zh-CN"/>
        </w:rPr>
        <w:t>2233.62</w:t>
      </w:r>
      <w:r>
        <w:rPr>
          <w:rFonts w:hint="eastAsia" w:ascii="仿宋" w:hAnsi="仿宋" w:eastAsia="仿宋" w:cs="仿宋"/>
          <w:sz w:val="32"/>
          <w:szCs w:val="32"/>
        </w:rPr>
        <w:t>万元，其中，本年收入</w:t>
      </w:r>
      <w:r>
        <w:rPr>
          <w:rFonts w:hint="eastAsia" w:ascii="仿宋" w:hAnsi="仿宋" w:eastAsia="仿宋" w:cs="仿宋"/>
          <w:sz w:val="32"/>
          <w:szCs w:val="32"/>
          <w:lang w:val="en-US" w:eastAsia="zh-CN"/>
        </w:rPr>
        <w:t>2200.4</w:t>
      </w:r>
      <w:r>
        <w:rPr>
          <w:rFonts w:hint="eastAsia" w:ascii="仿宋" w:hAnsi="仿宋" w:eastAsia="仿宋" w:cs="仿宋"/>
          <w:sz w:val="32"/>
          <w:szCs w:val="32"/>
        </w:rPr>
        <w:t>万元，上年结转收入</w:t>
      </w:r>
      <w:r>
        <w:rPr>
          <w:rFonts w:hint="eastAsia" w:ascii="仿宋" w:hAnsi="仿宋" w:eastAsia="仿宋" w:cs="仿宋"/>
          <w:sz w:val="32"/>
          <w:szCs w:val="32"/>
          <w:lang w:val="en-US" w:eastAsia="zh-CN"/>
        </w:rPr>
        <w:t>33.22</w:t>
      </w:r>
      <w:r>
        <w:rPr>
          <w:rFonts w:hint="eastAsia" w:ascii="仿宋" w:hAnsi="仿宋" w:eastAsia="仿宋" w:cs="仿宋"/>
          <w:sz w:val="32"/>
          <w:szCs w:val="32"/>
        </w:rPr>
        <w:t>万元。本年收入中，一般公共预算财政拨款</w:t>
      </w:r>
      <w:r>
        <w:rPr>
          <w:rFonts w:hint="eastAsia" w:ascii="仿宋" w:hAnsi="仿宋" w:eastAsia="仿宋" w:cs="仿宋"/>
          <w:sz w:val="32"/>
          <w:szCs w:val="32"/>
          <w:lang w:val="en-US" w:eastAsia="zh-CN"/>
        </w:rPr>
        <w:t>2200.4</w:t>
      </w:r>
      <w:r>
        <w:rPr>
          <w:rFonts w:hint="eastAsia" w:ascii="仿宋" w:hAnsi="仿宋" w:eastAsia="仿宋" w:cs="仿宋"/>
          <w:sz w:val="32"/>
          <w:szCs w:val="32"/>
        </w:rPr>
        <w:t>万元（本级财力</w:t>
      </w:r>
      <w:r>
        <w:rPr>
          <w:rFonts w:hint="eastAsia" w:ascii="仿宋" w:hAnsi="仿宋" w:eastAsia="仿宋" w:cs="仿宋"/>
          <w:sz w:val="32"/>
          <w:szCs w:val="32"/>
          <w:lang w:val="en-US" w:eastAsia="zh-CN"/>
        </w:rPr>
        <w:t>2200.4</w:t>
      </w:r>
      <w:r>
        <w:rPr>
          <w:rFonts w:hint="eastAsia" w:ascii="仿宋" w:hAnsi="仿宋" w:eastAsia="仿宋" w:cs="仿宋"/>
          <w:sz w:val="32"/>
          <w:szCs w:val="32"/>
        </w:rPr>
        <w:t>万元，专项收入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万元，执法办案补助</w:t>
      </w:r>
      <w:r>
        <w:rPr>
          <w:rFonts w:hint="eastAsia" w:ascii="仿宋" w:hAnsi="仿宋" w:eastAsia="仿宋" w:cs="仿宋"/>
          <w:sz w:val="32"/>
          <w:szCs w:val="32"/>
          <w:lang w:val="en-US" w:eastAsia="zh-CN"/>
        </w:rPr>
        <w:t>0</w:t>
      </w:r>
      <w:r>
        <w:rPr>
          <w:rFonts w:hint="eastAsia" w:ascii="仿宋" w:hAnsi="仿宋" w:eastAsia="仿宋" w:cs="仿宋"/>
          <w:sz w:val="32"/>
          <w:szCs w:val="32"/>
        </w:rPr>
        <w:t>万元，收费成本补偿</w:t>
      </w:r>
      <w:r>
        <w:rPr>
          <w:rFonts w:hint="eastAsia" w:ascii="仿宋" w:hAnsi="仿宋" w:eastAsia="仿宋" w:cs="仿宋"/>
          <w:sz w:val="32"/>
          <w:szCs w:val="32"/>
          <w:lang w:val="en-US" w:eastAsia="zh-CN"/>
        </w:rPr>
        <w:t>0</w:t>
      </w:r>
      <w:r>
        <w:rPr>
          <w:rFonts w:hint="eastAsia" w:ascii="仿宋" w:hAnsi="仿宋" w:eastAsia="仿宋" w:cs="仿宋"/>
          <w:sz w:val="32"/>
          <w:szCs w:val="32"/>
        </w:rPr>
        <w:t>万元，财政专户管理的收入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万元，国有资源（资产）有偿使用收入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万元），政府性基金财政拨款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widowControl/>
        <w:numPr>
          <w:ilvl w:val="0"/>
          <w:numId w:val="1"/>
        </w:numPr>
        <w:snapToGrid w:val="0"/>
        <w:spacing w:before="100" w:after="100" w:line="600" w:lineRule="exact"/>
        <w:ind w:left="538" w:leftChars="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基本支出情况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正常运转的日常支出</w:t>
      </w:r>
      <w:r>
        <w:rPr>
          <w:rFonts w:hint="eastAsia" w:ascii="仿宋" w:hAnsi="仿宋" w:eastAsia="仿宋" w:cs="仿宋"/>
          <w:sz w:val="32"/>
          <w:szCs w:val="32"/>
          <w:lang w:val="en-US" w:eastAsia="zh-CN"/>
        </w:rPr>
        <w:t>1978.16</w:t>
      </w:r>
      <w:r>
        <w:rPr>
          <w:rFonts w:hint="eastAsia" w:ascii="仿宋" w:hAnsi="仿宋" w:eastAsia="仿宋" w:cs="仿宋"/>
          <w:kern w:val="0"/>
          <w:sz w:val="32"/>
          <w:szCs w:val="32"/>
        </w:rPr>
        <w:t>万元，包括基本工资，津贴补贴等工资福利支出占基本支出的</w:t>
      </w:r>
      <w:r>
        <w:rPr>
          <w:rFonts w:hint="eastAsia" w:ascii="仿宋" w:hAnsi="仿宋" w:eastAsia="仿宋" w:cs="仿宋"/>
          <w:sz w:val="32"/>
          <w:szCs w:val="32"/>
          <w:lang w:val="en-US" w:eastAsia="zh-CN"/>
        </w:rPr>
        <w:t>83.85</w:t>
      </w:r>
      <w:r>
        <w:rPr>
          <w:rFonts w:hint="eastAsia" w:ascii="仿宋" w:hAnsi="仿宋" w:eastAsia="仿宋" w:cs="仿宋"/>
          <w:kern w:val="0"/>
          <w:sz w:val="32"/>
          <w:szCs w:val="32"/>
        </w:rPr>
        <w:t>％；办公经费、印刷费、水电费、汽燃费、办公设备购置等日常公用经费（商品和服务支出）占基本支出的</w:t>
      </w:r>
      <w:r>
        <w:rPr>
          <w:rFonts w:hint="eastAsia" w:ascii="仿宋" w:hAnsi="仿宋" w:eastAsia="仿宋" w:cs="仿宋"/>
          <w:sz w:val="32"/>
          <w:szCs w:val="32"/>
          <w:lang w:val="en-US" w:eastAsia="zh-CN"/>
        </w:rPr>
        <w:t>1.14</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对个人和家庭的补助占基本支出</w:t>
      </w:r>
      <w:r>
        <w:rPr>
          <w:rFonts w:hint="eastAsia" w:ascii="仿宋" w:hAnsi="仿宋" w:eastAsia="仿宋" w:cs="仿宋"/>
          <w:kern w:val="0"/>
          <w:sz w:val="32"/>
          <w:szCs w:val="32"/>
          <w:lang w:val="en-US" w:eastAsia="zh-CN"/>
        </w:rPr>
        <w:t>8.12%</w:t>
      </w:r>
      <w:r>
        <w:rPr>
          <w:rFonts w:hint="eastAsia" w:ascii="仿宋" w:hAnsi="仿宋" w:eastAsia="仿宋" w:cs="仿宋"/>
          <w:kern w:val="0"/>
          <w:sz w:val="32"/>
          <w:szCs w:val="32"/>
        </w:rPr>
        <w:t>。（人均情况由各部门自行确定）与上年</w:t>
      </w:r>
      <w:r>
        <w:rPr>
          <w:rFonts w:hint="eastAsia" w:ascii="仿宋" w:hAnsi="仿宋" w:eastAsia="仿宋" w:cs="仿宋"/>
          <w:kern w:val="0"/>
          <w:sz w:val="32"/>
          <w:szCs w:val="32"/>
          <w:lang w:val="en-US" w:eastAsia="zh-CN"/>
        </w:rPr>
        <w:t>1720.57万元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14.97%</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val="en-US" w:eastAsia="zh-CN"/>
        </w:rPr>
        <w:t>2018年度随着生活水平的不断提高，单位人员工资也在不断的调整增加</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因此</w:t>
      </w:r>
      <w:r>
        <w:rPr>
          <w:rFonts w:hint="eastAsia" w:ascii="仿宋" w:hAnsi="仿宋" w:eastAsia="仿宋" w:cs="仿宋"/>
          <w:kern w:val="0"/>
          <w:sz w:val="32"/>
          <w:szCs w:val="32"/>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仿宋" w:hAnsi="仿宋" w:eastAsia="仿宋" w:cs="仿宋"/>
          <w:b/>
          <w:kern w:val="0"/>
          <w:sz w:val="32"/>
          <w:szCs w:val="32"/>
        </w:rPr>
      </w:pPr>
      <w:r>
        <w:rPr>
          <w:rFonts w:hint="eastAsia" w:ascii="仿宋" w:hAnsi="仿宋" w:eastAsia="仿宋" w:cs="仿宋"/>
          <w:b/>
          <w:kern w:val="0"/>
          <w:sz w:val="32"/>
          <w:szCs w:val="32"/>
        </w:rPr>
        <w:t>项目支出情况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完成特定的行政工作任务或事业发展目标，用于专项业务工作的经费支出</w:t>
      </w:r>
      <w:r>
        <w:rPr>
          <w:rFonts w:hint="eastAsia" w:ascii="仿宋" w:hAnsi="仿宋" w:eastAsia="仿宋" w:cs="仿宋"/>
          <w:sz w:val="32"/>
          <w:szCs w:val="32"/>
          <w:lang w:val="en-US" w:eastAsia="zh-CN"/>
        </w:rPr>
        <w:t>222.24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如</w:t>
      </w:r>
      <w:r>
        <w:rPr>
          <w:rFonts w:hint="eastAsia" w:ascii="仿宋" w:hAnsi="仿宋" w:eastAsia="仿宋" w:cs="仿宋"/>
          <w:sz w:val="32"/>
          <w:szCs w:val="32"/>
          <w:lang w:eastAsia="zh-CN"/>
        </w:rPr>
        <w:t>退休人员养老保险</w:t>
      </w:r>
      <w:r>
        <w:rPr>
          <w:rFonts w:hint="eastAsia" w:ascii="仿宋" w:hAnsi="仿宋" w:eastAsia="仿宋" w:cs="仿宋"/>
          <w:kern w:val="0"/>
          <w:sz w:val="32"/>
          <w:szCs w:val="32"/>
        </w:rPr>
        <w:t>开支。与上年</w:t>
      </w:r>
      <w:r>
        <w:rPr>
          <w:rFonts w:hint="eastAsia" w:ascii="仿宋" w:hAnsi="仿宋" w:eastAsia="仿宋" w:cs="仿宋"/>
          <w:kern w:val="0"/>
          <w:sz w:val="32"/>
          <w:szCs w:val="32"/>
          <w:lang w:val="en-US" w:eastAsia="zh-CN"/>
        </w:rPr>
        <w:t>0万元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eastAsia="zh-CN"/>
        </w:rPr>
        <w:t>上年度退休人员养老保险没有放在项目支出中预算</w:t>
      </w:r>
      <w:r>
        <w:rPr>
          <w:rFonts w:hint="eastAsia" w:ascii="仿宋" w:hAnsi="仿宋" w:eastAsia="仿宋" w:cs="仿宋"/>
          <w:kern w:val="0"/>
          <w:sz w:val="32"/>
          <w:szCs w:val="32"/>
        </w:rPr>
        <w:t>。</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八、其他公开信息</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（一）专业名词解释</w:t>
      </w:r>
    </w:p>
    <w:p>
      <w:pPr>
        <w:spacing w:line="600" w:lineRule="exact"/>
        <w:ind w:firstLine="640" w:firstLineChars="200"/>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sz w:val="32"/>
          <w:szCs w:val="32"/>
        </w:rPr>
        <w:t>（1）一般公共预算是对以税收为主体的财政收入，安排用于保障和改善民生、推动经济社会发展、维护国家安全、维持国家机构正常运转等方面的收支预算。</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基本支出中人员经费包括工资福利支出和对个人和家庭的补助，日常公用支出包括商品和服务支出、其他资本性支出等人员经费以外的支出。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）机关运行经费指行政单位和参照公务员法管理的事业单位使用一般公共预算财政拨款安排的基本支出中的日常公用经费支出。</w:t>
      </w:r>
    </w:p>
    <w:p>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财政转移支付是以各级政府之间所存在的财政能力差异为基础，以实现各地公共服务水平的均等化为主旨，而实行的一种财政资金转移或财政平衡制度。</w:t>
      </w:r>
    </w:p>
    <w:p>
      <w:pPr>
        <w:widowControl/>
        <w:ind w:firstLine="640" w:firstLineChars="200"/>
        <w:jc w:val="left"/>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（二）机关运行经费安排</w:t>
      </w:r>
    </w:p>
    <w:p>
      <w:pPr>
        <w:widowControl/>
        <w:ind w:firstLine="1600" w:firstLineChars="500"/>
        <w:jc w:val="left"/>
        <w:rPr>
          <w:rFonts w:hint="eastAsia" w:ascii="仿宋" w:hAnsi="仿宋" w:eastAsia="仿宋" w:cs="仿宋"/>
          <w:b/>
          <w:kern w:val="0"/>
          <w:sz w:val="32"/>
          <w:szCs w:val="32"/>
          <w:lang w:eastAsia="zh-CN"/>
        </w:rPr>
      </w:pPr>
      <w:r>
        <w:rPr>
          <w:rFonts w:hint="eastAsia" w:ascii="仿宋" w:hAnsi="仿宋" w:eastAsia="仿宋" w:cs="仿宋"/>
          <w:kern w:val="0"/>
          <w:sz w:val="32"/>
          <w:szCs w:val="32"/>
          <w:lang w:val="en-US" w:eastAsia="zh-CN"/>
        </w:rPr>
        <w:t>2018年我单位</w:t>
      </w:r>
      <w:r>
        <w:rPr>
          <w:rFonts w:hint="eastAsia" w:ascii="仿宋" w:hAnsi="仿宋" w:eastAsia="仿宋" w:cs="仿宋"/>
          <w:kern w:val="0"/>
          <w:sz w:val="32"/>
          <w:szCs w:val="32"/>
          <w:lang w:eastAsia="zh-CN"/>
        </w:rPr>
        <w:t>无</w:t>
      </w:r>
      <w:r>
        <w:rPr>
          <w:rFonts w:hint="eastAsia" w:ascii="仿宋" w:hAnsi="仿宋" w:eastAsia="仿宋" w:cs="仿宋"/>
          <w:kern w:val="0"/>
          <w:sz w:val="32"/>
          <w:szCs w:val="32"/>
        </w:rPr>
        <w:t>机关运行经费安排</w:t>
      </w:r>
      <w:r>
        <w:rPr>
          <w:rFonts w:hint="eastAsia" w:ascii="仿宋" w:hAnsi="仿宋" w:eastAsia="仿宋" w:cs="仿宋"/>
          <w:kern w:val="0"/>
          <w:sz w:val="32"/>
          <w:szCs w:val="32"/>
          <w:lang w:eastAsia="zh-CN"/>
        </w:rPr>
        <w:t>。</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（三）国有资产占用情况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鉴于截至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年12月31日的国有资产占有使用情况需在完成</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年决算编制后才能统计汇总相关数据，因此，将在公开</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年度部门决算时一并公开部门截至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5FB2398"/>
    <w:rsid w:val="0698324C"/>
    <w:rsid w:val="1E1C2275"/>
    <w:rsid w:val="402F794F"/>
    <w:rsid w:val="4A9A783D"/>
    <w:rsid w:val="60285CEE"/>
    <w:rsid w:val="616974DD"/>
    <w:rsid w:val="623741A7"/>
    <w:rsid w:val="6D3A4A74"/>
    <w:rsid w:val="7E5D6725"/>
    <w:rsid w:val="7F6C443E"/>
    <w:rsid w:val="7F8B0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TotalTime>0</TotalTime>
  <ScaleCrop>false</ScaleCrop>
  <LinksUpToDate>false</LinksUpToDate>
  <CharactersWithSpaces>1196</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2024-10-29T07:46:47Z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84DD52E96F0C45DEB8088DE7AB57B19B</vt:lpwstr>
  </property>
</Properties>
</file>