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陇川县第五中学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widowControl/>
        <w:jc w:val="center"/>
        <w:rPr>
          <w:rFonts w:hint="eastAsia" w:ascii="方正小标宋_GBK" w:hAnsi="方正小标宋_GBK" w:eastAsia="方正小标宋_GBK" w:cs="方正小标宋_GBK"/>
          <w:kern w:val="0"/>
          <w:sz w:val="36"/>
          <w:szCs w:val="36"/>
        </w:rPr>
      </w:pPr>
      <w:r>
        <w:rPr>
          <w:rFonts w:hint="eastAsia" w:ascii="方正小标宋_GBK" w:hAnsi="方正小标宋_GBK" w:eastAsia="方正小标宋_GBK" w:cs="方正小标宋_GBK"/>
          <w:kern w:val="0"/>
          <w:sz w:val="36"/>
          <w:szCs w:val="36"/>
        </w:rPr>
        <w:t>目录</w:t>
      </w:r>
      <w:bookmarkStart w:id="0" w:name="_GoBack"/>
      <w:bookmarkEnd w:id="0"/>
    </w:p>
    <w:p>
      <w:pPr>
        <w:widowControl/>
        <w:jc w:val="left"/>
        <w:rPr>
          <w:rFonts w:hint="eastAsia" w:ascii="黑体" w:hAnsi="黑体" w:eastAsia="黑体"/>
          <w:kern w:val="0"/>
          <w:sz w:val="30"/>
          <w:szCs w:val="30"/>
        </w:rPr>
      </w:pPr>
    </w:p>
    <w:p>
      <w:pPr>
        <w:widowControl/>
        <w:jc w:val="left"/>
        <w:rPr>
          <w:rFonts w:hint="eastAsia" w:ascii="黑体" w:hAnsi="黑体" w:eastAsia="黑体"/>
          <w:kern w:val="0"/>
          <w:sz w:val="30"/>
          <w:szCs w:val="30"/>
        </w:rPr>
      </w:pPr>
      <w:r>
        <w:rPr>
          <w:rFonts w:hint="eastAsia" w:ascii="黑体" w:hAnsi="黑体" w:eastAsia="黑体"/>
          <w:kern w:val="0"/>
          <w:sz w:val="30"/>
          <w:szCs w:val="30"/>
        </w:rPr>
        <w:t>第一部分 陇川县第</w:t>
      </w:r>
      <w:r>
        <w:rPr>
          <w:rFonts w:hint="eastAsia" w:ascii="黑体" w:hAnsi="黑体" w:eastAsia="黑体"/>
          <w:kern w:val="0"/>
          <w:sz w:val="30"/>
          <w:szCs w:val="30"/>
          <w:lang w:eastAsia="zh-CN"/>
        </w:rPr>
        <w:t>五</w:t>
      </w:r>
      <w:r>
        <w:rPr>
          <w:rFonts w:hint="eastAsia" w:ascii="黑体" w:hAnsi="黑体" w:eastAsia="黑体"/>
          <w:kern w:val="0"/>
          <w:sz w:val="30"/>
          <w:szCs w:val="30"/>
        </w:rPr>
        <w:t>中学2018年部门预算编制说明</w:t>
      </w:r>
    </w:p>
    <w:p>
      <w:pPr>
        <w:widowControl/>
        <w:jc w:val="left"/>
        <w:rPr>
          <w:rFonts w:hint="eastAsia" w:ascii="黑体" w:hAnsi="黑体" w:eastAsia="黑体"/>
          <w:kern w:val="0"/>
          <w:sz w:val="30"/>
          <w:szCs w:val="30"/>
        </w:rPr>
      </w:pPr>
      <w:r>
        <w:rPr>
          <w:rFonts w:hint="eastAsia" w:ascii="黑体" w:hAnsi="黑体" w:eastAsia="黑体"/>
          <w:kern w:val="0"/>
          <w:sz w:val="30"/>
          <w:szCs w:val="30"/>
        </w:rPr>
        <w:t>第二部分 陇川县第</w:t>
      </w:r>
      <w:r>
        <w:rPr>
          <w:rFonts w:hint="eastAsia" w:ascii="黑体" w:hAnsi="黑体" w:eastAsia="黑体"/>
          <w:kern w:val="0"/>
          <w:sz w:val="30"/>
          <w:szCs w:val="30"/>
          <w:lang w:eastAsia="zh-CN"/>
        </w:rPr>
        <w:t>五</w:t>
      </w:r>
      <w:r>
        <w:rPr>
          <w:rFonts w:hint="eastAsia" w:ascii="黑体" w:hAnsi="黑体" w:eastAsia="黑体"/>
          <w:kern w:val="0"/>
          <w:sz w:val="30"/>
          <w:szCs w:val="30"/>
        </w:rPr>
        <w:t>中学2018年部门预算表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一、部门财务收支总体情况表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二、部门收入总体情况表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三、部门支出总体情况表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四、部门财政拨款收支总体情况表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五、部门一般公共预算本级财力安排支出情况表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六、部门基本支出情况表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七、部门政府性基金预算支出情况表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八、财政拨款支出明细表（按经济科目分类）</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九、部门一般公共预算“三公”经费支出情况表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十、部门国有资本经营支出预算表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十一、县本级项目支出绩效目标表（预算批复项目）</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十二、部门政府采购情况表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十三、部门非税收入征收计划表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十四、部门重点工作情况解释说明汇总表</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00" w:firstLineChars="200"/>
        <w:rPr>
          <w:rFonts w:hint="eastAsia" w:ascii="仿宋" w:hAnsi="仿宋" w:eastAsia="仿宋" w:cs="仿宋"/>
          <w:kern w:val="0"/>
          <w:sz w:val="30"/>
          <w:szCs w:val="30"/>
        </w:rPr>
      </w:pPr>
      <w:r>
        <w:rPr>
          <w:rFonts w:hint="eastAsia" w:ascii="仿宋" w:hAnsi="仿宋" w:eastAsia="仿宋" w:cs="仿宋"/>
          <w:sz w:val="30"/>
          <w:szCs w:val="30"/>
        </w:rPr>
        <w:t>陇川县第五中学作为县直属初级中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六是要抓好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hint="eastAsia" w:ascii="仿宋" w:hAnsi="仿宋" w:eastAsia="仿宋" w:cs="仿宋"/>
          <w:sz w:val="30"/>
          <w:szCs w:val="30"/>
        </w:rPr>
      </w:pPr>
      <w:r>
        <w:rPr>
          <w:rFonts w:hint="eastAsia" w:ascii="仿宋" w:hAnsi="仿宋" w:eastAsia="仿宋" w:cs="仿宋"/>
          <w:sz w:val="30"/>
          <w:szCs w:val="30"/>
        </w:rPr>
        <w:t>学校设校长室、党支部、办公室、财务室、总务处、教务处、政教处、工会、团支部、学生会、七年级组、八年级组、九年级组、教科室和各学科教研组。</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本年度，我校以稳定促发展，不断开拓进取为指导思想，明确一个主题：全面实施素质教育，以人为本，努力提高学生、教师的素质。体现两个重点：教研课改与学生行为习惯的养成教育。促进三个提高：通过开展丰富多彩的学生自主实践活动，促进学生全面素质的提高；通过扎实有效地教学管理，促进教师教学综合能力提高；通过内强素质，外树形象等活动，促进学校整体办学水平的提高；落实四项工作：规范学校管理，强化队伍建设，提高教学质量，创建学校特色。围绕这一总的目标，我校本年度主要开展以下工作：</w:t>
      </w:r>
    </w:p>
    <w:p>
      <w:pPr>
        <w:numPr>
          <w:ilvl w:val="0"/>
          <w:numId w:val="1"/>
        </w:numPr>
        <w:ind w:firstLine="600" w:firstLineChars="200"/>
        <w:rPr>
          <w:rFonts w:hint="eastAsia" w:ascii="仿宋" w:hAnsi="仿宋" w:eastAsia="仿宋" w:cs="仿宋"/>
          <w:b w:val="0"/>
          <w:bCs/>
          <w:sz w:val="30"/>
          <w:szCs w:val="30"/>
          <w:lang w:eastAsia="zh-CN"/>
        </w:rPr>
      </w:pPr>
      <w:r>
        <w:rPr>
          <w:rFonts w:hint="eastAsia" w:ascii="仿宋" w:hAnsi="仿宋" w:eastAsia="仿宋" w:cs="仿宋"/>
          <w:b w:val="0"/>
          <w:bCs/>
          <w:sz w:val="30"/>
          <w:szCs w:val="30"/>
        </w:rPr>
        <w:t>加强教学管理</w:t>
      </w:r>
      <w:r>
        <w:rPr>
          <w:rFonts w:hint="eastAsia" w:ascii="仿宋" w:hAnsi="仿宋" w:eastAsia="仿宋" w:cs="仿宋"/>
          <w:b w:val="0"/>
          <w:bCs/>
          <w:sz w:val="30"/>
          <w:szCs w:val="30"/>
          <w:lang w:eastAsia="zh-CN"/>
        </w:rPr>
        <w:t>。</w:t>
      </w:r>
    </w:p>
    <w:p>
      <w:pPr>
        <w:numPr>
          <w:ilvl w:val="0"/>
          <w:numId w:val="0"/>
        </w:numPr>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开展德育和安全教育，抓好卫生及后勤工作。 　</w:t>
      </w:r>
    </w:p>
    <w:p>
      <w:pPr>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加强教师队伍建设</w:t>
      </w:r>
      <w:r>
        <w:rPr>
          <w:rFonts w:hint="eastAsia" w:ascii="仿宋" w:hAnsi="仿宋" w:eastAsia="仿宋" w:cs="仿宋"/>
          <w:b w:val="0"/>
          <w:bCs/>
          <w:sz w:val="30"/>
          <w:szCs w:val="30"/>
          <w:lang w:eastAsia="zh-CN"/>
        </w:rPr>
        <w:t>。</w:t>
      </w:r>
    </w:p>
    <w:p>
      <w:pPr>
        <w:ind w:firstLine="600" w:firstLineChars="200"/>
        <w:rPr>
          <w:rFonts w:hint="eastAsia" w:ascii="仿宋" w:hAnsi="仿宋" w:eastAsia="仿宋" w:cs="仿宋"/>
          <w:b w:val="0"/>
          <w:bCs/>
          <w:kern w:val="0"/>
          <w:sz w:val="30"/>
          <w:szCs w:val="30"/>
        </w:rPr>
      </w:pP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加强校务管理</w:t>
      </w:r>
      <w:r>
        <w:rPr>
          <w:rFonts w:hint="eastAsia" w:ascii="仿宋" w:hAnsi="仿宋" w:eastAsia="仿宋" w:cs="仿宋"/>
          <w:b w:val="0"/>
          <w:bCs/>
          <w:sz w:val="30"/>
          <w:szCs w:val="30"/>
          <w:lang w:eastAsia="zh-CN"/>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66</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66</w:t>
      </w:r>
      <w:r>
        <w:rPr>
          <w:rFonts w:eastAsia="仿宋_GB2312"/>
          <w:kern w:val="0"/>
          <w:sz w:val="30"/>
          <w:szCs w:val="30"/>
        </w:rPr>
        <w:t>人。在职实有</w:t>
      </w:r>
      <w:r>
        <w:rPr>
          <w:rFonts w:hint="eastAsia" w:eastAsia="仿宋_GB2312"/>
          <w:kern w:val="0"/>
          <w:sz w:val="30"/>
          <w:szCs w:val="30"/>
          <w:lang w:val="en-US" w:eastAsia="zh-CN"/>
        </w:rPr>
        <w:t>70</w:t>
      </w:r>
      <w:r>
        <w:rPr>
          <w:rFonts w:eastAsia="仿宋_GB2312"/>
          <w:kern w:val="0"/>
          <w:sz w:val="30"/>
          <w:szCs w:val="30"/>
        </w:rPr>
        <w:t xml:space="preserve">人，其中： 财政全供养 </w:t>
      </w:r>
      <w:r>
        <w:rPr>
          <w:rFonts w:hint="eastAsia" w:eastAsia="仿宋_GB2312"/>
          <w:kern w:val="0"/>
          <w:sz w:val="30"/>
          <w:szCs w:val="30"/>
          <w:lang w:val="en-US" w:eastAsia="zh-CN"/>
        </w:rPr>
        <w:t>70</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4</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4</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ascii="宋体" w:hAnsi="宋体" w:eastAsia="宋体"/>
          <w:color w:val="000000"/>
          <w:sz w:val="30"/>
          <w:szCs w:val="30"/>
        </w:rPr>
        <w:t xml:space="preserve">945.21 </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906.94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38.27</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ascii="宋体" w:hAnsi="宋体" w:eastAsia="宋体"/>
          <w:color w:val="000000"/>
          <w:sz w:val="30"/>
          <w:szCs w:val="30"/>
        </w:rPr>
        <w:t xml:space="preserve">945.21 </w:t>
      </w:r>
      <w:r>
        <w:rPr>
          <w:rFonts w:eastAsia="仿宋_GB2312"/>
          <w:kern w:val="0"/>
          <w:sz w:val="30"/>
          <w:szCs w:val="30"/>
        </w:rPr>
        <w:t>万元，其中:本年收入</w:t>
      </w:r>
      <w:r>
        <w:rPr>
          <w:rFonts w:hint="eastAsia" w:eastAsia="仿宋_GB2312"/>
          <w:kern w:val="0"/>
          <w:sz w:val="30"/>
          <w:szCs w:val="30"/>
          <w:lang w:val="en-US" w:eastAsia="zh-CN"/>
        </w:rPr>
        <w:t>906.94</w:t>
      </w:r>
      <w:r>
        <w:rPr>
          <w:rFonts w:eastAsia="仿宋_GB2312"/>
          <w:kern w:val="0"/>
          <w:sz w:val="30"/>
          <w:szCs w:val="30"/>
        </w:rPr>
        <w:t>万元，上年结转</w:t>
      </w:r>
      <w:r>
        <w:rPr>
          <w:rFonts w:hint="eastAsia" w:eastAsia="仿宋_GB2312"/>
          <w:kern w:val="0"/>
          <w:sz w:val="30"/>
          <w:szCs w:val="30"/>
          <w:lang w:val="en-US" w:eastAsia="zh-CN"/>
        </w:rPr>
        <w:t>38.27</w:t>
      </w:r>
      <w:r>
        <w:rPr>
          <w:rFonts w:eastAsia="仿宋_GB2312"/>
          <w:kern w:val="0"/>
          <w:sz w:val="30"/>
          <w:szCs w:val="30"/>
        </w:rPr>
        <w:t>万元。本年收入中，一般公共预算财政拨款</w:t>
      </w:r>
      <w:r>
        <w:rPr>
          <w:rFonts w:hint="eastAsia" w:eastAsia="仿宋_GB2312"/>
          <w:kern w:val="0"/>
          <w:sz w:val="30"/>
          <w:szCs w:val="30"/>
          <w:lang w:val="en-US" w:eastAsia="zh-CN"/>
        </w:rPr>
        <w:t>906.94</w:t>
      </w:r>
      <w:r>
        <w:rPr>
          <w:rFonts w:eastAsia="仿宋_GB2312"/>
          <w:kern w:val="0"/>
          <w:sz w:val="30"/>
          <w:szCs w:val="30"/>
        </w:rPr>
        <w:t>万元（本级财力</w:t>
      </w:r>
      <w:r>
        <w:rPr>
          <w:rFonts w:hint="eastAsia" w:eastAsia="仿宋_GB2312"/>
          <w:kern w:val="0"/>
          <w:sz w:val="30"/>
          <w:szCs w:val="30"/>
          <w:lang w:val="en-US" w:eastAsia="zh-CN"/>
        </w:rPr>
        <w:t>906.94</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906.94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906.94</w:t>
      </w:r>
      <w:r>
        <w:rPr>
          <w:rFonts w:eastAsia="仿宋_GB2312"/>
          <w:kern w:val="0"/>
          <w:sz w:val="30"/>
          <w:szCs w:val="30"/>
        </w:rPr>
        <w:t>万元，其中，基本支出</w:t>
      </w:r>
      <w:r>
        <w:rPr>
          <w:rFonts w:hint="eastAsia" w:eastAsia="仿宋_GB2312"/>
          <w:kern w:val="0"/>
          <w:sz w:val="30"/>
          <w:szCs w:val="30"/>
          <w:lang w:val="en-US" w:eastAsia="zh-CN"/>
        </w:rPr>
        <w:t>806.86</w:t>
      </w:r>
      <w:r>
        <w:rPr>
          <w:rFonts w:eastAsia="仿宋_GB2312"/>
          <w:kern w:val="0"/>
          <w:sz w:val="30"/>
          <w:szCs w:val="30"/>
        </w:rPr>
        <w:t>万元，项目支出</w:t>
      </w:r>
      <w:r>
        <w:rPr>
          <w:rFonts w:hint="eastAsia" w:eastAsia="仿宋_GB2312"/>
          <w:kern w:val="0"/>
          <w:sz w:val="30"/>
          <w:szCs w:val="30"/>
          <w:lang w:val="en-US" w:eastAsia="zh-CN"/>
        </w:rPr>
        <w:t>100.08</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2050203初中教育功能科目743.74万元，主要用于发放在职人员工资及日常办公经费；2080502事业单位离退休10.47万元，主要用于发放退休人员工资和根据退休人员核定的办公经费；2080505机关事业单位基本养老保险缴费支出100.08万元，用于发放退休人员养老保险；2210201住房公积金52.65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806.86</w:t>
      </w:r>
      <w:r>
        <w:rPr>
          <w:rFonts w:eastAsia="仿宋_GB2312"/>
          <w:kern w:val="0"/>
          <w:sz w:val="30"/>
          <w:szCs w:val="30"/>
        </w:rPr>
        <w:t>万元，项目支出</w:t>
      </w:r>
      <w:r>
        <w:rPr>
          <w:rFonts w:hint="eastAsia" w:eastAsia="仿宋_GB2312"/>
          <w:kern w:val="0"/>
          <w:sz w:val="30"/>
          <w:szCs w:val="30"/>
          <w:lang w:val="en-US" w:eastAsia="zh-CN"/>
        </w:rPr>
        <w:t>100.08</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部门列入省对下专项转移支付项目清单项目为</w:t>
      </w:r>
      <w:r>
        <w:rPr>
          <w:rFonts w:hint="eastAsia" w:eastAsia="仿宋_GB2312"/>
          <w:kern w:val="0"/>
          <w:sz w:val="30"/>
          <w:szCs w:val="30"/>
          <w:lang w:val="en-US" w:eastAsia="zh-CN"/>
        </w:rPr>
        <w:t>:金额0.00万元</w:t>
      </w:r>
      <w:r>
        <w:rPr>
          <w:rFonts w:hint="eastAsia" w:eastAsia="仿宋_GB2312"/>
          <w:kern w:val="0"/>
          <w:sz w:val="30"/>
          <w:szCs w:val="30"/>
          <w:lang w:eastAsia="zh-CN"/>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1200" w:firstLineChars="400"/>
        <w:jc w:val="left"/>
        <w:rPr>
          <w:rFonts w:eastAsia="仿宋_GB2312"/>
          <w:kern w:val="0"/>
          <w:sz w:val="30"/>
          <w:szCs w:val="30"/>
        </w:rPr>
      </w:pPr>
      <w:r>
        <w:rPr>
          <w:rFonts w:hint="eastAsia" w:eastAsia="仿宋_GB2312"/>
          <w:kern w:val="0"/>
          <w:sz w:val="30"/>
          <w:szCs w:val="30"/>
          <w:lang w:eastAsia="zh-CN"/>
        </w:rPr>
        <w:t>无与中央配套事项转移支付资金</w:t>
      </w:r>
      <w:r>
        <w:rPr>
          <w:rFonts w:eastAsia="仿宋_GB2312"/>
          <w:kern w:val="0"/>
          <w:sz w:val="30"/>
          <w:szCs w:val="30"/>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1200" w:firstLineChars="400"/>
        <w:jc w:val="left"/>
        <w:rPr>
          <w:rFonts w:eastAsia="仿宋_GB2312"/>
          <w:kern w:val="0"/>
          <w:sz w:val="30"/>
          <w:szCs w:val="30"/>
        </w:rPr>
      </w:pPr>
      <w:r>
        <w:rPr>
          <w:rFonts w:hint="eastAsia" w:eastAsia="仿宋_GB2312"/>
          <w:kern w:val="0"/>
          <w:sz w:val="30"/>
          <w:szCs w:val="30"/>
          <w:lang w:eastAsia="zh-CN"/>
        </w:rPr>
        <w:t>无按既定政策标准测算补助事项转移支付资金</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陇川县第五中学</w:t>
      </w:r>
      <w:r>
        <w:rPr>
          <w:rFonts w:hint="eastAsia" w:ascii="仿宋_GB2312" w:eastAsia="仿宋_GB2312"/>
          <w:sz w:val="30"/>
          <w:szCs w:val="30"/>
        </w:rPr>
        <w:t>财务总收入</w:t>
      </w:r>
      <w:r>
        <w:rPr>
          <w:rFonts w:hint="eastAsia" w:ascii="仿宋" w:hAnsi="仿宋" w:eastAsia="仿宋" w:cs="仿宋"/>
          <w:color w:val="000000"/>
          <w:sz w:val="30"/>
          <w:szCs w:val="30"/>
        </w:rPr>
        <w:t xml:space="preserve">945.21 </w:t>
      </w:r>
      <w:r>
        <w:rPr>
          <w:rFonts w:hint="eastAsia" w:ascii="仿宋_GB2312" w:eastAsia="仿宋_GB2312"/>
          <w:sz w:val="30"/>
          <w:szCs w:val="30"/>
        </w:rPr>
        <w:t>万元，其中：一般公共预算</w:t>
      </w:r>
      <w:r>
        <w:rPr>
          <w:rFonts w:hint="eastAsia" w:ascii="仿宋_GB2312" w:eastAsia="仿宋_GB2312"/>
          <w:sz w:val="30"/>
          <w:szCs w:val="30"/>
          <w:lang w:val="en-US" w:eastAsia="zh-CN"/>
        </w:rPr>
        <w:t>906.94</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 w:hAnsi="仿宋" w:eastAsia="仿宋" w:cs="仿宋"/>
          <w:color w:val="000000"/>
          <w:sz w:val="30"/>
          <w:szCs w:val="30"/>
        </w:rPr>
        <w:t xml:space="preserve">945.21 </w:t>
      </w:r>
      <w:r>
        <w:rPr>
          <w:rFonts w:hint="eastAsia" w:ascii="仿宋_GB2312" w:eastAsia="仿宋_GB2312"/>
          <w:sz w:val="30"/>
          <w:szCs w:val="30"/>
        </w:rPr>
        <w:t>万元，其中，本年收入</w:t>
      </w:r>
      <w:r>
        <w:rPr>
          <w:rFonts w:hint="eastAsia" w:ascii="仿宋_GB2312" w:eastAsia="仿宋_GB2312"/>
          <w:sz w:val="30"/>
          <w:szCs w:val="30"/>
          <w:lang w:val="en-US" w:eastAsia="zh-CN"/>
        </w:rPr>
        <w:t>906.94</w:t>
      </w:r>
      <w:r>
        <w:rPr>
          <w:rFonts w:hint="eastAsia" w:ascii="仿宋_GB2312" w:eastAsia="仿宋_GB2312"/>
          <w:sz w:val="30"/>
          <w:szCs w:val="30"/>
        </w:rPr>
        <w:t>万元，上年结转收入</w:t>
      </w:r>
      <w:r>
        <w:rPr>
          <w:rFonts w:hint="eastAsia" w:ascii="仿宋_GB2312" w:eastAsia="仿宋_GB2312"/>
          <w:sz w:val="30"/>
          <w:szCs w:val="30"/>
          <w:lang w:val="en-US" w:eastAsia="zh-CN"/>
        </w:rPr>
        <w:t>38.27</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906.94</w:t>
      </w:r>
      <w:r>
        <w:rPr>
          <w:rFonts w:hint="eastAsia" w:ascii="仿宋_GB2312" w:eastAsia="仿宋_GB2312"/>
          <w:sz w:val="30"/>
          <w:szCs w:val="30"/>
        </w:rPr>
        <w:t>万元（本级财力</w:t>
      </w:r>
      <w:r>
        <w:rPr>
          <w:rFonts w:hint="eastAsia" w:ascii="仿宋_GB2312" w:eastAsia="仿宋_GB2312"/>
          <w:sz w:val="30"/>
          <w:szCs w:val="30"/>
          <w:lang w:val="en-US" w:eastAsia="zh-CN"/>
        </w:rPr>
        <w:t>906.94</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2"/>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eastAsia="仿宋_GB2312"/>
          <w:sz w:val="30"/>
          <w:szCs w:val="30"/>
          <w:lang w:val="en-US" w:eastAsia="zh-CN"/>
        </w:rPr>
        <w:t>806.86</w:t>
      </w:r>
      <w:r>
        <w:rPr>
          <w:rFonts w:hint="eastAsia" w:ascii="仿宋_GB2312" w:hAnsi="宋体" w:eastAsia="仿宋_GB2312" w:cs="Arial"/>
          <w:kern w:val="0"/>
          <w:sz w:val="30"/>
          <w:szCs w:val="30"/>
        </w:rPr>
        <w:t>万元，包括基本工资，津贴补贴等工资福利支出占基本支出的</w:t>
      </w:r>
      <w:r>
        <w:rPr>
          <w:rFonts w:hint="eastAsia" w:ascii="仿宋_GB2312" w:eastAsia="仿宋_GB2312"/>
          <w:sz w:val="30"/>
          <w:szCs w:val="30"/>
          <w:lang w:val="en-US" w:eastAsia="zh-CN"/>
        </w:rPr>
        <w:t>97.68</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1.02</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1.30%。</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657.97万元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22.63%</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2"/>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为完成特定的行政工作任务或事业发展目标，用于专项业务工作的经费支出</w:t>
      </w:r>
      <w:r>
        <w:rPr>
          <w:rFonts w:hint="eastAsia" w:ascii="仿宋_GB2312" w:eastAsia="仿宋_GB2312"/>
          <w:sz w:val="30"/>
          <w:szCs w:val="30"/>
          <w:lang w:val="en-US" w:eastAsia="zh-CN"/>
        </w:rPr>
        <w:t>100.08</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w:t>
      </w:r>
      <w:r>
        <w:rPr>
          <w:rFonts w:hint="eastAsia" w:ascii="仿宋_GB2312" w:hAnsi="宋体" w:eastAsia="仿宋_GB2312" w:cs="Arial"/>
          <w:kern w:val="0"/>
          <w:sz w:val="30"/>
          <w:szCs w:val="30"/>
        </w:rPr>
        <w:t>开支。与上年</w:t>
      </w:r>
      <w:r>
        <w:rPr>
          <w:rFonts w:hint="eastAsia" w:ascii="仿宋_GB2312" w:hAnsi="宋体" w:eastAsia="仿宋_GB2312" w:cs="Arial"/>
          <w:kern w:val="0"/>
          <w:sz w:val="30"/>
          <w:szCs w:val="30"/>
          <w:lang w:val="en-US" w:eastAsia="zh-CN"/>
        </w:rPr>
        <w:t>0.00万元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100.00%</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eastAsia="zh-CN"/>
        </w:rPr>
        <w:t>上年度退休人员养老保险没有放在项目支出中预算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报宋简体">
    <w:altName w:val="宋体"/>
    <w:panose1 w:val="02010601030101010101"/>
    <w:charset w:val="86"/>
    <w:family w:val="auto"/>
    <w:pitch w:val="default"/>
    <w:sig w:usb0="00000000" w:usb1="00000000" w:usb2="00000010" w:usb3="00000000" w:csb0="00040000" w:csb1="00000000"/>
  </w:font>
  <w:font w:name="方正报宋简体">
    <w:altName w:val="宋体"/>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宋体-PUA">
    <w:altName w:val="宋体"/>
    <w:panose1 w:val="02010600030101010101"/>
    <w:charset w:val="86"/>
    <w:family w:val="auto"/>
    <w:pitch w:val="default"/>
    <w:sig w:usb0="00000000" w:usb1="00000000" w:usb2="00000000" w:usb3="00000000" w:csb0="00040000" w:csb1="00000000"/>
  </w:font>
  <w:font w:name="4ada0b3eb90d6c85ec3ac6de0030001">
    <w:altName w:val="Courier New"/>
    <w:panose1 w:val="00000000000000000000"/>
    <w:charset w:val="00"/>
    <w:family w:val="auto"/>
    <w:pitch w:val="default"/>
    <w:sig w:usb0="00000000" w:usb1="00000000" w:usb2="00000000" w:usb3="00000000" w:csb0="00000000" w:csb1="00000000"/>
  </w:font>
  <w:font w:name="4ada0b3eb90d6c85ec3ac6de0010001">
    <w:altName w:val="Courier New"/>
    <w:panose1 w:val="00000000000000000000"/>
    <w:charset w:val="00"/>
    <w:family w:val="auto"/>
    <w:pitch w:val="default"/>
    <w:sig w:usb0="00000000" w:usb1="00000000" w:usb2="00000000" w:usb3="00000000" w:csb0="00000000" w:csb1="00000000"/>
  </w:font>
  <w:font w:name="4ada0b3eb90d6c85ec3ac6de0020001">
    <w:altName w:val="Courier New"/>
    <w:panose1 w:val="00000000000000000000"/>
    <w:charset w:val="00"/>
    <w:family w:val="auto"/>
    <w:pitch w:val="default"/>
    <w:sig w:usb0="00000000" w:usb1="00000000" w:usb2="00000000" w:usb3="00000000" w:csb0="00000000" w:csb1="00000000"/>
  </w:font>
  <w:font w:name="4ada0b3eb90d6c85ec3ac6de0010002">
    <w:altName w:val="Courier New"/>
    <w:panose1 w:val="00000000000000000000"/>
    <w:charset w:val="00"/>
    <w:family w:val="auto"/>
    <w:pitch w:val="default"/>
    <w:sig w:usb0="00000000" w:usb1="00000000" w:usb2="00000000" w:usb3="00000000" w:csb0="00000000" w:csb1="00000000"/>
  </w:font>
  <w:font w:name="4ada0b3eb90d6c85ec3ac6de0010003">
    <w:altName w:val="Courier New"/>
    <w:panose1 w:val="00000000000000000000"/>
    <w:charset w:val="00"/>
    <w:family w:val="auto"/>
    <w:pitch w:val="default"/>
    <w:sig w:usb0="00000000" w:usb1="00000000" w:usb2="00000000" w:usb3="00000000" w:csb0="00000000" w:csb1="00000000"/>
  </w:font>
  <w:font w:name="4ada0b3eb90d6c85ec3ac6de0040003">
    <w:altName w:val="Courier New"/>
    <w:panose1 w:val="00000000000000000000"/>
    <w:charset w:val="00"/>
    <w:family w:val="auto"/>
    <w:pitch w:val="default"/>
    <w:sig w:usb0="00000000" w:usb1="00000000" w:usb2="00000000" w:usb3="00000000" w:csb0="00000000" w:csb1="00000000"/>
  </w:font>
  <w:font w:name="4ada0b3eb90d6c85ec3ac6de0040001">
    <w:altName w:val="Courier New"/>
    <w:panose1 w:val="00000000000000000000"/>
    <w:charset w:val="00"/>
    <w:family w:val="auto"/>
    <w:pitch w:val="default"/>
    <w:sig w:usb0="00000000" w:usb1="00000000" w:usb2="00000000" w:usb3="00000000" w:csb0="00000000" w:csb1="00000000"/>
  </w:font>
  <w:font w:name="4ada0b3eb90d6c85ec3ac6de0040002">
    <w:altName w:val="Courier New"/>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C192A"/>
    <w:multiLevelType w:val="singleLevel"/>
    <w:tmpl w:val="5A7C192A"/>
    <w:lvl w:ilvl="0" w:tentative="0">
      <w:start w:val="1"/>
      <w:numFmt w:val="decimal"/>
      <w:suff w:val="nothing"/>
      <w:lvlText w:val="%1、"/>
      <w:lvlJc w:val="left"/>
    </w:lvl>
  </w:abstractNum>
  <w:abstractNum w:abstractNumId="1">
    <w:nsid w:val="745EA789"/>
    <w:multiLevelType w:val="singleLevel"/>
    <w:tmpl w:val="745EA7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90E0FB1"/>
    <w:rsid w:val="0A1B4983"/>
    <w:rsid w:val="0A412627"/>
    <w:rsid w:val="11F80A55"/>
    <w:rsid w:val="1D167D0D"/>
    <w:rsid w:val="1FE46BA6"/>
    <w:rsid w:val="288F54E0"/>
    <w:rsid w:val="2A3C20A4"/>
    <w:rsid w:val="2C2D11CF"/>
    <w:rsid w:val="392B32B9"/>
    <w:rsid w:val="3A1B3EA9"/>
    <w:rsid w:val="402F794F"/>
    <w:rsid w:val="4854597D"/>
    <w:rsid w:val="4E8255A8"/>
    <w:rsid w:val="5EA63336"/>
    <w:rsid w:val="61D71EF4"/>
    <w:rsid w:val="64C54B28"/>
    <w:rsid w:val="65467A00"/>
    <w:rsid w:val="6DD753A3"/>
    <w:rsid w:val="6EF255B5"/>
    <w:rsid w:val="75CE2F34"/>
    <w:rsid w:val="76697C9D"/>
    <w:rsid w:val="78A139BA"/>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2018-02-12T02:14:46Z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