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color w:val="auto"/>
          <w:spacing w:val="0"/>
          <w:kern w:val="0"/>
          <w:position w:val="0"/>
          <w:sz w:val="44"/>
          <w:szCs w:val="44"/>
          <w:highlight w:val="none"/>
          <w:u w:val="none"/>
          <w:lang w:eastAsia="zh-CN"/>
        </w:rPr>
      </w:pPr>
      <w:r>
        <w:rPr>
          <w:rFonts w:hint="default" w:ascii="Times New Roman" w:hAnsi="Times New Roman" w:eastAsia="方正小标宋_GBK" w:cs="Times New Roman"/>
          <w:b w:val="0"/>
          <w:bCs w:val="0"/>
          <w:color w:val="auto"/>
          <w:spacing w:val="0"/>
          <w:kern w:val="0"/>
          <w:position w:val="0"/>
          <w:sz w:val="44"/>
          <w:szCs w:val="44"/>
          <w:highlight w:val="none"/>
          <w:u w:val="none"/>
          <w:lang w:eastAsia="zh-CN"/>
        </w:rPr>
        <w:t>陇川县关于化解陇川农场不动产登记</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color w:val="auto"/>
          <w:spacing w:val="0"/>
          <w:kern w:val="0"/>
          <w:position w:val="0"/>
          <w:sz w:val="44"/>
          <w:szCs w:val="44"/>
          <w:highlight w:val="none"/>
          <w:u w:val="none"/>
          <w:lang w:eastAsia="zh-CN"/>
        </w:rPr>
      </w:pPr>
      <w:r>
        <w:rPr>
          <w:rFonts w:hint="default" w:ascii="Times New Roman" w:hAnsi="Times New Roman" w:eastAsia="方正小标宋_GBK" w:cs="Times New Roman"/>
          <w:b w:val="0"/>
          <w:bCs w:val="0"/>
          <w:color w:val="auto"/>
          <w:spacing w:val="0"/>
          <w:kern w:val="0"/>
          <w:position w:val="0"/>
          <w:sz w:val="44"/>
          <w:szCs w:val="44"/>
          <w:highlight w:val="none"/>
          <w:u w:val="none"/>
          <w:lang w:eastAsia="zh-CN"/>
        </w:rPr>
        <w:t>历史遗留问题实施意见</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color w:val="auto"/>
          <w:spacing w:val="0"/>
          <w:kern w:val="0"/>
          <w:position w:val="0"/>
          <w:sz w:val="44"/>
          <w:szCs w:val="44"/>
          <w:highlight w:val="none"/>
          <w:u w:val="none"/>
          <w:lang w:eastAsia="zh-CN"/>
        </w:rPr>
      </w:pPr>
      <w:r>
        <w:rPr>
          <w:rFonts w:hint="eastAsia" w:ascii="Times New Roman" w:hAnsi="Times New Roman" w:eastAsia="方正小标宋_GBK" w:cs="Times New Roman"/>
          <w:b w:val="0"/>
          <w:bCs w:val="0"/>
          <w:color w:val="auto"/>
          <w:spacing w:val="0"/>
          <w:kern w:val="0"/>
          <w:position w:val="0"/>
          <w:sz w:val="44"/>
          <w:szCs w:val="44"/>
          <w:highlight w:val="none"/>
          <w:u w:val="none"/>
          <w:lang w:eastAsia="zh-CN"/>
        </w:rPr>
        <w:t>（</w:t>
      </w:r>
      <w:r>
        <w:rPr>
          <w:rFonts w:hint="eastAsia" w:ascii="Times New Roman" w:hAnsi="Times New Roman" w:eastAsia="方正小标宋_GBK" w:cs="Times New Roman"/>
          <w:b w:val="0"/>
          <w:bCs w:val="0"/>
          <w:color w:val="auto"/>
          <w:spacing w:val="0"/>
          <w:kern w:val="0"/>
          <w:position w:val="0"/>
          <w:sz w:val="44"/>
          <w:szCs w:val="44"/>
          <w:highlight w:val="none"/>
          <w:u w:val="none"/>
          <w:lang w:val="en-US" w:eastAsia="zh-CN"/>
        </w:rPr>
        <w:t>征求意见稿</w:t>
      </w:r>
      <w:r>
        <w:rPr>
          <w:rFonts w:hint="eastAsia" w:ascii="Times New Roman" w:hAnsi="Times New Roman" w:eastAsia="方正小标宋_GBK" w:cs="Times New Roman"/>
          <w:b w:val="0"/>
          <w:bCs w:val="0"/>
          <w:color w:val="auto"/>
          <w:spacing w:val="0"/>
          <w:kern w:val="0"/>
          <w:position w:val="0"/>
          <w:sz w:val="44"/>
          <w:szCs w:val="44"/>
          <w:highlight w:val="none"/>
          <w:u w:val="none"/>
          <w:lang w:eastAsia="zh-CN"/>
        </w:rPr>
        <w:t>）</w:t>
      </w:r>
      <w:bookmarkStart w:id="0" w:name="_GoBack"/>
      <w:bookmarkEnd w:id="0"/>
    </w:p>
    <w:p>
      <w:pPr>
        <w:pStyle w:val="7"/>
        <w:rPr>
          <w:rFonts w:hint="default" w:ascii="Times New Roman" w:hAnsi="Times New Roman" w:eastAsia="方正小标宋_GBK" w:cs="Times New Roman"/>
          <w:b w:val="0"/>
          <w:bCs w:val="0"/>
          <w:color w:val="auto"/>
          <w:spacing w:val="0"/>
          <w:kern w:val="0"/>
          <w:position w:val="0"/>
          <w:sz w:val="44"/>
          <w:szCs w:val="44"/>
          <w:highlight w:val="none"/>
          <w:u w:val="none"/>
          <w:lang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rPr>
        <w:t>为积极稳妥化解陇川县陇川农场不动产登记历史遗留问题，依据《中华人民共和国土地管理法》《不动产登记暂行条例》《不动产登记暂行条例实施细则》《不动产登记规程》《自然资源部关于加快解决不动产登记若干历史遗留问题的通知》（自然资发〔2021〕1号</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rPr>
        <w:t>《云南省土地管理条例》《德宏州深化农垦改革发展工作领导小组办公室关于印发</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rPr>
        <w:t>德宏农垦农场居民住房登记发证工作实施方案</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rPr>
        <w:t>的通知》（德垦改办发〔2023〕6号）等法律法规和文件精神，结合工作实际，特制定本实施意见。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黑体_GBK" w:cs="Times New Roman"/>
          <w:b w:val="0"/>
          <w:bCs w:val="0"/>
          <w:color w:val="auto"/>
          <w:spacing w:val="0"/>
          <w:position w:val="0"/>
          <w:sz w:val="32"/>
          <w:szCs w:val="32"/>
          <w:u w:val="none"/>
          <w:lang w:val="en-US" w:eastAsia="zh-CN"/>
        </w:rPr>
      </w:pPr>
      <w:r>
        <w:rPr>
          <w:rFonts w:hint="default" w:ascii="Times New Roman" w:hAnsi="Times New Roman" w:eastAsia="方正黑体_GBK" w:cs="Times New Roman"/>
          <w:b w:val="0"/>
          <w:bCs w:val="0"/>
          <w:color w:val="auto"/>
          <w:spacing w:val="0"/>
          <w:position w:val="0"/>
          <w:sz w:val="32"/>
          <w:szCs w:val="32"/>
          <w:u w:val="none"/>
          <w:lang w:val="en-US" w:eastAsia="zh-CN"/>
        </w:rPr>
        <w:t>一、指导思想</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rPr>
        <w:t>坚持以习近平新时代中国特色社会主义思想为指导，深入贯彻落实中央、省委、州委关于进一步深化农垦改革发展的方针政策，本着“尊重历史、照顾现实、统筹安排、合法有序、一户一宗、自愿申请”的原则，着力化解陇川农场不动产登记历史遗留问题，维护农场居民合法权益，促进农场社会和谐稳定，不断增强农场居民的获得感和幸福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黑体_GBK" w:cs="Times New Roman"/>
          <w:b w:val="0"/>
          <w:bCs w:val="0"/>
          <w:color w:val="auto"/>
          <w:spacing w:val="0"/>
          <w:position w:val="0"/>
          <w:sz w:val="32"/>
          <w:szCs w:val="32"/>
          <w:u w:val="none"/>
          <w:lang w:val="en-US" w:eastAsia="zh-CN"/>
        </w:rPr>
      </w:pPr>
      <w:r>
        <w:rPr>
          <w:rFonts w:hint="default" w:ascii="Times New Roman" w:hAnsi="Times New Roman" w:eastAsia="方正黑体_GBK" w:cs="Times New Roman"/>
          <w:b w:val="0"/>
          <w:bCs w:val="0"/>
          <w:color w:val="auto"/>
          <w:spacing w:val="0"/>
          <w:position w:val="0"/>
          <w:sz w:val="32"/>
          <w:szCs w:val="32"/>
          <w:u w:val="none"/>
          <w:lang w:val="en-US" w:eastAsia="zh-CN"/>
        </w:rPr>
        <w:t>二、目标任务</w:t>
      </w:r>
    </w:p>
    <w:p>
      <w:pPr>
        <w:pStyle w:val="7"/>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按照省、州、县相关部署要求，</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已于</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2025年</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7</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月启动</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了</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陇川农场不动产登记历史遗留问题化解工作，采取专班化推进、实体化办公，开展集中攻坚，</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拟在2026年2月14日前召开听证会、县政府常务会，通过《实施意见》，2026年2月24日正式启动宣传、办证工作，</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在群众自愿申请的基础上努力实现“应登尽</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登”</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“应办尽办”，确保2026年1</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0</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月底前得到有效化解，切实保障农场居民切身利益和合法权益。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黑体_GBK" w:cs="Times New Roman"/>
          <w:b w:val="0"/>
          <w:bCs w:val="0"/>
          <w:color w:val="auto"/>
          <w:spacing w:val="0"/>
          <w:position w:val="0"/>
          <w:sz w:val="32"/>
          <w:szCs w:val="32"/>
          <w:u w:val="none"/>
          <w:lang w:val="en-US" w:eastAsia="zh-CN"/>
        </w:rPr>
      </w:pPr>
      <w:r>
        <w:rPr>
          <w:rFonts w:hint="default" w:ascii="Times New Roman" w:hAnsi="Times New Roman" w:eastAsia="方正黑体_GBK" w:cs="Times New Roman"/>
          <w:b w:val="0"/>
          <w:bCs w:val="0"/>
          <w:color w:val="auto"/>
          <w:spacing w:val="0"/>
          <w:position w:val="0"/>
          <w:sz w:val="32"/>
          <w:szCs w:val="32"/>
          <w:u w:val="none"/>
          <w:lang w:val="en-US" w:eastAsia="zh-CN"/>
        </w:rPr>
        <w:t>三、登记对象和适用范围</w:t>
      </w:r>
    </w:p>
    <w:p>
      <w:pPr>
        <w:pStyle w:val="7"/>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（一）登记对象</w:t>
      </w:r>
    </w:p>
    <w:p>
      <w:pPr>
        <w:pStyle w:val="7"/>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陇川农场不动产登记办证对象，符合下列条件的单位、职工群众或其他相关人员：</w:t>
      </w:r>
    </w:p>
    <w:p>
      <w:pPr>
        <w:pStyle w:val="7"/>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1.现户籍在陇川农场，享受过原农场房改政策的原始户主。</w:t>
      </w:r>
    </w:p>
    <w:p>
      <w:pPr>
        <w:pStyle w:val="7"/>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2.在农场房改政策后至危房改造前，经陇川农场批准且办理过土地使用手续自建房的原始户主。</w:t>
      </w:r>
    </w:p>
    <w:p>
      <w:pPr>
        <w:pStyle w:val="7"/>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3.纳入危房改造的原始户主。</w:t>
      </w:r>
    </w:p>
    <w:p>
      <w:pPr>
        <w:pStyle w:val="7"/>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4.原在陇川农场工作，享受过房改、危改政策，现户籍不在农场，但在陇川农场辖区拥有住房的原始户主。</w:t>
      </w:r>
    </w:p>
    <w:p>
      <w:pPr>
        <w:pStyle w:val="7"/>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5.涉及项目征迁安置建房，且在陇川农场辖区拥有住房的原始户主。</w:t>
      </w:r>
    </w:p>
    <w:p>
      <w:pPr>
        <w:pStyle w:val="7"/>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6.涉及政策性搬迁安置建房，且在陇川农场辖区拥有住房的原始户主。</w:t>
      </w:r>
    </w:p>
    <w:p>
      <w:pPr>
        <w:pStyle w:val="7"/>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7.经陇川农场各级批准用地的原始户主（含未建房的原始户主）。</w:t>
      </w:r>
    </w:p>
    <w:p>
      <w:pPr>
        <w:pStyle w:val="7"/>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8.原农场原始户划转到陇把镇的居民户主。</w:t>
      </w:r>
    </w:p>
    <w:p>
      <w:pPr>
        <w:pStyle w:val="7"/>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9</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.陇川县陇川农场社区管理委员会、云南农垦陇川农场有限公司、社区居委会、居民小组。</w:t>
      </w:r>
    </w:p>
    <w:p>
      <w:pPr>
        <w:pStyle w:val="7"/>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10</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.驻陇川农场事业单位。</w:t>
      </w:r>
    </w:p>
    <w:p>
      <w:pPr>
        <w:pStyle w:val="7"/>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11</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.以上</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10</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种情况以外符合条件的人员。</w:t>
      </w:r>
    </w:p>
    <w:p>
      <w:pPr>
        <w:pStyle w:val="7"/>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（二）适用范围</w:t>
      </w:r>
    </w:p>
    <w:p>
      <w:pPr>
        <w:pStyle w:val="7"/>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陇川农场不动产登记的范围包括：符合以上登记对象条件的职工群众或其他相关人员居住的房改房、危改房、自建房、统建房及用地；符合以上登记对象条件用于公共服务的房屋及用地</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；云南农垦陇川农场有限公司的资源资产，</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批而未建的宗地等。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黑体_GBK" w:cs="Times New Roman"/>
          <w:b w:val="0"/>
          <w:bCs w:val="0"/>
          <w:color w:val="auto"/>
          <w:spacing w:val="0"/>
          <w:position w:val="0"/>
          <w:sz w:val="32"/>
          <w:szCs w:val="32"/>
          <w:u w:val="none"/>
          <w:lang w:val="en-US" w:eastAsia="zh-CN"/>
        </w:rPr>
      </w:pPr>
      <w:r>
        <w:rPr>
          <w:rFonts w:hint="default" w:ascii="Times New Roman" w:hAnsi="Times New Roman" w:eastAsia="方正黑体_GBK" w:cs="Times New Roman"/>
          <w:b w:val="0"/>
          <w:bCs w:val="0"/>
          <w:color w:val="auto"/>
          <w:spacing w:val="0"/>
          <w:position w:val="0"/>
          <w:sz w:val="32"/>
          <w:szCs w:val="32"/>
          <w:u w:val="none"/>
          <w:lang w:val="en-US" w:eastAsia="zh-CN"/>
        </w:rPr>
        <w:t>四、审核相关规定</w:t>
      </w:r>
    </w:p>
    <w:p>
      <w:pPr>
        <w:pStyle w:val="7"/>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本实施意见用地地类认定：“二调”“三调”数据库地类为建设用地，且符合“三区三线”和现行规划的，可申请办理不动产权登记。地类认定为非建设用地的，依法转为建设用地后再按程序完善用地手续；涉嫌违法</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违规</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用地行为的依法处置后，再按程序完善用地手续。</w:t>
      </w:r>
    </w:p>
    <w:p>
      <w:pPr>
        <w:pStyle w:val="7"/>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（一）</w:t>
      </w:r>
      <w:r>
        <w:rPr>
          <w:rFonts w:hint="eastAsia" w:ascii="Times New Roman" w:eastAsia="方正楷体_GBK" w:cs="Times New Roman"/>
          <w:b w:val="0"/>
          <w:bCs w:val="0"/>
          <w:color w:val="auto"/>
          <w:spacing w:val="0"/>
          <w:kern w:val="2"/>
          <w:position w:val="0"/>
          <w:sz w:val="32"/>
          <w:szCs w:val="32"/>
          <w:u w:val="none"/>
          <w:lang w:val="en-US" w:eastAsia="zh-CN" w:bidi="ar-SA"/>
        </w:rPr>
        <w:t>宗</w:t>
      </w: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地权属来源认定</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1.对能提供土地使用权证、房屋所有权证的（包括县自然资源局、原土地管理局、国土资源局颁发的不动产权证书或土地使用权证书，原国营陇川农场土地分局颁发的土地使用权证书等不动产权证书）。根据《不动产登记暂行条例实施细则》第一百零五条规定“</w:t>
      </w:r>
      <w:r>
        <w:rPr>
          <w:rFonts w:hint="default" w:ascii="Times New Roman" w:hAnsi="Times New Roman" w:eastAsia="方正仿宋_GBK" w:cs="Times New Roman"/>
          <w:color w:val="auto"/>
          <w:sz w:val="32"/>
          <w:szCs w:val="32"/>
        </w:rPr>
        <w:t>本实施细则施行前，依法核发的各类不动产权属证书继续有效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，按照房地一体调查核实，与证书记载四至界线没有发生变化，经申请人提出申请，以实地测量面积按原用途、性质直接更换为不动产权证。</w:t>
      </w:r>
    </w:p>
    <w:p>
      <w:pPr>
        <w:pStyle w:val="7"/>
        <w:keepNext w:val="0"/>
        <w:keepLines w:val="0"/>
        <w:pageBreakBefore w:val="0"/>
        <w:widowControl w:val="0"/>
        <w:numPr>
          <w:ilvl w:val="-1"/>
          <w:numId w:val="0"/>
        </w:numPr>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2.对能提供土地权属相关证明材料的（包括但不限于划拨决定书、出让合同、房改表、农场危房改造申请审批表、建房土地占用费收款单据、土地管理部门或陇川农场各级各部门文件、会议纪要、合同协议及其它证明材料等）。按照房地一体调查核实，该宗土地符合本实施意见认定为建设用地的，经申请人申请，居民小组、社区、农场社区管委会（</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陇把镇人民政府</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）三级审核认定，公示无异议后（相关证明材料一并公示</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，农场社区管委会（</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陇把镇人民政府</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）报县自然资源局审核后，可办理不动产登记。</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3.对不能提供土地权属相关证明材料的（在本实施意见发布前完成房屋建设的）。按照房地一体调查核实，该宗土地符合本实施意见认定为建设用地的，经申请人申请，居民小组、社区、农场社区管委会（</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陇把镇人民政府</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）三级审核认定，公示无异议后</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，由</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农场社区管委会（</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陇把镇人民政府</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）报县自然资源局审核后，可办理不动产登记。</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楷体_GB2312" w:hAnsi="方正楷体_GB2312" w:eastAsia="方正楷体_GB2312" w:cs="方正楷体_GB2312"/>
          <w:b w:val="0"/>
          <w:bCs w:val="0"/>
          <w:color w:val="auto"/>
          <w:spacing w:val="0"/>
          <w:kern w:val="2"/>
          <w:position w:val="0"/>
          <w:sz w:val="32"/>
          <w:szCs w:val="32"/>
          <w:u w:val="none"/>
          <w:lang w:val="en-US" w:eastAsia="zh-CN" w:bidi="ar-SA"/>
        </w:rPr>
      </w:pPr>
      <w:r>
        <w:rPr>
          <w:rFonts w:hint="eastAsia" w:ascii="方正楷体_GB2312" w:hAnsi="方正楷体_GB2312" w:eastAsia="方正楷体_GB2312" w:cs="方正楷体_GB2312"/>
          <w:b w:val="0"/>
          <w:bCs w:val="0"/>
          <w:color w:val="auto"/>
          <w:spacing w:val="0"/>
          <w:kern w:val="2"/>
          <w:position w:val="0"/>
          <w:sz w:val="32"/>
          <w:szCs w:val="32"/>
          <w:highlight w:val="none"/>
          <w:u w:val="none"/>
          <w:lang w:val="en-US" w:eastAsia="zh-CN" w:bidi="ar-SA"/>
        </w:rPr>
        <w:t>（二）企事业单位</w:t>
      </w:r>
      <w:r>
        <w:rPr>
          <w:rFonts w:hint="eastAsia" w:ascii="方正楷体_GB2312" w:hAnsi="方正楷体_GB2312" w:eastAsia="方正楷体_GB2312" w:cs="方正楷体_GB2312"/>
          <w:b w:val="0"/>
          <w:bCs w:val="0"/>
          <w:color w:val="auto"/>
          <w:spacing w:val="0"/>
          <w:kern w:val="2"/>
          <w:position w:val="0"/>
          <w:sz w:val="32"/>
          <w:szCs w:val="32"/>
          <w:u w:val="none"/>
          <w:lang w:val="en-US" w:eastAsia="zh-CN" w:bidi="ar-SA"/>
        </w:rPr>
        <w:t>用地权属来源认定</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1.对能提供土地使用权证、房屋所有权证的（包括县自然资源局、原土地管理局、国土资源局颁发的不动产权证书或土地使用权证书，原国营陇川农场土地分局颁发的土地使用权证书等不动产权证书）。根据《不动产登记暂行条例实施细则》第一百零五条规定“</w:t>
      </w:r>
      <w:r>
        <w:rPr>
          <w:rFonts w:hint="default" w:ascii="Times New Roman" w:hAnsi="Times New Roman" w:eastAsia="方正仿宋_GBK" w:cs="Times New Roman"/>
          <w:color w:val="auto"/>
          <w:sz w:val="32"/>
          <w:szCs w:val="32"/>
        </w:rPr>
        <w:t>本实施细则施行前，依法核发的各类不动产权属证书继续有效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，按照房地一体调查核实，与证书记载四至界线没有发生变化，经</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单位</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提出申请，以实地测量面积按原用途、性质直接更换为不动产权证。</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方正楷体_GB2312" w:hAnsi="方正楷体_GB2312" w:eastAsia="方正楷体_GB2312" w:cs="方正楷体_GB2312"/>
          <w:b w:val="0"/>
          <w:bCs w:val="0"/>
          <w:color w:val="auto"/>
          <w:spacing w:val="0"/>
          <w:kern w:val="2"/>
          <w:position w:val="0"/>
          <w:sz w:val="32"/>
          <w:szCs w:val="32"/>
          <w:u w:val="none"/>
          <w:lang w:val="en-US" w:eastAsia="zh-CN" w:bidi="ar-SA"/>
        </w:rPr>
      </w:pP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.对不能提供土地权属相关证明材料的（在本实施意见发布前完成房屋建设的）</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按照房地一体调查核实，该宗土地符合本实施意见认定为建设用地的，经</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单位</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申请，居民小组、社区、农场社区管委会（</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陇把镇人民政府</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）三级审核认定，公示无异议后</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，由</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农场社区管委会（</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陇把镇人民政府</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）报县自然资源局审核后，可办理不动产登记。</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w:t>
      </w:r>
      <w:r>
        <w:rPr>
          <w:rFonts w:hint="eastAsia" w:ascii="Times New Roman" w:eastAsia="方正楷体_GBK" w:cs="Times New Roman"/>
          <w:b w:val="0"/>
          <w:bCs w:val="0"/>
          <w:color w:val="auto"/>
          <w:spacing w:val="0"/>
          <w:kern w:val="2"/>
          <w:position w:val="0"/>
          <w:sz w:val="32"/>
          <w:szCs w:val="32"/>
          <w:u w:val="none"/>
          <w:lang w:val="en-US" w:eastAsia="zh-CN" w:bidi="ar-SA"/>
        </w:rPr>
        <w:t>三</w:t>
      </w: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w:t>
      </w:r>
      <w:r>
        <w:rPr>
          <w:rFonts w:hint="eastAsia" w:ascii="Times New Roman" w:eastAsia="方正楷体_GBK" w:cs="Times New Roman"/>
          <w:b w:val="0"/>
          <w:bCs w:val="0"/>
          <w:color w:val="auto"/>
          <w:spacing w:val="0"/>
          <w:kern w:val="2"/>
          <w:position w:val="0"/>
          <w:sz w:val="32"/>
          <w:szCs w:val="32"/>
          <w:u w:val="none"/>
          <w:lang w:val="en-US" w:eastAsia="zh-CN" w:bidi="ar-SA"/>
        </w:rPr>
        <w:t>宗</w:t>
      </w: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地面积的核定</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1.对能提供土地使用权证、房屋所有权证的。经实地测量，</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一是</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实际使用面积小于等于原证书登记面积的，按实际使用面积办理</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原证书登记使用权性质为划拨</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申请划拨补出让的以协议出让方式按</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一档</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补交出土地出让金；</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二是</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实际使用</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土</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地面积大于原证书登记面积，原证书登记使用权性质为划拨，</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250㎡以内按划拨方式办理，</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申请划拨补出让的</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250㎡以内</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以协议出让方式按</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一档</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补交土地出让金，超出</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250㎡</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部分（不得以划拨方式办理）按</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二档</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补交土地出让金。原证书登记使用权性质为出让的，只能按出让土地办理登记。</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2.对能提供土地权属相关证明材料的。经实地测量，</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一是</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实际使用面积小于等于原批准面积的，以划拨方式按实际使用面积办理</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申请划拨补出让的以协议出让方式按</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一档</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补交出土地出让金；</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二是</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实际使用地面积大于原批准面积，</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250㎡以内按划拨方式办理，</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申请划拨补出让的</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250㎡以内</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以协议出让方式按</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一档</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补交土地出让金，超出</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250㎡</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部分（不得以划拨方式办理）按</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二档</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补交土地出让金。原土地权属相关证明材料明确批准面积为出让土地且已按当时规定交纳出让金的，原批准面积无需再交纳土地出让金。</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3.对不能提供土地权属相关证明材料的。经实地测量，</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一是</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实际使用面积小于等于</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250㎡</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的，以划拨方式按实际使用面积办理</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申请划拨补出让的以协议出让方式按</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一档</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补交土地出让金；</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二是</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实际使用土地面积超过</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250㎡</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的，</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250㎡以内</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以划拨方式</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办理，</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申请划拨补出让的</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250㎡以内</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以协议出让方式按</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一档</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补交土地出让金</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超出</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250㎡</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部分（不得以划拨方式办理）按</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二档</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补交土地出让金</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4.</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对外来人员</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或农场居民（含原农场居民）</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一户第二处以上住房</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的</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。按实际使用土地面积，以协议出让方式按</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三档</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补交</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土地</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出让金（不得以划拨方式办理）。</w:t>
      </w:r>
    </w:p>
    <w:p>
      <w:pPr>
        <w:pStyle w:val="7"/>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eastAsia="方正仿宋_GBK" w:cs="Times New Roman"/>
          <w:b/>
          <w:bCs/>
          <w:color w:val="auto"/>
          <w:spacing w:val="0"/>
          <w:kern w:val="2"/>
          <w:position w:val="0"/>
          <w:sz w:val="32"/>
          <w:szCs w:val="32"/>
          <w:highlight w:val="none"/>
          <w:u w:val="none"/>
          <w:lang w:val="en-US" w:eastAsia="zh-CN" w:bidi="ar-SA"/>
        </w:rPr>
        <w:t>注：</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外来人员系指以下人员：1.未曾与陇川农场（含原农场改制单位）及公司建立过劳动关系；2.与陇川农场公司职工不存在直系血亲关系；3.与陇川农场职工或职工直系血亲不存在配偶关系。4.不动产的取得为购买、接受赠予、置换等个人方式取得，不包括有权单位分配和安排的情况。</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_GB2312" w:hAnsi="方正仿宋_GB2312" w:eastAsia="方正仿宋_GB2312" w:cs="方正仿宋_GB2312"/>
          <w:color w:val="auto"/>
          <w:lang w:eastAsia="zh-CN"/>
        </w:rPr>
      </w:pP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5.</w:t>
      </w:r>
      <w:r>
        <w:rPr>
          <w:rFonts w:hint="eastAsia" w:ascii="方正仿宋_GB2312" w:hAnsi="方正仿宋_GB2312" w:eastAsia="方正仿宋_GB2312" w:cs="方正仿宋_GB2312"/>
          <w:b w:val="0"/>
          <w:bCs w:val="0"/>
          <w:color w:val="auto"/>
          <w:spacing w:val="0"/>
          <w:kern w:val="2"/>
          <w:position w:val="0"/>
          <w:sz w:val="32"/>
          <w:szCs w:val="32"/>
          <w:highlight w:val="none"/>
          <w:u w:val="none"/>
          <w:lang w:val="en-US" w:eastAsia="zh-CN" w:bidi="ar-SA"/>
        </w:rPr>
        <w:t>针对超出宗地</w:t>
      </w:r>
      <w:r>
        <w:rPr>
          <w:rFonts w:hint="eastAsia" w:ascii="方正仿宋_GB2312" w:hAnsi="方正仿宋_GB2312" w:eastAsia="方正仿宋_GB2312" w:cs="方正仿宋_GB2312"/>
          <w:b w:val="0"/>
          <w:bCs w:val="0"/>
          <w:color w:val="auto"/>
          <w:spacing w:val="0"/>
          <w:kern w:val="2"/>
          <w:position w:val="0"/>
          <w:sz w:val="32"/>
          <w:szCs w:val="32"/>
          <w:u w:val="none"/>
          <w:lang w:val="en-US" w:eastAsia="zh-CN" w:bidi="ar-SA"/>
        </w:rPr>
        <w:t>核定用地面积的部分，不愿</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以协议出让方式补交土地出让金</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办理</w:t>
      </w:r>
      <w:r>
        <w:rPr>
          <w:rFonts w:hint="eastAsia" w:ascii="Times New Roman" w:hAnsi="Times New Roman" w:eastAsia="方正仿宋_GB2312" w:cs="Times New Roman"/>
          <w:b w:val="0"/>
          <w:bCs w:val="0"/>
          <w:color w:val="auto"/>
          <w:sz w:val="32"/>
          <w:szCs w:val="32"/>
          <w:lang w:val="en-US" w:eastAsia="zh-CN"/>
        </w:rPr>
        <w:t>不动产权证书</w:t>
      </w:r>
      <w:r>
        <w:rPr>
          <w:rFonts w:hint="eastAsia" w:ascii="Times New Roman" w:eastAsia="方正仿宋_GB2312" w:cs="Times New Roman"/>
          <w:b w:val="0"/>
          <w:bCs w:val="0"/>
          <w:color w:val="auto"/>
          <w:sz w:val="32"/>
          <w:szCs w:val="32"/>
          <w:lang w:val="en-US" w:eastAsia="zh-CN"/>
        </w:rPr>
        <w:t>登记</w:t>
      </w:r>
      <w:r>
        <w:rPr>
          <w:rFonts w:hint="eastAsia" w:ascii="Times New Roman" w:hAnsi="Times New Roman" w:eastAsia="方正仿宋_GB2312" w:cs="Times New Roman"/>
          <w:b w:val="0"/>
          <w:bCs w:val="0"/>
          <w:color w:val="auto"/>
          <w:sz w:val="32"/>
          <w:szCs w:val="32"/>
          <w:lang w:val="en-US" w:eastAsia="zh-CN"/>
        </w:rPr>
        <w:t>，</w:t>
      </w:r>
      <w:r>
        <w:rPr>
          <w:rFonts w:hint="eastAsia" w:ascii="Times New Roman" w:eastAsia="方正仿宋_GB2312" w:cs="Times New Roman"/>
          <w:b w:val="0"/>
          <w:bCs w:val="0"/>
          <w:color w:val="auto"/>
          <w:sz w:val="32"/>
          <w:szCs w:val="32"/>
          <w:lang w:val="en-US" w:eastAsia="zh-CN"/>
        </w:rPr>
        <w:t>也</w:t>
      </w:r>
      <w:r>
        <w:rPr>
          <w:rFonts w:hint="eastAsia" w:ascii="Times New Roman" w:hAnsi="Times New Roman" w:eastAsia="方正仿宋_GB2312" w:cs="Times New Roman"/>
          <w:b w:val="0"/>
          <w:bCs w:val="0"/>
          <w:color w:val="auto"/>
          <w:sz w:val="32"/>
          <w:szCs w:val="32"/>
          <w:lang w:val="en-US" w:eastAsia="zh-CN"/>
        </w:rPr>
        <w:t>不愿意让出该部分面积，又仍在实际使用该面积</w:t>
      </w:r>
      <w:r>
        <w:rPr>
          <w:rFonts w:hint="eastAsia" w:ascii="Times New Roman" w:eastAsia="方正仿宋_GB2312" w:cs="Times New Roman"/>
          <w:b w:val="0"/>
          <w:bCs w:val="0"/>
          <w:color w:val="auto"/>
          <w:sz w:val="32"/>
          <w:szCs w:val="32"/>
          <w:lang w:val="en-US" w:eastAsia="zh-CN"/>
        </w:rPr>
        <w:t>的</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w:t>
      </w:r>
      <w:r>
        <w:rPr>
          <w:rFonts w:hint="eastAsia" w:ascii="方正仿宋_GB2312" w:hAnsi="方正仿宋_GB2312" w:eastAsia="方正仿宋_GB2312" w:cs="方正仿宋_GB2312"/>
          <w:b w:val="0"/>
          <w:bCs w:val="0"/>
          <w:color w:val="auto"/>
          <w:spacing w:val="0"/>
          <w:kern w:val="2"/>
          <w:position w:val="0"/>
          <w:sz w:val="32"/>
          <w:szCs w:val="32"/>
          <w:u w:val="none"/>
          <w:lang w:val="en-US" w:eastAsia="zh-CN" w:bidi="ar-SA"/>
        </w:rPr>
        <w:t xml:space="preserve">按照《陇川农场居民住房用地超出合法来源面积部分土地租赁管理办法》予以执行。由云南农垦陇川农场有限公司与土地使用者签订《陇川农场居民住房用地超出合法来源面积部分土地使用权租赁合同》，并收取相应租金。 </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注：一宗土地使用权类型只能为一种（划拨或出让）。</w:t>
      </w:r>
    </w:p>
    <w:p>
      <w:pPr>
        <w:pStyle w:val="7"/>
        <w:keepNext w:val="0"/>
        <w:keepLines w:val="0"/>
        <w:pageBreakBefore w:val="0"/>
        <w:widowControl w:val="0"/>
        <w:numPr>
          <w:ilvl w:val="0"/>
          <w:numId w:val="1"/>
        </w:numPr>
        <w:kinsoku/>
        <w:wordWrap/>
        <w:overflowPunct/>
        <w:topLinePunct w:val="0"/>
        <w:bidi w:val="0"/>
        <w:snapToGrid/>
        <w:spacing w:line="560" w:lineRule="exact"/>
        <w:ind w:firstLine="640" w:firstLineChars="200"/>
        <w:textAlignment w:val="auto"/>
        <w:rPr>
          <w:rFonts w:hint="eastAsia" w:ascii="方正楷体_GB2312" w:hAnsi="方正楷体_GB2312" w:eastAsia="方正楷体_GB2312" w:cs="方正楷体_GB2312"/>
          <w:b w:val="0"/>
          <w:bCs w:val="0"/>
          <w:color w:val="auto"/>
          <w:spacing w:val="0"/>
          <w:kern w:val="2"/>
          <w:position w:val="0"/>
          <w:sz w:val="32"/>
          <w:szCs w:val="32"/>
          <w:highlight w:val="none"/>
          <w:u w:val="none"/>
          <w:lang w:val="en-US" w:eastAsia="zh-CN" w:bidi="ar-SA"/>
        </w:rPr>
      </w:pPr>
      <w:r>
        <w:rPr>
          <w:rFonts w:hint="eastAsia" w:ascii="方正楷体_GB2312" w:hAnsi="方正楷体_GB2312" w:eastAsia="方正楷体_GB2312" w:cs="方正楷体_GB2312"/>
          <w:b w:val="0"/>
          <w:bCs w:val="0"/>
          <w:color w:val="auto"/>
          <w:spacing w:val="0"/>
          <w:kern w:val="2"/>
          <w:position w:val="0"/>
          <w:sz w:val="32"/>
          <w:szCs w:val="32"/>
          <w:highlight w:val="none"/>
          <w:u w:val="none"/>
          <w:lang w:val="en-US" w:eastAsia="zh-CN" w:bidi="ar-SA"/>
        </w:rPr>
        <w:t>企事业单位用地面积的核定</w:t>
      </w:r>
    </w:p>
    <w:p>
      <w:pPr>
        <w:pStyle w:val="7"/>
        <w:keepNext w:val="0"/>
        <w:keepLines w:val="0"/>
        <w:pageBreakBefore w:val="0"/>
        <w:widowControl w:val="0"/>
        <w:numPr>
          <w:ilvl w:val="-1"/>
          <w:numId w:val="0"/>
        </w:numPr>
        <w:kinsoku/>
        <w:wordWrap/>
        <w:overflowPunct/>
        <w:topLinePunct w:val="0"/>
        <w:bidi w:val="0"/>
        <w:snapToGrid/>
        <w:spacing w:line="240" w:lineRule="auto"/>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按实际使用</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土地</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面积</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申请</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办理，</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登记</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使用权性质为划拨，申请划拨补出让的以协议出让方式按资源资产所在地区</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的一档补交土地</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出让金</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w:t>
      </w:r>
      <w:r>
        <w:rPr>
          <w:rFonts w:hint="eastAsia" w:ascii="Times New Roman" w:eastAsia="方正楷体_GBK" w:cs="Times New Roman"/>
          <w:b w:val="0"/>
          <w:bCs w:val="0"/>
          <w:color w:val="auto"/>
          <w:spacing w:val="0"/>
          <w:kern w:val="2"/>
          <w:position w:val="0"/>
          <w:sz w:val="32"/>
          <w:szCs w:val="32"/>
          <w:u w:val="none"/>
          <w:lang w:val="en-US" w:eastAsia="zh-CN" w:bidi="ar-SA"/>
        </w:rPr>
        <w:t>五</w:t>
      </w: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）宗地用途的认定。</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已颁发国有土地使用证或不动产登记证书的以证书登记的用途为准；其</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他</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首次办理的不动产登记的以</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实际</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用途为准办理不动产登记。</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w:t>
      </w:r>
      <w:r>
        <w:rPr>
          <w:rFonts w:hint="eastAsia" w:ascii="Times New Roman" w:eastAsia="方正楷体_GBK" w:cs="Times New Roman"/>
          <w:b w:val="0"/>
          <w:bCs w:val="0"/>
          <w:color w:val="auto"/>
          <w:spacing w:val="0"/>
          <w:kern w:val="2"/>
          <w:position w:val="0"/>
          <w:sz w:val="32"/>
          <w:szCs w:val="32"/>
          <w:u w:val="none"/>
          <w:lang w:val="en-US" w:eastAsia="zh-CN" w:bidi="ar-SA"/>
        </w:rPr>
        <w:t>六</w:t>
      </w: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）房屋及地上建筑物规划合规性审查</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对纳入本次化解不动产登记历史遗留问题范围，历史已形成的房屋及地上建筑物，由居民小组、社区、农场社区管委会</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陇把镇人民政府</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三级审核认定出具属历史建设的意见，</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由</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农场社区管委会</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陇把镇人民政府</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组织统一报县自然资源局，以县自然资源局出具意见为准。</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w:t>
      </w:r>
      <w:r>
        <w:rPr>
          <w:rFonts w:hint="eastAsia" w:ascii="Times New Roman" w:eastAsia="方正楷体_GBK" w:cs="Times New Roman"/>
          <w:b w:val="0"/>
          <w:bCs w:val="0"/>
          <w:color w:val="auto"/>
          <w:spacing w:val="0"/>
          <w:kern w:val="2"/>
          <w:position w:val="0"/>
          <w:sz w:val="32"/>
          <w:szCs w:val="32"/>
          <w:u w:val="none"/>
          <w:lang w:val="en-US" w:eastAsia="zh-CN" w:bidi="ar-SA"/>
        </w:rPr>
        <w:t>七</w:t>
      </w: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）房屋安全性认定</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房屋验收组组织开展房屋安全认定，采用云南省房屋建筑安全隐患排查整治技术成果，依据《云南省自建房安全专项整治技术手册》由具有相应资质的第三方工程检测单位出具相关意见。对认定为暂未发现安全隐患、一般安全隐患的房屋及地上建筑物开展房地一体不动产登记；认定为重大安全隐患、特别重大安全隐患的危房只登记土地使用权，不登记房屋及地上建筑物所有权。</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w:t>
      </w:r>
      <w:r>
        <w:rPr>
          <w:rFonts w:hint="eastAsia" w:ascii="Times New Roman" w:eastAsia="方正楷体_GBK" w:cs="Times New Roman"/>
          <w:b w:val="0"/>
          <w:bCs w:val="0"/>
          <w:color w:val="auto"/>
          <w:spacing w:val="0"/>
          <w:kern w:val="2"/>
          <w:position w:val="0"/>
          <w:sz w:val="32"/>
          <w:szCs w:val="32"/>
          <w:u w:val="none"/>
          <w:lang w:val="en-US" w:eastAsia="zh-CN" w:bidi="ar-SA"/>
        </w:rPr>
        <w:t>八</w:t>
      </w: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）登记对象人员审核</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户籍在陇川农场的原始户主及本实施意见第四点第（</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十</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项“特殊宗地审核”中规定登记对象为继承人或现住户的，围绕房改房、危改房、自建房、统建房对象，采取“以房找人，以人核房”的方式，收集房地来源证明材料和户口本及家庭成员等居民信息材料，由农场社区管委会</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陇把镇人民政府</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组织核实摸清登记对象原始户主情况，并按居民小组、社区、农场社区管委会</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陇把镇人民政府</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三级审核确认用地情况和人员身份。</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w:t>
      </w:r>
      <w:r>
        <w:rPr>
          <w:rFonts w:hint="eastAsia" w:ascii="Times New Roman" w:eastAsia="方正楷体_GBK" w:cs="Times New Roman"/>
          <w:b w:val="0"/>
          <w:bCs w:val="0"/>
          <w:color w:val="auto"/>
          <w:spacing w:val="0"/>
          <w:kern w:val="2"/>
          <w:position w:val="0"/>
          <w:sz w:val="32"/>
          <w:szCs w:val="32"/>
          <w:u w:val="none"/>
          <w:lang w:val="en-US" w:eastAsia="zh-CN" w:bidi="ar-SA"/>
        </w:rPr>
        <w:t>九</w:t>
      </w: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）公共房屋及用地审核</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1.陇川县陇川农场社区管理委员会的办公场所、基层党组织和群众文化活动场所、老年活动场所、各小组晒场等公益性用房及用地，经核实，符合本实施意见的用地地类认定条件和房屋安全认定条件的，以无偿划拨（协议出让）方式房地一体登记到陇川县陇川农场社区管理委员会</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社区居委会、居民小组名下。</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2.驻场事业单位公益性用房及用地，经核实，符合本实施意见的用地地类认定条件和房屋安全认定条件的以无偿划拨方式房地一体登记到驻场事业单位名下；经营性用地以协议出让方式补缴土地出让金后，房地一体登记到驻场事业单位名下。</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3.云南农垦陇川农场有限公司的办公场所、经营性资产等资源资产，经核实，符合本实施意见的用地地类认定条件和房屋安全认定条件的，以无偿划拨方式房地一体登记到云南农垦陇川农场有限公司名下</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经营性用地以协议出让方式补缴土地出让金后，房地一体登记到云南农垦陇川农场有限公司名下。</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w:t>
      </w:r>
      <w:r>
        <w:rPr>
          <w:rFonts w:hint="eastAsia" w:ascii="Times New Roman" w:eastAsia="方正楷体_GBK" w:cs="Times New Roman"/>
          <w:b w:val="0"/>
          <w:bCs w:val="0"/>
          <w:color w:val="auto"/>
          <w:spacing w:val="0"/>
          <w:kern w:val="2"/>
          <w:position w:val="0"/>
          <w:sz w:val="32"/>
          <w:szCs w:val="32"/>
          <w:u w:val="none"/>
          <w:lang w:val="en-US" w:eastAsia="zh-CN" w:bidi="ar-SA"/>
        </w:rPr>
        <w:t>十</w:t>
      </w:r>
      <w:r>
        <w:rPr>
          <w:rFonts w:hint="default" w:ascii="Times New Roman" w:hAnsi="Times New Roman" w:eastAsia="方正楷体_GBK" w:cs="Times New Roman"/>
          <w:b w:val="0"/>
          <w:bCs w:val="0"/>
          <w:color w:val="auto"/>
          <w:spacing w:val="0"/>
          <w:kern w:val="2"/>
          <w:position w:val="0"/>
          <w:sz w:val="32"/>
          <w:szCs w:val="32"/>
          <w:u w:val="none"/>
          <w:lang w:val="en-US" w:eastAsia="zh-CN" w:bidi="ar-SA"/>
        </w:rPr>
        <w:t>）特殊宗地审核</w:t>
      </w:r>
    </w:p>
    <w:p>
      <w:pPr>
        <w:pStyle w:val="7"/>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t>1.对原始户主死亡、失联、移居海外的，未办理转移登记的，按以下方式登记：</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（1）</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原始户主死亡的。经居民小组、社区、农场社区管委会（</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陇把镇人民政府</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）三级审核认定，依据《中华人民共和国民法典》有关规定，以继承公证结果或相关继承人签订继承协议后，可按划拨方式登记在继承人名下。</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原始户主失联的。现住户合法取得土地使用权或房屋所有权的，依据《中华人民共和国民法典》等法律法规关于失踪人口规定，在依法宣告死亡后，经居民小组、社区、农场社区管委会（</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陇把镇人民政府</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）三级审核认定，公示无异议后（相关证明材料一并公示</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，按照本实施意见规定补缴土地出让金</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完税</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后，申请不动产登记在现住户名下。</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（3）</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移居海外的。现住户合法取得土地使用权或房屋所有权的，移居海外由公安部门出具证明后，经居民小组、社区、农场社区管委会（</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陇把镇人民政府</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）三级审核认定，经公示无异议后（相关证明材料一并公示</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，按照本实施意见规定补缴土地出让金</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完税</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后，申请不动产登记在现住户名下。</w:t>
      </w:r>
    </w:p>
    <w:p>
      <w:pPr>
        <w:pStyle w:val="7"/>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t>2.原始户主已转让的房屋，未办理转移登记的，经居民小组、社区、农场社区管委会（</w:t>
      </w:r>
      <w:r>
        <w:rPr>
          <w:rFonts w:hint="eastAsia" w:ascii="Times New Roman" w:eastAsia="方正仿宋_GBK" w:cs="Times New Roman"/>
          <w:b/>
          <w:bCs/>
          <w:color w:val="auto"/>
          <w:spacing w:val="0"/>
          <w:kern w:val="2"/>
          <w:position w:val="0"/>
          <w:sz w:val="32"/>
          <w:szCs w:val="32"/>
          <w:highlight w:val="none"/>
          <w:u w:val="none"/>
          <w:lang w:val="en-US" w:eastAsia="zh-CN" w:bidi="ar-SA"/>
        </w:rPr>
        <w:t>陇把镇人民政府</w:t>
      </w:r>
      <w:r>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t>）三级审核认定，先对登记对象和现住户进行公示无异议后，按以下方式登记：</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（1）</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已转让的土地使用权或房屋所有权，原始户主持相关证明材料，先申请登记在原始户主名下，按照本实施意见规定补缴土地出让金</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完税</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后，再按转移登记程序办理到现住户名下。</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已转让的土地使用权或房屋所有权，原始户主已死亡，新住户能提供转让手续的，依据《中华人民共和国民法典》有关规定，以继承公证结果或相关继承人签订继承协议后，可按划拨方式登记在继承人名下。按照本实施意见规定补缴土地出让金</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完税</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后，再申请转移登记到现住户名下。</w:t>
      </w:r>
    </w:p>
    <w:p>
      <w:pPr>
        <w:pStyle w:val="7"/>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t>3.一户或同一权利人持有两宗以上用地的，经居民小组、社区、农场社区管委会（</w:t>
      </w:r>
      <w:r>
        <w:rPr>
          <w:rFonts w:hint="eastAsia" w:ascii="Times New Roman" w:eastAsia="方正仿宋_GBK" w:cs="Times New Roman"/>
          <w:b/>
          <w:bCs/>
          <w:color w:val="auto"/>
          <w:spacing w:val="0"/>
          <w:kern w:val="2"/>
          <w:position w:val="0"/>
          <w:sz w:val="32"/>
          <w:szCs w:val="32"/>
          <w:highlight w:val="none"/>
          <w:u w:val="none"/>
          <w:lang w:val="en-US" w:eastAsia="zh-CN" w:bidi="ar-SA"/>
        </w:rPr>
        <w:t>陇把镇人民政府</w:t>
      </w:r>
      <w:r>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t>）三级审核认定属房改房、危改房、自建房、统建房等，经公示无异议的，按以下方式登记：</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（1）</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一户或同一权利人持两宗以上用地且能提供有效来源证明材料，若选择划拨方式办理，只能选择其中一宗地（合法继承、统建房除外）确定为划拨方式，其余宗地按本实施意见规定补缴土地出让金</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完税</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后，申请办理不动产登记。</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在农场危房改造期间，经农场同意调整相邻老房增加用地面积重建新房，形成一幢房一宗地持有两个不同权利人土地证的，收回注销原土地使用权证后按本实施意见核定土地面积办理。未经农场同意的，原调增用地先登记到原始户主名下，再按转移登记程序办理到现住户名下，超过</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250㎡</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的，超面积部分按本实施意见规定补缴土地出让金</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完税</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后，申请办理不动产登记。</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（3）</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危房改造划地建房且建新房不退旧房的，根据《陇川农场危房改造工作方案》陇农场字〔2008〕64号规定“搬新房必须退旧房的要求”，退回注销旧房土地使用权证和房屋所有权证，或按本实施意见规定补缴土地出让金</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完税</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后，申请办理不动产登记；新房用地在</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250㎡</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内以划拨方式办理；若旧房未退回注销或旧房已转让的，新房及用地不得以划拨方式办理。旧房加新房土地面积在</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250㎡</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内的可按划拨方式办理。申请划拨补出让的按本实施意见相关规定补缴土地出让金。</w:t>
      </w:r>
    </w:p>
    <w:p>
      <w:pPr>
        <w:pStyle w:val="7"/>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t>4.对符合当时政策批准使用的唯一住房及用地，但不能提供土地权属相关证明材料的，</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由农场社区管委会（</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陇把镇人民政府</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）负责组织调查核实，经居民小组、社区、农场社区管委会（</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陇把镇人民政府</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）三级审核认定，确定批准用地面积并公示无异议后，可申请不动产登记。</w:t>
      </w:r>
    </w:p>
    <w:p>
      <w:pPr>
        <w:pStyle w:val="7"/>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t>5.因欠缴云南农垦陇川农工商实业总公司（原国营陇川农场、陇川县陇川农场企业）房改房相关费用和经陇川农场批准的宗地未交土地补偿费的，按以下方式处理：</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（1）</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现仍欠缴房改房相关费用暂未发放土地使用权证和房屋所有权证，经农场社区管委会和云南农垦陇川农场有限公司共同审核认定并公示无异议后，由云南农垦陇川农场有限公司收回所欠相关费用后发放土地使用权证和房屋所有权证。</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经陇川农场批准的宗地但仍未交清土地补偿费的，经农场社区管委会和云南农垦陇川农场有限公司共同审核认定并公示无异议后，由云南农垦陇川农场有限公司收取所欠土地补偿费后提供交款单据凭证。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黑体_GBK" w:cs="Times New Roman"/>
          <w:b w:val="0"/>
          <w:bCs w:val="0"/>
          <w:color w:val="auto"/>
          <w:spacing w:val="0"/>
          <w:position w:val="0"/>
          <w:sz w:val="32"/>
          <w:szCs w:val="32"/>
          <w:u w:val="none"/>
          <w:lang w:val="en-US" w:eastAsia="zh-CN"/>
        </w:rPr>
      </w:pPr>
      <w:r>
        <w:rPr>
          <w:rFonts w:hint="default" w:ascii="Times New Roman" w:hAnsi="Times New Roman" w:eastAsia="方正黑体_GBK" w:cs="Times New Roman"/>
          <w:b w:val="0"/>
          <w:bCs w:val="0"/>
          <w:color w:val="auto"/>
          <w:spacing w:val="0"/>
          <w:position w:val="0"/>
          <w:sz w:val="32"/>
          <w:szCs w:val="32"/>
          <w:u w:val="none"/>
          <w:lang w:val="en-US" w:eastAsia="zh-CN"/>
        </w:rPr>
        <w:t>五、登记流程</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 xml:space="preserve">（一）首次登记流程：申请人提出申请，经居民小组、社区、农场社区管理委员会（陇把镇人民政府）审核后，统一报县自然资源局审核，经县自然资源局审核通过后，提交不动产登记中心办理。 </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（二）根据《不动产登记规程》规定，国有建设用地使用权及房屋所有权首次登记应提供下列材料：</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1.不动产登记申请书（户主本人自愿申请）；</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2.申请人身份证明材料（身份证、户口本、婚姻证明材料）；</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3.土地权属来源资料（三级确认表、不动产权证及批准文件）；</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4.房屋权属相关证明材料（符合规划意见、房屋安全认定意见）；</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5.土地房屋权籍调查资料（地籍调查表、宗地图、宗地界址点坐标等地籍调查成果）；</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6.依法应纳税的，提交完税结果材料；</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7.其他需要提交的相关材料。</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 xml:space="preserve">（三）转移登记登记流程：办理房地一体首次登记后，双方当事人共同提出申请（因继承、受遗赠取得的由继承人提出申请 ），经县自然资源局审核通过后，提交不动产登记中心办理。 </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 xml:space="preserve">（四）国有建设用地使用权及房屋所有权转移登记国有建设用地使用权及房屋所有权转移登记应提供下列材料： </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 xml:space="preserve">1.不动产登记申请书，申请人身份证明，不动产权证书； </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 xml:space="preserve">2.买卖的，提交买卖合同；互换的，提交互换合同；赠与的，提交赠与合同；拍卖的，提交拍卖人出具的成交证明和有关材料或者拍卖裁定书； </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 xml:space="preserve">3.法人或者非法人组织合并、分立导致权属发生转移的，提交法人或者非法人组织合并、分立的材料； </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 xml:space="preserve">4.共有人增加或者减少的，提交共有人增加或者减少的协议；共有份额变化的，提交份额转移协议； </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 xml:space="preserve">5.因人民法院、仲裁机构的生效法律文书等导致权属发生变化的，提交人民法院、仲裁机构的生效法律文书等材料； </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 xml:space="preserve">6.已经办理预告登记的，提交不动产登记证明； </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 xml:space="preserve">7.划拨国有建设用地使用权及房屋所有权转移的，还应提交有批准权的人民政府的批准文件或依法补交土地出让金的证明材料； </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 xml:space="preserve">8.依法需要补交土地价款、纳税的，提交缴纳土地价款的凭证、完税结果材料； </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（五）因继承、受遗赠取得的，申请人应提供下列材料：</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 xml:space="preserve">1.不动产登记申请书，申请人身份证明，不动产权证书； </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2.被继承人或者遗赠人的死亡证明；</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3.所有继承人的身份证明；受遗赠的，还需提交受遗赠人的身份证明；</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 xml:space="preserve">4.全部法定继承人与被继承人的亲属关系表； </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5.被继承人或者遗赠人享有不动产权利的材料。被继承人或者遗赠人生前与配偶有夫妻财产约定的，还应提交书面约定协议；被继承人或者遗赠人生前有遗嘱或者遗赠扶养协议的，还应提交其遗嘱或者遗赠扶养协议；</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6.法定继承的，继承人之间就继承的不动产份额达成协议的，提交法定继承人关于被继承不动产的分配协议；经公证或者法院裁判、调解确定的，提交继承权公证书、接受遗赠公证书或者确定继承权、遗赠事实的生效法律文书；</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 xml:space="preserve">7.继承人放弃继承的，应在不动产登记机构办公场所，在不动产登记机构人员的见证下，签署放弃继承权的声明，或者提供放弃继承权声明的公证书； </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 xml:space="preserve">8.依法应纳税的，提交完税结果材料； </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2312" w:cs="Times New Roman"/>
          <w:b w:val="0"/>
          <w:bCs w:val="0"/>
          <w:color w:val="auto"/>
          <w:spacing w:val="0"/>
          <w:kern w:val="2"/>
          <w:position w:val="0"/>
          <w:sz w:val="32"/>
          <w:szCs w:val="32"/>
          <w:highlight w:val="none"/>
          <w:u w:val="none"/>
          <w:lang w:val="en-US" w:eastAsia="zh-CN" w:bidi="ar-SA"/>
        </w:rPr>
        <w:t>9.代位继承或者转继承的，可参照上述材料提供。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黑体_GBK" w:cs="Times New Roman"/>
          <w:b w:val="0"/>
          <w:bCs w:val="0"/>
          <w:color w:val="auto"/>
          <w:spacing w:val="0"/>
          <w:position w:val="0"/>
          <w:sz w:val="32"/>
          <w:szCs w:val="32"/>
          <w:u w:val="none"/>
          <w:lang w:val="en-US" w:eastAsia="zh-CN"/>
        </w:rPr>
      </w:pPr>
      <w:r>
        <w:rPr>
          <w:rFonts w:hint="default" w:ascii="Times New Roman" w:hAnsi="Times New Roman" w:eastAsia="方正黑体_GBK" w:cs="Times New Roman"/>
          <w:b w:val="0"/>
          <w:bCs w:val="0"/>
          <w:color w:val="auto"/>
          <w:spacing w:val="0"/>
          <w:position w:val="0"/>
          <w:sz w:val="32"/>
          <w:szCs w:val="32"/>
          <w:u w:val="none"/>
          <w:lang w:val="en-US" w:eastAsia="zh-CN"/>
        </w:rPr>
        <w:t>六、土地评估、补缴土地出让金标准及税费缴纳</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为有效化解陇川农场不动产登记历史遗留问题，从根本上解决群众关心关注的切身利益诉求，本着尊重历史、照顾现实、过去从宽、让利群众的原则，依据《自然资源部关于加快解决不动产登记若干历史遗留问题的通知》规定，“由政府主导的安置房、棚改房、经济适用房等项目，可按照划拨、协议出让等方式补办用地手续”。结合农场不动产登记历史遗留问题的特殊性和化解历史遗留问题的现实需要，特制定以下补缴土地出让金标准。</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（一）</w:t>
      </w:r>
      <w:r>
        <w:rPr>
          <w:rFonts w:hint="eastAsia" w:ascii="Times New Roman" w:eastAsia="方正楷体_GBK" w:cs="Times New Roman"/>
          <w:b w:val="0"/>
          <w:bCs w:val="0"/>
          <w:color w:val="auto"/>
          <w:spacing w:val="0"/>
          <w:kern w:val="2"/>
          <w:position w:val="0"/>
          <w:sz w:val="32"/>
          <w:szCs w:val="32"/>
          <w:highlight w:val="none"/>
          <w:u w:val="none"/>
          <w:lang w:val="en-US" w:eastAsia="zh-CN" w:bidi="ar-SA"/>
        </w:rPr>
        <w:t>一档</w:t>
      </w: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补缴出让金</w:t>
      </w:r>
      <w:r>
        <w:rPr>
          <w:rFonts w:hint="eastAsia" w:ascii="Times New Roman" w:eastAsia="方正楷体_GBK" w:cs="Times New Roman"/>
          <w:b w:val="0"/>
          <w:bCs w:val="0"/>
          <w:color w:val="auto"/>
          <w:spacing w:val="0"/>
          <w:kern w:val="2"/>
          <w:position w:val="0"/>
          <w:sz w:val="32"/>
          <w:szCs w:val="32"/>
          <w:highlight w:val="none"/>
          <w:u w:val="none"/>
          <w:lang w:val="en-US" w:eastAsia="zh-CN" w:bidi="ar-SA"/>
        </w:rPr>
        <w:t>标准</w:t>
      </w: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参照《陇川县基准地价》实地进行评估，具体为：</w:t>
      </w:r>
    </w:p>
    <w:p>
      <w:pPr>
        <w:pStyle w:val="7"/>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t>一类地区</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〔拉线</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六组</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〕：住宅用地</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226</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元/m</w:t>
      </w:r>
      <w:r>
        <w:rPr>
          <w:rFonts w:hint="default" w:ascii="Times New Roman" w:hAnsi="Times New Roman" w:eastAsia="方正仿宋_GBK" w:cs="Times New Roman"/>
          <w:b w:val="0"/>
          <w:bCs w:val="0"/>
          <w:color w:val="auto"/>
          <w:spacing w:val="0"/>
          <w:kern w:val="2"/>
          <w:position w:val="0"/>
          <w:sz w:val="32"/>
          <w:szCs w:val="32"/>
          <w:highlight w:val="none"/>
          <w:u w:val="none"/>
          <w:vertAlign w:val="superscript"/>
          <w:lang w:val="en-US" w:eastAsia="zh-CN" w:bidi="ar-SA"/>
        </w:rPr>
        <w:t>2</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w:t>
      </w:r>
    </w:p>
    <w:p>
      <w:pPr>
        <w:pStyle w:val="7"/>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t>二类地区</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拉线十组、光相九组、陇农七组、陇农八组、陇农十一组、农垦小区（厂直片区、基建队、修配厂）、糖厂小区、陇三中小区（原农场中学）、供销小区（原农场医院家属区）、田园小区（原农场车队、实验站）、教育小区（皮革厂、花岗石厂）</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〕：住宅用地</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67</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元/m</w:t>
      </w:r>
      <w:r>
        <w:rPr>
          <w:rFonts w:hint="default" w:ascii="Times New Roman" w:hAnsi="Times New Roman" w:eastAsia="方正仿宋_GBK" w:cs="Times New Roman"/>
          <w:b w:val="0"/>
          <w:bCs w:val="0"/>
          <w:color w:val="auto"/>
          <w:spacing w:val="0"/>
          <w:kern w:val="2"/>
          <w:position w:val="0"/>
          <w:sz w:val="32"/>
          <w:szCs w:val="32"/>
          <w:highlight w:val="none"/>
          <w:u w:val="none"/>
          <w:vertAlign w:val="superscript"/>
          <w:lang w:val="en-US" w:eastAsia="zh-CN" w:bidi="ar-SA"/>
        </w:rPr>
        <w:t>2</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w:t>
      </w:r>
    </w:p>
    <w:p>
      <w:pPr>
        <w:pStyle w:val="7"/>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t>三类地区</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拉线二组、拉线九组、拉线九组街道、光相七组、丙印三组、丙印八组、丙印十一组、拉线一组、拉线三组、拉线四组、拉线五组、拉线七组、拉线八组、光相一组、光相二组、光相三组、光相四组、光相五组、光相六组、光相八组、陇农一组、陇农二组、陇农三组、陇农四组、陇农五组、陇农六组、陇农九组、陇农十组、丙印一组、丙印二组、丙印四组、丙印五组、丙印六组、丙印七组、丙印九组、丙印十组、丙印十二组</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〕：住宅用地</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45</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元/m</w:t>
      </w:r>
      <w:r>
        <w:rPr>
          <w:rFonts w:hint="default" w:ascii="Times New Roman" w:hAnsi="Times New Roman" w:eastAsia="方正仿宋_GBK" w:cs="Times New Roman"/>
          <w:b w:val="0"/>
          <w:bCs w:val="0"/>
          <w:color w:val="auto"/>
          <w:spacing w:val="0"/>
          <w:kern w:val="2"/>
          <w:position w:val="0"/>
          <w:sz w:val="32"/>
          <w:szCs w:val="32"/>
          <w:highlight w:val="none"/>
          <w:u w:val="none"/>
          <w:vertAlign w:val="superscript"/>
          <w:lang w:val="en-US" w:eastAsia="zh-CN" w:bidi="ar-SA"/>
        </w:rPr>
        <w:t>2</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（二）</w:t>
      </w:r>
      <w:r>
        <w:rPr>
          <w:rFonts w:hint="eastAsia" w:ascii="Times New Roman" w:eastAsia="方正楷体_GBK" w:cs="Times New Roman"/>
          <w:b w:val="0"/>
          <w:bCs w:val="0"/>
          <w:color w:val="auto"/>
          <w:spacing w:val="0"/>
          <w:kern w:val="2"/>
          <w:position w:val="0"/>
          <w:sz w:val="32"/>
          <w:szCs w:val="32"/>
          <w:highlight w:val="none"/>
          <w:u w:val="none"/>
          <w:lang w:val="en-US" w:eastAsia="zh-CN" w:bidi="ar-SA"/>
        </w:rPr>
        <w:t>二档</w:t>
      </w: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补缴出让金</w:t>
      </w:r>
      <w:r>
        <w:rPr>
          <w:rFonts w:hint="eastAsia" w:ascii="Times New Roman" w:eastAsia="方正楷体_GBK" w:cs="Times New Roman"/>
          <w:b w:val="0"/>
          <w:bCs w:val="0"/>
          <w:color w:val="auto"/>
          <w:spacing w:val="0"/>
          <w:kern w:val="2"/>
          <w:position w:val="0"/>
          <w:sz w:val="32"/>
          <w:szCs w:val="32"/>
          <w:highlight w:val="none"/>
          <w:u w:val="none"/>
          <w:lang w:val="en-US" w:eastAsia="zh-CN" w:bidi="ar-SA"/>
        </w:rPr>
        <w:t>标准</w:t>
      </w: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参照《陇川县基准地价》实地进行评估，具体为：</w:t>
      </w:r>
    </w:p>
    <w:p>
      <w:pPr>
        <w:pStyle w:val="7"/>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t>一类地区</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〔拉线</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六组</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〕：住宅用地1502元/m</w:t>
      </w:r>
      <w:r>
        <w:rPr>
          <w:rFonts w:hint="default" w:ascii="Times New Roman" w:hAnsi="Times New Roman" w:eastAsia="方正仿宋_GBK" w:cs="Times New Roman"/>
          <w:b w:val="0"/>
          <w:bCs w:val="0"/>
          <w:color w:val="auto"/>
          <w:spacing w:val="0"/>
          <w:kern w:val="2"/>
          <w:position w:val="0"/>
          <w:sz w:val="32"/>
          <w:szCs w:val="32"/>
          <w:highlight w:val="none"/>
          <w:u w:val="none"/>
          <w:vertAlign w:val="superscript"/>
          <w:lang w:val="en-US" w:eastAsia="zh-CN" w:bidi="ar-SA"/>
        </w:rPr>
        <w:t>2</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w:t>
      </w:r>
    </w:p>
    <w:p>
      <w:pPr>
        <w:pStyle w:val="7"/>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t>二类地区</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拉线十组、光相九组、陇农七组、陇农八组、陇农十一组、农垦小区（厂直片区、基建队、修配厂）、糖厂小区、陇三中小区（原农场中学）、供销小区（原农场医院家属区）、田园小区（原农场车队、实验站）、教育小区（皮革厂、花岗石厂）</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〕：住宅用地443元/m。</w:t>
      </w:r>
    </w:p>
    <w:p>
      <w:pPr>
        <w:pStyle w:val="7"/>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t>三类地区</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拉线二组、拉线九组、拉线九组街道、光相七组、丙印三组、丙印八组、丙印十一组、拉线一组、拉线三组、拉线四组、拉线五组、拉线七组、拉线八组、光相一组、光相二组、光相三组、光相四组、光相五组、光相六组、光相八组、陇农一组、陇农二组、陇农三组、陇农四组、陇农五组、陇农六组、陇农九组、陇农十组、丙印一组、丙印二组、丙印四组、丙印五组、丙印六组、丙印七组、丙印九组、丙印十组、丙印十二组</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〕：住宅用地300元/m</w:t>
      </w:r>
      <w:r>
        <w:rPr>
          <w:rFonts w:hint="default" w:ascii="Times New Roman" w:hAnsi="Times New Roman" w:eastAsia="方正仿宋_GBK" w:cs="Times New Roman"/>
          <w:b w:val="0"/>
          <w:bCs w:val="0"/>
          <w:color w:val="auto"/>
          <w:spacing w:val="0"/>
          <w:kern w:val="2"/>
          <w:position w:val="0"/>
          <w:sz w:val="32"/>
          <w:szCs w:val="32"/>
          <w:highlight w:val="none"/>
          <w:u w:val="none"/>
          <w:vertAlign w:val="superscript"/>
          <w:lang w:val="en-US" w:eastAsia="zh-CN" w:bidi="ar-SA"/>
        </w:rPr>
        <w:t>2</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w:t>
      </w:r>
    </w:p>
    <w:p>
      <w:pPr>
        <w:pStyle w:val="7"/>
        <w:keepNext w:val="0"/>
        <w:keepLines w:val="0"/>
        <w:pageBreakBefore w:val="0"/>
        <w:widowControl w:val="0"/>
        <w:kinsoku/>
        <w:wordWrap/>
        <w:overflowPunct/>
        <w:topLinePunct w:val="0"/>
        <w:bidi w:val="0"/>
        <w:snapToGrid/>
        <w:spacing w:line="240" w:lineRule="auto"/>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（三）</w:t>
      </w:r>
      <w:r>
        <w:rPr>
          <w:rFonts w:hint="eastAsia" w:ascii="Times New Roman" w:eastAsia="方正楷体_GBK" w:cs="Times New Roman"/>
          <w:b w:val="0"/>
          <w:bCs w:val="0"/>
          <w:color w:val="auto"/>
          <w:spacing w:val="0"/>
          <w:kern w:val="2"/>
          <w:position w:val="0"/>
          <w:sz w:val="32"/>
          <w:szCs w:val="32"/>
          <w:highlight w:val="none"/>
          <w:u w:val="none"/>
          <w:lang w:val="en-US" w:eastAsia="zh-CN" w:bidi="ar-SA"/>
        </w:rPr>
        <w:t>三档</w:t>
      </w: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补缴出让金</w:t>
      </w:r>
      <w:r>
        <w:rPr>
          <w:rFonts w:hint="eastAsia" w:ascii="Times New Roman" w:eastAsia="方正楷体_GBK" w:cs="Times New Roman"/>
          <w:b w:val="0"/>
          <w:bCs w:val="0"/>
          <w:color w:val="auto"/>
          <w:spacing w:val="0"/>
          <w:kern w:val="2"/>
          <w:position w:val="0"/>
          <w:sz w:val="32"/>
          <w:szCs w:val="32"/>
          <w:highlight w:val="none"/>
          <w:u w:val="none"/>
          <w:lang w:val="en-US" w:eastAsia="zh-CN" w:bidi="ar-SA"/>
        </w:rPr>
        <w:t>标准</w:t>
      </w: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参照《陇川县基准地价》实地进行评估，具体为：</w:t>
      </w:r>
    </w:p>
    <w:p>
      <w:pPr>
        <w:pStyle w:val="7"/>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t>一类地区</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〔拉线</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六组</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〕：住宅用地1953元/m</w:t>
      </w:r>
      <w:r>
        <w:rPr>
          <w:rFonts w:hint="default" w:ascii="Times New Roman" w:hAnsi="Times New Roman" w:eastAsia="方正仿宋_GBK" w:cs="Times New Roman"/>
          <w:b w:val="0"/>
          <w:bCs w:val="0"/>
          <w:color w:val="auto"/>
          <w:spacing w:val="0"/>
          <w:kern w:val="2"/>
          <w:position w:val="0"/>
          <w:sz w:val="32"/>
          <w:szCs w:val="32"/>
          <w:highlight w:val="none"/>
          <w:u w:val="none"/>
          <w:vertAlign w:val="superscript"/>
          <w:lang w:val="en-US" w:eastAsia="zh-CN" w:bidi="ar-SA"/>
        </w:rPr>
        <w:t>2</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w:t>
      </w:r>
    </w:p>
    <w:p>
      <w:pPr>
        <w:pStyle w:val="7"/>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t>二类地区</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拉线十组、光相九组、陇农七组、陇农八组、陇农十一组、农垦小区（厂直片区、基建队、修配厂）、糖厂小区、陇三中小区（原农场中学）、供销小区（原农场医院家属区）、田园小区（原农场车队、实验站）、教育小区（皮革厂、花岗石厂）</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〕：住宅用地576元/m</w:t>
      </w:r>
      <w:r>
        <w:rPr>
          <w:rFonts w:hint="default" w:ascii="Times New Roman" w:hAnsi="Times New Roman" w:eastAsia="方正仿宋_GBK" w:cs="Times New Roman"/>
          <w:b w:val="0"/>
          <w:bCs w:val="0"/>
          <w:color w:val="auto"/>
          <w:spacing w:val="0"/>
          <w:kern w:val="2"/>
          <w:position w:val="0"/>
          <w:sz w:val="32"/>
          <w:szCs w:val="32"/>
          <w:highlight w:val="none"/>
          <w:u w:val="none"/>
          <w:vertAlign w:val="superscript"/>
          <w:lang w:val="en-US" w:eastAsia="zh-CN" w:bidi="ar-SA"/>
        </w:rPr>
        <w:t>2</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w:t>
      </w:r>
    </w:p>
    <w:p>
      <w:pPr>
        <w:pStyle w:val="7"/>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bCs/>
          <w:color w:val="auto"/>
          <w:spacing w:val="0"/>
          <w:kern w:val="2"/>
          <w:position w:val="0"/>
          <w:sz w:val="32"/>
          <w:szCs w:val="32"/>
          <w:highlight w:val="none"/>
          <w:u w:val="none"/>
          <w:lang w:val="en-US" w:eastAsia="zh-CN" w:bidi="ar-SA"/>
        </w:rPr>
        <w:t>三类地区</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w:t>
      </w:r>
      <w:r>
        <w:rPr>
          <w:rFonts w:hint="eastAsia" w:ascii="Times New Roman" w:hAnsi="Times New Roman" w:eastAsia="方正仿宋_GBK" w:cs="Times New Roman"/>
          <w:b w:val="0"/>
          <w:bCs w:val="0"/>
          <w:color w:val="auto"/>
          <w:spacing w:val="0"/>
          <w:kern w:val="2"/>
          <w:position w:val="0"/>
          <w:sz w:val="32"/>
          <w:szCs w:val="32"/>
          <w:highlight w:val="none"/>
          <w:u w:val="none"/>
          <w:lang w:val="en-US" w:eastAsia="zh-CN" w:bidi="ar-SA"/>
        </w:rPr>
        <w:t>拉线二组、拉线九组、拉线九组街道、光相七组、丙印三组、丙印八组、丙印十一组、拉线一组、拉线三组、拉线四组、拉线五组、拉线七组、拉线八组、光相一组、光相二组、光相三组、光相四组、光相五组、光相六组、光相八组、陇农一组、陇农二组、陇农三组、陇农四组、陇农五组、陇农六组、陇农九组、陇农十组、丙印一组、丙印二组、丙印四组、丙印五组、丙印六组、丙印七组、丙印九组、丙印十组、丙印十二组</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〕：住宅用地390元/m</w:t>
      </w:r>
      <w:r>
        <w:rPr>
          <w:rFonts w:hint="default" w:ascii="Times New Roman" w:hAnsi="Times New Roman" w:eastAsia="方正仿宋_GBK" w:cs="Times New Roman"/>
          <w:b w:val="0"/>
          <w:bCs w:val="0"/>
          <w:color w:val="auto"/>
          <w:spacing w:val="0"/>
          <w:kern w:val="2"/>
          <w:position w:val="0"/>
          <w:sz w:val="32"/>
          <w:szCs w:val="32"/>
          <w:highlight w:val="none"/>
          <w:u w:val="none"/>
          <w:vertAlign w:val="superscript"/>
          <w:lang w:val="en-US" w:eastAsia="zh-CN" w:bidi="ar-SA"/>
        </w:rPr>
        <w:t>2</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w:t>
      </w:r>
    </w:p>
    <w:p>
      <w:pPr>
        <w:pStyle w:val="7"/>
        <w:keepNext w:val="0"/>
        <w:keepLines w:val="0"/>
        <w:pageBreakBefore w:val="0"/>
        <w:widowControl w:val="0"/>
        <w:numPr>
          <w:ilvl w:val="0"/>
          <w:numId w:val="2"/>
        </w:numPr>
        <w:kinsoku/>
        <w:wordWrap/>
        <w:overflowPunct/>
        <w:topLinePunct w:val="0"/>
        <w:bidi w:val="0"/>
        <w:snapToGrid/>
        <w:spacing w:line="560" w:lineRule="exact"/>
        <w:ind w:firstLine="640" w:firstLineChars="200"/>
        <w:textAlignment w:val="auto"/>
        <w:rPr>
          <w:rFonts w:hint="eastAsia" w:ascii="方正黑体_GBK" w:hAnsi="方正黑体_GBK" w:eastAsia="方正黑体_GBK" w:cs="方正黑体_GBK"/>
          <w:b w:val="0"/>
          <w:bCs w:val="0"/>
          <w:color w:val="auto"/>
          <w:spacing w:val="0"/>
          <w:kern w:val="2"/>
          <w:position w:val="0"/>
          <w:sz w:val="32"/>
          <w:szCs w:val="32"/>
          <w:highlight w:val="none"/>
          <w:u w:val="none"/>
          <w:lang w:val="en-US" w:eastAsia="zh-CN" w:bidi="ar-SA"/>
        </w:rPr>
      </w:pPr>
      <w:r>
        <w:rPr>
          <w:rFonts w:hint="eastAsia" w:ascii="方正黑体_GBK" w:hAnsi="方正黑体_GBK" w:eastAsia="方正黑体_GBK" w:cs="方正黑体_GBK"/>
          <w:b w:val="0"/>
          <w:bCs w:val="0"/>
          <w:color w:val="auto"/>
          <w:spacing w:val="0"/>
          <w:kern w:val="2"/>
          <w:position w:val="0"/>
          <w:sz w:val="32"/>
          <w:szCs w:val="32"/>
          <w:highlight w:val="none"/>
          <w:u w:val="none"/>
          <w:lang w:val="en-US" w:eastAsia="zh-CN" w:bidi="ar-SA"/>
        </w:rPr>
        <w:t>有以下情形之一的不得申请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color w:val="auto"/>
          <w:spacing w:val="0"/>
          <w:kern w:val="2"/>
          <w:position w:val="0"/>
          <w:sz w:val="32"/>
          <w:szCs w:val="32"/>
          <w:highlight w:val="none"/>
          <w:u w:val="none"/>
          <w:lang w:val="en-US" w:eastAsia="zh-CN" w:bidi="ar-SA"/>
        </w:rPr>
        <w:t>（一）</w:t>
      </w:r>
      <w:r>
        <w:rPr>
          <w:rFonts w:hint="eastAsia" w:ascii="方正仿宋_GB2312" w:hAnsi="方正仿宋_GB2312" w:eastAsia="方正仿宋_GB2312" w:cs="方正仿宋_GB2312"/>
          <w:b w:val="0"/>
          <w:bCs w:val="0"/>
          <w:sz w:val="32"/>
          <w:szCs w:val="32"/>
          <w:lang w:val="en-US" w:eastAsia="zh-CN"/>
        </w:rPr>
        <w:t>土地或房屋权属争议的，不进行确权登记发证；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color w:val="auto"/>
          <w:spacing w:val="0"/>
          <w:kern w:val="2"/>
          <w:position w:val="0"/>
          <w:sz w:val="32"/>
          <w:szCs w:val="32"/>
          <w:highlight w:val="none"/>
          <w:u w:val="none"/>
          <w:lang w:val="en-US" w:eastAsia="zh-CN" w:bidi="ar-SA"/>
        </w:rPr>
        <w:t>（二）</w:t>
      </w:r>
      <w:r>
        <w:rPr>
          <w:rFonts w:hint="eastAsia" w:ascii="方正仿宋_GB2312" w:hAnsi="方正仿宋_GB2312" w:eastAsia="方正仿宋_GB2312" w:cs="方正仿宋_GB2312"/>
          <w:b w:val="0"/>
          <w:bCs w:val="0"/>
          <w:sz w:val="32"/>
          <w:szCs w:val="32"/>
          <w:lang w:val="en-US" w:eastAsia="zh-CN"/>
        </w:rPr>
        <w:t>不符合陇川县国土空间总体规划、农场相关专项规划的土地和房屋，不进行确权登记发证；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color w:val="auto"/>
          <w:spacing w:val="0"/>
          <w:kern w:val="2"/>
          <w:position w:val="0"/>
          <w:sz w:val="32"/>
          <w:szCs w:val="32"/>
          <w:highlight w:val="none"/>
          <w:u w:val="none"/>
          <w:lang w:val="en-US" w:eastAsia="zh-CN" w:bidi="ar-SA"/>
        </w:rPr>
        <w:t>（三）</w:t>
      </w:r>
      <w:r>
        <w:rPr>
          <w:rFonts w:hint="eastAsia" w:ascii="方正仿宋_GB2312" w:hAnsi="方正仿宋_GB2312" w:eastAsia="方正仿宋_GB2312" w:cs="方正仿宋_GB2312"/>
          <w:b w:val="0"/>
          <w:bCs w:val="0"/>
          <w:sz w:val="32"/>
          <w:szCs w:val="32"/>
          <w:lang w:val="en-US" w:eastAsia="zh-CN"/>
        </w:rPr>
        <w:t>土地占用永久性基本农田</w:t>
      </w:r>
      <w:r>
        <w:rPr>
          <w:rFonts w:hint="eastAsia" w:ascii="方正仿宋_GB2312" w:hAnsi="方正仿宋_GB2312" w:eastAsia="方正仿宋_GB2312" w:cs="方正仿宋_GB2312"/>
          <w:b w:val="0"/>
          <w:bCs w:val="0"/>
          <w:color w:val="auto"/>
          <w:spacing w:val="0"/>
          <w:kern w:val="2"/>
          <w:position w:val="0"/>
          <w:sz w:val="32"/>
          <w:szCs w:val="32"/>
          <w:highlight w:val="none"/>
          <w:u w:val="none"/>
          <w:lang w:val="en-US" w:eastAsia="zh-CN" w:bidi="ar-SA"/>
        </w:rPr>
        <w:t>和生态保护红线管控要求</w:t>
      </w:r>
      <w:r>
        <w:rPr>
          <w:rFonts w:hint="eastAsia" w:ascii="方正仿宋_GB2312" w:hAnsi="方正仿宋_GB2312" w:eastAsia="方正仿宋_GB2312" w:cs="方正仿宋_GB2312"/>
          <w:b w:val="0"/>
          <w:bCs w:val="0"/>
          <w:sz w:val="32"/>
          <w:szCs w:val="32"/>
          <w:lang w:val="en-US" w:eastAsia="zh-CN"/>
        </w:rPr>
        <w:t>建设房屋的，不进行确权登记发证；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color w:val="auto"/>
          <w:spacing w:val="0"/>
          <w:kern w:val="2"/>
          <w:position w:val="0"/>
          <w:sz w:val="32"/>
          <w:szCs w:val="32"/>
          <w:highlight w:val="none"/>
          <w:u w:val="none"/>
          <w:lang w:val="en-US" w:eastAsia="zh-CN" w:bidi="ar-SA"/>
        </w:rPr>
        <w:t>（四）</w:t>
      </w:r>
      <w:r>
        <w:rPr>
          <w:rFonts w:hint="eastAsia" w:ascii="方正仿宋_GB2312" w:hAnsi="方正仿宋_GB2312" w:eastAsia="方正仿宋_GB2312" w:cs="方正仿宋_GB2312"/>
          <w:b w:val="0"/>
          <w:bCs w:val="0"/>
          <w:sz w:val="32"/>
          <w:szCs w:val="32"/>
          <w:lang w:val="en-US" w:eastAsia="zh-CN"/>
        </w:rPr>
        <w:t>非法买地建房的不进行确权登记发证；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spacing w:val="0"/>
          <w:kern w:val="2"/>
          <w:position w:val="0"/>
          <w:sz w:val="32"/>
          <w:szCs w:val="32"/>
          <w:highlight w:val="none"/>
          <w:u w:val="none"/>
          <w:lang w:val="en-US" w:eastAsia="zh-CN" w:bidi="ar-SA"/>
        </w:rPr>
      </w:pPr>
      <w:r>
        <w:rPr>
          <w:rFonts w:hint="eastAsia" w:ascii="方正仿宋_GB2312" w:hAnsi="方正仿宋_GB2312" w:eastAsia="方正仿宋_GB2312" w:cs="方正仿宋_GB2312"/>
          <w:b w:val="0"/>
          <w:bCs w:val="0"/>
          <w:color w:val="auto"/>
          <w:spacing w:val="0"/>
          <w:kern w:val="2"/>
          <w:position w:val="0"/>
          <w:sz w:val="32"/>
          <w:szCs w:val="32"/>
          <w:highlight w:val="none"/>
          <w:u w:val="none"/>
          <w:lang w:val="en-US" w:eastAsia="zh-CN" w:bidi="ar-SA"/>
        </w:rPr>
        <w:t>（五）城镇居民尤其是回乡退休干部到农场占地建房或违法购买宅基地和住房、各类社会投资主体或个人到农场利用宅基地建设别墅大院和私人会馆、借流转之名违法违规圈占或买卖宅基地、违法违规搞合作建房、"小产权房"等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黑体_GBK" w:cs="Times New Roman"/>
          <w:b w:val="0"/>
          <w:bCs w:val="0"/>
          <w:color w:val="auto"/>
          <w:spacing w:val="0"/>
          <w:position w:val="0"/>
          <w:sz w:val="32"/>
          <w:szCs w:val="32"/>
          <w:u w:val="none"/>
          <w:lang w:val="en-US" w:eastAsia="zh-CN"/>
        </w:rPr>
      </w:pPr>
      <w:r>
        <w:rPr>
          <w:rFonts w:hint="eastAsia" w:ascii="Times New Roman" w:hAnsi="Times New Roman" w:eastAsia="方正黑体_GBK" w:cs="Times New Roman"/>
          <w:b w:val="0"/>
          <w:bCs w:val="0"/>
          <w:color w:val="auto"/>
          <w:spacing w:val="0"/>
          <w:position w:val="0"/>
          <w:sz w:val="32"/>
          <w:szCs w:val="32"/>
          <w:u w:val="none"/>
          <w:lang w:val="en-US" w:eastAsia="zh-CN"/>
        </w:rPr>
        <w:t>八</w:t>
      </w:r>
      <w:r>
        <w:rPr>
          <w:rFonts w:hint="default" w:ascii="Times New Roman" w:hAnsi="Times New Roman" w:eastAsia="方正黑体_GBK" w:cs="Times New Roman"/>
          <w:b w:val="0"/>
          <w:bCs w:val="0"/>
          <w:color w:val="auto"/>
          <w:spacing w:val="0"/>
          <w:position w:val="0"/>
          <w:sz w:val="32"/>
          <w:szCs w:val="32"/>
          <w:u w:val="none"/>
          <w:lang w:val="en-US" w:eastAsia="zh-CN"/>
        </w:rPr>
        <w:t>、工作要求</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（一）加强组织领导，强化责任落实。</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陇川农场不动产登记历史遗留问题化解工作既是深化农垦改革的重要内容，也是解决广大职工群众关心关注的切身利益问题，历史周期性长，情况十分复杂，具有很强的政策性、群众性，要在陇川县陇川农场历史遗留问题化解工作领导小组统一领导下，在指挥部的统一指挥协调下，提高思想站位，认真组织领导，落实工作责任，积极稳妥有序推进。各工作组组长要牵头抓、带头干，按照目标任务要求，对标对表抓落实，把宣传发动、政策解释、社会维稳、舆情把控、矛盾纠纷调处等工作有机融合起来，系统推进落实。</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（二）严格工作步骤，精心抓好实施。</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本实施意见下发后，要及时对农场社区开展政策培训，向社区、居民小组、群众讲清政策、释疑解惑，讲清办证对象、办理流程、出让金缴纳等政策，正确引导和疏导民意，大力发动群众自愿申请办理不动产权登记。按照尊重历史、照顾现实、先易后难、积极稳妥的原则，依法依规、分期分批办理不动产登记，紧紧抓住《自然资源部关于加快解决不动产登记若干历史遗留问题的通知》政策窗口期的有利时机，尽快解决陇川农场不动产登记历史遗留问题。在化解过程中，要先易后难，分批分期进行办理。按照相关规定，明确办证对象、办证面积、处罚标准等内容，公示无异议后，予以登记，严禁将小产权房、权属争议房、闲置空地自建房等违法违规建盖的房屋合法化。</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（三）积极协同配合，形成工作合力。</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指挥部要发挥协调管总的作用，做好上下协同、综合协调、凝聚合力、推动落实；各工作组以及涉及的县直各部门、陇川农场社区党委、管委会，要加强协调配合，认真履行职责，按职责任务要求，倒排时间，挂图作战，扎实做好各阶段各环节的工作，为确权颁证提供强有力的要素保障，积极做好宣传引导，及时收集上报颁证过程中出现的困难问题，及时有效化解矛盾纠纷，营造依法办证的浓厚氛围。</w:t>
      </w:r>
    </w:p>
    <w:p>
      <w:pPr>
        <w:pStyle w:val="7"/>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楷体_GBK" w:cs="Times New Roman"/>
          <w:b w:val="0"/>
          <w:bCs w:val="0"/>
          <w:color w:val="auto"/>
          <w:spacing w:val="0"/>
          <w:kern w:val="2"/>
          <w:position w:val="0"/>
          <w:sz w:val="32"/>
          <w:szCs w:val="32"/>
          <w:highlight w:val="none"/>
          <w:u w:val="none"/>
          <w:lang w:val="en-US" w:eastAsia="zh-CN" w:bidi="ar-SA"/>
        </w:rPr>
        <w:t>（四）严格督查问效，落实容错免责。</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县纪委监委要跟踪监督，全程参与；县委督查室、县政府督查室要对化解农场不动产历史遗留问题工作推进情况开展督办督查，对推诿扯皮、拖延办理、工作滞后的单位、部门予以追责问效。同时，对工作中因破解历史遗留问题、解决群众切身利益诉求而产生失误错误的责任部门和责任人员予以容错免责；对滥用职权、徇私舞弊、失职渎职的，要依法依规追究责任。</w:t>
      </w:r>
    </w:p>
    <w:p>
      <w:pPr>
        <w:pStyle w:val="7"/>
        <w:spacing w:line="560" w:lineRule="exact"/>
        <w:ind w:firstLine="640" w:firstLineChars="200"/>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pP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本实施意见自印发之日起施行</w:t>
      </w:r>
      <w:r>
        <w:rPr>
          <w:rFonts w:hint="eastAsia" w:ascii="Times New Roman" w:eastAsia="方正仿宋_GBK" w:cs="Times New Roman"/>
          <w:b w:val="0"/>
          <w:bCs w:val="0"/>
          <w:color w:val="auto"/>
          <w:spacing w:val="0"/>
          <w:kern w:val="2"/>
          <w:position w:val="0"/>
          <w:sz w:val="32"/>
          <w:szCs w:val="32"/>
          <w:highlight w:val="none"/>
          <w:u w:val="none"/>
          <w:lang w:val="en-US" w:eastAsia="zh-CN" w:bidi="ar-SA"/>
        </w:rPr>
        <w:t>，优惠政策有效期为一年</w:t>
      </w:r>
      <w:r>
        <w:rPr>
          <w:rFonts w:hint="default" w:ascii="Times New Roman" w:hAnsi="Times New Roman" w:eastAsia="方正仿宋_GBK" w:cs="Times New Roman"/>
          <w:b w:val="0"/>
          <w:bCs w:val="0"/>
          <w:color w:val="auto"/>
          <w:spacing w:val="0"/>
          <w:kern w:val="2"/>
          <w:position w:val="0"/>
          <w:sz w:val="32"/>
          <w:szCs w:val="32"/>
          <w:highlight w:val="none"/>
          <w:u w:val="none"/>
          <w:lang w:val="en-US" w:eastAsia="zh-CN" w:bidi="ar-SA"/>
        </w:rPr>
        <w:t>。</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1" w:fontKey="{0B64F84D-4E2A-44EA-A9C9-846A2D7C940E}"/>
  </w:font>
  <w:font w:name="方正仿宋_GBK">
    <w:panose1 w:val="03000509000000000000"/>
    <w:charset w:val="86"/>
    <w:family w:val="script"/>
    <w:pitch w:val="default"/>
    <w:sig w:usb0="00000001" w:usb1="080E0000" w:usb2="00000000" w:usb3="00000000" w:csb0="00040000" w:csb1="00000000"/>
    <w:embedRegular r:id="rId2" w:fontKey="{C72DC617-FC46-4CB2-980B-A4AF4050092B}"/>
  </w:font>
  <w:font w:name="方正黑体_GBK">
    <w:panose1 w:val="03000509000000000000"/>
    <w:charset w:val="86"/>
    <w:family w:val="auto"/>
    <w:pitch w:val="default"/>
    <w:sig w:usb0="00000001" w:usb1="080E0000" w:usb2="00000000" w:usb3="00000000" w:csb0="00040000" w:csb1="00000000"/>
    <w:embedRegular r:id="rId3" w:fontKey="{73711281-32CE-4F10-9288-6F08877935F1}"/>
  </w:font>
  <w:font w:name="方正楷体_GBK">
    <w:panose1 w:val="03000509000000000000"/>
    <w:charset w:val="86"/>
    <w:family w:val="auto"/>
    <w:pitch w:val="default"/>
    <w:sig w:usb0="00000001" w:usb1="080E0000" w:usb2="00000000" w:usb3="00000000" w:csb0="00040000" w:csb1="00000000"/>
    <w:embedRegular r:id="rId4" w:fontKey="{67B1EF2B-D065-46E4-B59D-962AD6475A95}"/>
  </w:font>
  <w:font w:name="方正楷体_GB2312">
    <w:altName w:val="楷体_GB2312"/>
    <w:panose1 w:val="02000000000000000000"/>
    <w:charset w:val="86"/>
    <w:family w:val="auto"/>
    <w:pitch w:val="default"/>
    <w:sig w:usb0="00000000" w:usb1="00000000" w:usb2="00000012" w:usb3="00000000" w:csb0="00040001" w:csb1="00000000"/>
    <w:embedRegular r:id="rId5" w:fontKey="{3D6D218A-F691-4BFA-9FF8-3B29658CF1FA}"/>
  </w:font>
  <w:font w:name="方正仿宋_GB2312">
    <w:altName w:val="仿宋"/>
    <w:panose1 w:val="02000000000000000000"/>
    <w:charset w:val="86"/>
    <w:family w:val="auto"/>
    <w:pitch w:val="default"/>
    <w:sig w:usb0="00000000" w:usb1="00000000" w:usb2="00000012" w:usb3="00000000" w:csb0="00040001" w:csb1="00000000"/>
    <w:embedRegular r:id="rId6" w:fontKey="{8D56C9B3-98F3-4BFA-9785-4ACF3B6C21D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55022"/>
    <w:multiLevelType w:val="singleLevel"/>
    <w:tmpl w:val="8B755022"/>
    <w:lvl w:ilvl="0" w:tentative="0">
      <w:start w:val="7"/>
      <w:numFmt w:val="chineseCounting"/>
      <w:suff w:val="nothing"/>
      <w:lvlText w:val="%1、"/>
      <w:lvlJc w:val="left"/>
      <w:rPr>
        <w:rFonts w:hint="eastAsia"/>
      </w:rPr>
    </w:lvl>
  </w:abstractNum>
  <w:abstractNum w:abstractNumId="1">
    <w:nsid w:val="E1127679"/>
    <w:multiLevelType w:val="singleLevel"/>
    <w:tmpl w:val="E1127679"/>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NTNkNDNlOGFjMDAzNGQzN2RkY2M1OTQ1ZmI4MjYifQ=="/>
  </w:docVars>
  <w:rsids>
    <w:rsidRoot w:val="56C72077"/>
    <w:rsid w:val="00EB7A73"/>
    <w:rsid w:val="01865798"/>
    <w:rsid w:val="01F74754"/>
    <w:rsid w:val="02D74B40"/>
    <w:rsid w:val="036C3204"/>
    <w:rsid w:val="04131BA8"/>
    <w:rsid w:val="047343F5"/>
    <w:rsid w:val="063F4ED6"/>
    <w:rsid w:val="064F7463"/>
    <w:rsid w:val="06FE5B64"/>
    <w:rsid w:val="07A21ABB"/>
    <w:rsid w:val="07D40457"/>
    <w:rsid w:val="085836CA"/>
    <w:rsid w:val="08D21170"/>
    <w:rsid w:val="08D538D0"/>
    <w:rsid w:val="092E758C"/>
    <w:rsid w:val="09390B2F"/>
    <w:rsid w:val="095F36CE"/>
    <w:rsid w:val="0A145BB7"/>
    <w:rsid w:val="0A7E4AE1"/>
    <w:rsid w:val="0AAC0660"/>
    <w:rsid w:val="0B325009"/>
    <w:rsid w:val="0B7D0515"/>
    <w:rsid w:val="0BE107DE"/>
    <w:rsid w:val="0C457E05"/>
    <w:rsid w:val="0D9C3026"/>
    <w:rsid w:val="0DA15F5E"/>
    <w:rsid w:val="0DB53CD0"/>
    <w:rsid w:val="0E5A1347"/>
    <w:rsid w:val="0FF0738E"/>
    <w:rsid w:val="1023091A"/>
    <w:rsid w:val="11650CB6"/>
    <w:rsid w:val="11976FCC"/>
    <w:rsid w:val="128E60D1"/>
    <w:rsid w:val="139A16FF"/>
    <w:rsid w:val="14D0319D"/>
    <w:rsid w:val="14FD2D39"/>
    <w:rsid w:val="15357779"/>
    <w:rsid w:val="155941CB"/>
    <w:rsid w:val="15BD1974"/>
    <w:rsid w:val="15D63CF4"/>
    <w:rsid w:val="15EE4223"/>
    <w:rsid w:val="16571DC8"/>
    <w:rsid w:val="17047D7A"/>
    <w:rsid w:val="17091872"/>
    <w:rsid w:val="17E0004F"/>
    <w:rsid w:val="188634C0"/>
    <w:rsid w:val="189D031F"/>
    <w:rsid w:val="19466385"/>
    <w:rsid w:val="194A2FA3"/>
    <w:rsid w:val="1A511738"/>
    <w:rsid w:val="1BE0460E"/>
    <w:rsid w:val="1C18006C"/>
    <w:rsid w:val="1C6963B1"/>
    <w:rsid w:val="1DC35F95"/>
    <w:rsid w:val="1DFF7E63"/>
    <w:rsid w:val="1EBF09E5"/>
    <w:rsid w:val="1EF65EF6"/>
    <w:rsid w:val="21BF2548"/>
    <w:rsid w:val="22B660C8"/>
    <w:rsid w:val="22D54B0B"/>
    <w:rsid w:val="245C0639"/>
    <w:rsid w:val="24A072BD"/>
    <w:rsid w:val="25516CD4"/>
    <w:rsid w:val="26B40B71"/>
    <w:rsid w:val="26E63C19"/>
    <w:rsid w:val="27030F1A"/>
    <w:rsid w:val="27381C29"/>
    <w:rsid w:val="28933F2B"/>
    <w:rsid w:val="29421067"/>
    <w:rsid w:val="2A1D1D7F"/>
    <w:rsid w:val="2A77287B"/>
    <w:rsid w:val="2ABC1E88"/>
    <w:rsid w:val="2BF86D81"/>
    <w:rsid w:val="2C874CFA"/>
    <w:rsid w:val="2CD35F43"/>
    <w:rsid w:val="2D3D2F84"/>
    <w:rsid w:val="2E880492"/>
    <w:rsid w:val="2EA4771D"/>
    <w:rsid w:val="305E126A"/>
    <w:rsid w:val="30752892"/>
    <w:rsid w:val="30FD4EC2"/>
    <w:rsid w:val="315F2216"/>
    <w:rsid w:val="32230959"/>
    <w:rsid w:val="327D450D"/>
    <w:rsid w:val="33525999"/>
    <w:rsid w:val="33953AD8"/>
    <w:rsid w:val="345F5C39"/>
    <w:rsid w:val="355B3452"/>
    <w:rsid w:val="36B2265A"/>
    <w:rsid w:val="36F9681B"/>
    <w:rsid w:val="37354A04"/>
    <w:rsid w:val="3784633D"/>
    <w:rsid w:val="37E267CF"/>
    <w:rsid w:val="38736396"/>
    <w:rsid w:val="39321D8E"/>
    <w:rsid w:val="394417CC"/>
    <w:rsid w:val="39875F75"/>
    <w:rsid w:val="3A145055"/>
    <w:rsid w:val="3A4C3F0C"/>
    <w:rsid w:val="3B143E6F"/>
    <w:rsid w:val="3D1A5012"/>
    <w:rsid w:val="3DA7471F"/>
    <w:rsid w:val="3DBD6070"/>
    <w:rsid w:val="3EDE1212"/>
    <w:rsid w:val="3EF0616E"/>
    <w:rsid w:val="40975DF9"/>
    <w:rsid w:val="416433F7"/>
    <w:rsid w:val="419107CF"/>
    <w:rsid w:val="425620AB"/>
    <w:rsid w:val="436E31B7"/>
    <w:rsid w:val="43AC6104"/>
    <w:rsid w:val="44092A9B"/>
    <w:rsid w:val="44117E4C"/>
    <w:rsid w:val="44A6643B"/>
    <w:rsid w:val="44BD4A9A"/>
    <w:rsid w:val="45052B30"/>
    <w:rsid w:val="47446C8D"/>
    <w:rsid w:val="47451645"/>
    <w:rsid w:val="474A2240"/>
    <w:rsid w:val="47A67C0A"/>
    <w:rsid w:val="485030A1"/>
    <w:rsid w:val="48F15F9A"/>
    <w:rsid w:val="48F51C56"/>
    <w:rsid w:val="49712333"/>
    <w:rsid w:val="4A2D4613"/>
    <w:rsid w:val="4AF20411"/>
    <w:rsid w:val="4B191AFA"/>
    <w:rsid w:val="4B680919"/>
    <w:rsid w:val="4BA40A33"/>
    <w:rsid w:val="4C812C9E"/>
    <w:rsid w:val="4D1A0AF8"/>
    <w:rsid w:val="4E014AF2"/>
    <w:rsid w:val="4E0F02B7"/>
    <w:rsid w:val="4ED270F2"/>
    <w:rsid w:val="4EDC72FA"/>
    <w:rsid w:val="4FCD6986"/>
    <w:rsid w:val="4FE15AE0"/>
    <w:rsid w:val="4FE37C4D"/>
    <w:rsid w:val="4FE53400"/>
    <w:rsid w:val="52B75DE8"/>
    <w:rsid w:val="53A4659A"/>
    <w:rsid w:val="53C11609"/>
    <w:rsid w:val="54027059"/>
    <w:rsid w:val="54F736D9"/>
    <w:rsid w:val="54F75F49"/>
    <w:rsid w:val="55027691"/>
    <w:rsid w:val="56030FA5"/>
    <w:rsid w:val="561A5644"/>
    <w:rsid w:val="56874916"/>
    <w:rsid w:val="56C72077"/>
    <w:rsid w:val="56D17913"/>
    <w:rsid w:val="579D7736"/>
    <w:rsid w:val="581A61D6"/>
    <w:rsid w:val="582406BD"/>
    <w:rsid w:val="59967B07"/>
    <w:rsid w:val="59B426BB"/>
    <w:rsid w:val="5A3FCCC1"/>
    <w:rsid w:val="5B311B49"/>
    <w:rsid w:val="5B6472FD"/>
    <w:rsid w:val="5B8612B5"/>
    <w:rsid w:val="5CA90863"/>
    <w:rsid w:val="5D0034E4"/>
    <w:rsid w:val="5D2C1035"/>
    <w:rsid w:val="5E0E4A3E"/>
    <w:rsid w:val="5EF93C62"/>
    <w:rsid w:val="5F08322C"/>
    <w:rsid w:val="5F0B2A19"/>
    <w:rsid w:val="5F1C1A6B"/>
    <w:rsid w:val="5F6E34BB"/>
    <w:rsid w:val="5FEBA829"/>
    <w:rsid w:val="61B12911"/>
    <w:rsid w:val="62402CDD"/>
    <w:rsid w:val="624F7B22"/>
    <w:rsid w:val="626764BC"/>
    <w:rsid w:val="62F72B76"/>
    <w:rsid w:val="63533BBA"/>
    <w:rsid w:val="63864B8B"/>
    <w:rsid w:val="643FAFAC"/>
    <w:rsid w:val="659D0447"/>
    <w:rsid w:val="67526125"/>
    <w:rsid w:val="676136BB"/>
    <w:rsid w:val="67D546FA"/>
    <w:rsid w:val="68140131"/>
    <w:rsid w:val="68530B41"/>
    <w:rsid w:val="685E4208"/>
    <w:rsid w:val="6881121A"/>
    <w:rsid w:val="68B97C58"/>
    <w:rsid w:val="68EF6EA2"/>
    <w:rsid w:val="694C677B"/>
    <w:rsid w:val="695D5530"/>
    <w:rsid w:val="6A415844"/>
    <w:rsid w:val="6AA552E8"/>
    <w:rsid w:val="6B5E1D26"/>
    <w:rsid w:val="6BBFF747"/>
    <w:rsid w:val="6BDC1206"/>
    <w:rsid w:val="6C7834D7"/>
    <w:rsid w:val="6CD5228A"/>
    <w:rsid w:val="6EF72486"/>
    <w:rsid w:val="6F1B65AC"/>
    <w:rsid w:val="6F3F6BE3"/>
    <w:rsid w:val="701D1785"/>
    <w:rsid w:val="70365BDA"/>
    <w:rsid w:val="7097339D"/>
    <w:rsid w:val="71DB34CF"/>
    <w:rsid w:val="735E517B"/>
    <w:rsid w:val="745E0C02"/>
    <w:rsid w:val="76650FA0"/>
    <w:rsid w:val="76962124"/>
    <w:rsid w:val="777665B7"/>
    <w:rsid w:val="787C5288"/>
    <w:rsid w:val="78AB22D1"/>
    <w:rsid w:val="78C202E8"/>
    <w:rsid w:val="79F7DF9F"/>
    <w:rsid w:val="7A7D9446"/>
    <w:rsid w:val="7AD53509"/>
    <w:rsid w:val="7B551A13"/>
    <w:rsid w:val="7BA6010F"/>
    <w:rsid w:val="7BDB67A7"/>
    <w:rsid w:val="7C101E4B"/>
    <w:rsid w:val="7D241F3F"/>
    <w:rsid w:val="7E63230A"/>
    <w:rsid w:val="7EE03426"/>
    <w:rsid w:val="7F531E4A"/>
    <w:rsid w:val="7FAF232E"/>
    <w:rsid w:val="7FFB549F"/>
    <w:rsid w:val="AB77CD64"/>
    <w:rsid w:val="ABBFA2F2"/>
    <w:rsid w:val="AEE80DE8"/>
    <w:rsid w:val="B7EF5124"/>
    <w:rsid w:val="BF577512"/>
    <w:rsid w:val="DB98528C"/>
    <w:rsid w:val="E1FB84A6"/>
    <w:rsid w:val="E5FBCBD8"/>
    <w:rsid w:val="EBFF816D"/>
    <w:rsid w:val="F7DC21D2"/>
    <w:rsid w:val="F7FF48B3"/>
    <w:rsid w:val="FAFF6C12"/>
    <w:rsid w:val="FBBF7F83"/>
    <w:rsid w:val="FDAF1D23"/>
    <w:rsid w:val="FE9BAB89"/>
    <w:rsid w:val="FFE78A76"/>
    <w:rsid w:val="FFF56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b/>
      <w:bCs/>
      <w:spacing w:val="34"/>
      <w:kern w:val="2"/>
      <w:position w:val="3"/>
      <w:sz w:val="28"/>
      <w:szCs w:val="28"/>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1fb32abe-30c7-4e35-bdf5-0969a379bf54</errorID>
      <errorWord xmlns="http://schemas.wps.cn/vas-ai-hub/contract-review">云南省土地管理条例</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explain xmlns="http://schemas.wps.cn/vas-ai-hub/contract-review">该法规已废止，请注意检查引用是否正确。</explain>
      <paraID xmlns="http://schemas.wps.cn/vas-ai-hub/contract-review">7AA94A00</paraID>
      <start xmlns="http://schemas.wps.cn/vas-ai-hub/contract-review">122</start>
      <end xmlns="http://schemas.wps.cn/vas-ai-hub/contract-review">131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bb2a6571-6ab1-4287-ae41-ba545863e2d4</errorID>
      <errorWord xmlns="http://schemas.wps.cn/vas-ai-hub/contract-review">农场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农村</item>
      </candidateList>
      <explain xmlns="http://schemas.wps.cn/vas-ai-hub/contract-review"/>
      <paraID xmlns="http://schemas.wps.cn/vas-ai-hub/contract-review">51A7E1C7</paraID>
      <start xmlns="http://schemas.wps.cn/vas-ai-hub/contract-review">126</start>
      <end xmlns="http://schemas.wps.cn/vas-ai-hub/contract-review">128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70486813-b919-4684-9ad6-5b91d4773ad1</errorID>
      <errorWord xmlns="http://schemas.wps.cn/vas-ai-hub/contract-review">等不动产权证书</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等</item>
      </candidateList>
      <explain xmlns="http://schemas.wps.cn/vas-ai-hub/contract-review"/>
      <paraID xmlns="http://schemas.wps.cn/vas-ai-hub/contract-review">22293417</paraID>
      <start xmlns="http://schemas.wps.cn/vas-ai-hub/contract-review">81</start>
      <end xmlns="http://schemas.wps.cn/vas-ai-hub/contract-review">88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362d1b0a-66d6-4820-b2c9-33134f9d8498</errorID>
      <errorWord xmlns="http://schemas.wps.cn/vas-ai-hub/contract-review">材料的</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材料</item>
      </candidateList>
      <explain xmlns="http://schemas.wps.cn/vas-ai-hub/contract-review"/>
      <paraID xmlns="http://schemas.wps.cn/vas-ai-hub/contract-review">  1613DC</paraID>
      <start xmlns="http://schemas.wps.cn/vas-ai-hub/contract-review">15</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6ad3d885-1e1d-4583-8c87-3f0e45afc74f</errorID>
      <errorWord xmlns="http://schemas.wps.cn/vas-ai-hub/contract-review">该</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若该</item>
      </candidateList>
      <explain xmlns="http://schemas.wps.cn/vas-ai-hub/contract-review"/>
      <paraID xmlns="http://schemas.wps.cn/vas-ai-hub/contract-review">  1613DC</paraID>
      <start xmlns="http://schemas.wps.cn/vas-ai-hub/contract-review">49</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7a89f19e-9a09-478c-9b05-416f5f312849</errorID>
      <errorWord xmlns="http://schemas.wps.cn/vas-ai-hub/contract-review">用地的</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用地</item>
      </candidateList>
      <explain xmlns="http://schemas.wps.cn/vas-ai-hub/contract-review"/>
      <paraID xmlns="http://schemas.wps.cn/vas-ai-hub/contract-review">  1613DC</paraID>
      <start xmlns="http://schemas.wps.cn/vas-ai-hub/contract-review">65</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af7dbfa0-1328-4112-ae5f-a7cf290839d8</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16B95433</paraID>
      <start xmlns="http://schemas.wps.cn/vas-ai-hub/contract-review">20</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f9691acf-1b1d-4f0b-8736-515a0b12f7a0</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16B95433</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16f814ae-e4b2-4802-b7c4-1eea8e9d9414</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16B95433</paraID>
      <start xmlns="http://schemas.wps.cn/vas-ai-hub/contract-review">71</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7fb78f5f-d0b5-4acf-9c91-7d84d1c48bd5</errorID>
      <errorWord xmlns="http://schemas.wps.cn/vas-ai-hub/contract-review">划拨补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划拨</item>
      </candidateList>
      <explain xmlns="http://schemas.wps.cn/vas-ai-hub/contract-review"/>
      <paraID xmlns="http://schemas.wps.cn/vas-ai-hub/contract-review">16B95433</paraID>
      <start xmlns="http://schemas.wps.cn/vas-ai-hub/contract-review">74</start>
      <end xmlns="http://schemas.wps.cn/vas-ai-hub/contract-review">77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e9ee9b95-2a05-4e46-938f-3e804b8e5881</errorID>
      <errorWord xmlns="http://schemas.wps.cn/vas-ai-hub/contract-review">补交出</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补交</item>
      </candidateList>
      <explain xmlns="http://schemas.wps.cn/vas-ai-hub/contract-review"/>
      <paraID xmlns="http://schemas.wps.cn/vas-ai-hub/contract-review">16B95433</paraID>
      <start xmlns="http://schemas.wps.cn/vas-ai-hub/contract-review">90</start>
      <end xmlns="http://schemas.wps.cn/vas-ai-hub/contract-review">93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04a413df-e39f-4ad8-9267-993cd7b624c2</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35D1C39A</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771363ee-737f-474e-99a0-79f95a44a4a2</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35D1C39A</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0bed1faa-ba2e-4c16-89f6-e5f297545171</errorID>
      <errorWord xmlns="http://schemas.wps.cn/vas-ai-hub/contract-review">划拨补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划拨</item>
      </candidateList>
      <explain xmlns="http://schemas.wps.cn/vas-ai-hub/contract-review"/>
      <paraID xmlns="http://schemas.wps.cn/vas-ai-hub/contract-review">35D1C39A</paraID>
      <start xmlns="http://schemas.wps.cn/vas-ai-hub/contract-review">60</start>
      <end xmlns="http://schemas.wps.cn/vas-ai-hub/contract-review">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af137a1e-0e0d-4534-98de-20f710039fea</errorID>
      <errorWord xmlns="http://schemas.wps.cn/vas-ai-hub/contract-review">补交出</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补交</item>
      </candidateList>
      <explain xmlns="http://schemas.wps.cn/vas-ai-hub/contract-review"/>
      <paraID xmlns="http://schemas.wps.cn/vas-ai-hub/contract-review">35D1C39A</paraID>
      <start xmlns="http://schemas.wps.cn/vas-ai-hub/contract-review">76</start>
      <end xmlns="http://schemas.wps.cn/vas-ai-hub/contract-review">79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22d39b4d-4ca1-42fc-8737-ecd9c4445301</errorID>
      <errorWord xmlns="http://schemas.wps.cn/vas-ai-hub/contract-review">使用地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使用</item>
      </candidateList>
      <explain xmlns="http://schemas.wps.cn/vas-ai-hub/contract-review">〈动〉使人员、器物、资金等为某种目的服务：～干部｜合理～资金。</explain>
      <paraID xmlns="http://schemas.wps.cn/vas-ai-hub/contract-review">35D1C39A</paraID>
      <start xmlns="http://schemas.wps.cn/vas-ai-hub/contract-review">89</start>
      <end xmlns="http://schemas.wps.cn/vas-ai-hub/contract-review">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c669ddc3-4f73-4b9c-8e9f-37557c6599a1</errorID>
      <errorWord xmlns="http://schemas.wps.cn/vas-ai-hub/contract-review">补交出</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补交</item>
      </candidateList>
      <explain xmlns="http://schemas.wps.cn/vas-ai-hub/contract-review"/>
      <paraID xmlns="http://schemas.wps.cn/vas-ai-hub/contract-review">35D1C39A</paraID>
      <start xmlns="http://schemas.wps.cn/vas-ai-hub/contract-review">140</start>
      <end xmlns="http://schemas.wps.cn/vas-ai-hub/contract-review">143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429eceaf-759f-432f-86c6-725baaa70008</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4AD097E5</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5487c1e5-0b0d-47c9-b7b6-5d526c186a65</errorID>
      <errorWord xmlns="http://schemas.wps.cn/vas-ai-hub/contract-review">补交出</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补交</item>
      </candidateList>
      <explain xmlns="http://schemas.wps.cn/vas-ai-hub/contract-review"/>
      <paraID xmlns="http://schemas.wps.cn/vas-ai-hub/contract-review">4AD097E5</paraID>
      <start xmlns="http://schemas.wps.cn/vas-ai-hub/contract-review">76</start>
      <end xmlns="http://schemas.wps.cn/vas-ai-hub/contract-review">79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a64f27ec-0aae-41e9-8a89-1650dd1e1c2d</errorID>
      <errorWord xmlns="http://schemas.wps.cn/vas-ai-hub/contract-review">补交出</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补交</item>
      </candidateList>
      <explain xmlns="http://schemas.wps.cn/vas-ai-hub/contract-review"/>
      <paraID xmlns="http://schemas.wps.cn/vas-ai-hub/contract-review">4AD097E5</paraID>
      <start xmlns="http://schemas.wps.cn/vas-ai-hub/contract-review">141</start>
      <end xmlns="http://schemas.wps.cn/vas-ai-hub/contract-review">144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08e4bb98-0425-458c-89e1-f842c1046f00</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3F50D4AC</paraID>
      <start xmlns="http://schemas.wps.cn/vas-ai-hub/contract-review">30</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6c8d0496-d8dd-4107-8d38-e5a0aad00c1f</errorID>
      <errorWord xmlns="http://schemas.wps.cn/vas-ai-hub/contract-review">补交出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补交</item>
      </candidateList>
      <explain xmlns="http://schemas.wps.cn/vas-ai-hub/contract-review"/>
      <paraID xmlns="http://schemas.wps.cn/vas-ai-hub/contract-review">76055A71</paraID>
      <start xmlns="http://schemas.wps.cn/vas-ai-hub/contract-review">27</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3ee0fed5-1436-4fe4-9fd6-e8c8269fe123</errorID>
      <errorWord xmlns="http://schemas.wps.cn/vas-ai-hub/contract-review">》予以</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item>
      </candidateList>
      <explain xmlns="http://schemas.wps.cn/vas-ai-hub/contract-review"/>
      <paraID xmlns="http://schemas.wps.cn/vas-ai-hub/contract-review">76055A71</paraID>
      <start xmlns="http://schemas.wps.cn/vas-ai-hub/contract-review">101</start>
      <end xmlns="http://schemas.wps.cn/vas-ai-hub/contract-review">104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d299f9bf-0004-4b4a-9dac-aa918bbccd94</errorID>
      <errorWord xmlns="http://schemas.wps.cn/vas-ai-hub/contract-review">划拨补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划拨</item>
      </candidateList>
      <explain xmlns="http://schemas.wps.cn/vas-ai-hub/contract-review"/>
      <paraID xmlns="http://schemas.wps.cn/vas-ai-hub/contract-review">63C7A6A1</paraID>
      <start xmlns="http://schemas.wps.cn/vas-ai-hub/contract-review">27</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7a78b629-c583-41c1-b773-2d211931bb3b</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 1F88BF0</paraID>
      <start xmlns="http://schemas.wps.cn/vas-ai-hub/contract-review">31</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4ee30753-85a6-488d-9693-7137591741a6</errorID>
      <errorWord xmlns="http://schemas.wps.cn/vas-ai-hub/contract-review">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或与</item>
      </candidateList>
      <explain xmlns="http://schemas.wps.cn/vas-ai-hub/contract-review"/>
      <paraID xmlns="http://schemas.wps.cn/vas-ai-hub/contract-review">2A85194F</paraID>
      <start xmlns="http://schemas.wps.cn/vas-ai-hub/contract-review">68</start>
      <end xmlns="http://schemas.wps.cn/vas-ai-hub/contract-review">69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2f39568e-8116-4bf9-983c-55410cbf53aa</errorID>
      <errorWord xmlns="http://schemas.wps.cn/vas-ai-hub/contract-review">农场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农村</item>
      </candidateList>
      <explain xmlns="http://schemas.wps.cn/vas-ai-hub/contract-review"/>
      <paraID xmlns="http://schemas.wps.cn/vas-ai-hub/contract-review">6451852D</paraID>
      <start xmlns="http://schemas.wps.cn/vas-ai-hub/contract-review">147</start>
      <end xmlns="http://schemas.wps.cn/vas-ai-hub/contract-review">149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efcb7480-88b4-4d9d-b21e-088d41c0e2c8</errorID>
      <errorWord xmlns="http://schemas.wps.cn/vas-ai-hub/contract-review">历史周期性</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历史周期率</item>
      </candidateList>
      <explain xmlns="http://schemas.wps.cn/vas-ai-hub/contract-review">词汇“历史周期率”在特定场景下为固定表述形式，请确认此处的“历史周期性”是否存在不当。</explain>
      <paraID xmlns="http://schemas.wps.cn/vas-ai-hub/contract-review">649A78D8</paraID>
      <start xmlns="http://schemas.wps.cn/vas-ai-hub/contract-review">72</start>
      <end xmlns="http://schemas.wps.cn/vas-ai-hub/contract-review">77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184b6210-f549-4c31-ae64-ca2ada575873</errorID>
      <errorWord xmlns="http://schemas.wps.cn/vas-ai-hub/contract-review">农场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农村</item>
      </candidateList>
      <explain xmlns="http://schemas.wps.cn/vas-ai-hub/contract-review"/>
      <paraID xmlns="http://schemas.wps.cn/vas-ai-hub/contract-review">2D57C1A8</paraID>
      <start xmlns="http://schemas.wps.cn/vas-ai-hub/contract-review">49</start>
      <end xmlns="http://schemas.wps.cn/vas-ai-hub/contract-review">51</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3be8b6-8375-4a2f-9226-548d1d9a7e51}">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9626</Words>
  <Characters>9775</Characters>
  <Lines>0</Lines>
  <Paragraphs>0</Paragraphs>
  <TotalTime>1</TotalTime>
  <ScaleCrop>false</ScaleCrop>
  <LinksUpToDate>false</LinksUpToDate>
  <CharactersWithSpaces>9792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2024-11-29T07:05:00Z</dcterms:created>
  <dc:creator>M</dc:creator>
  <cp:lastModifiedBy>           玛勒格碧•松首</cp:lastModifiedBy>
  <dcterms:modified xsi:type="dcterms:W3CDTF">2026-02-12T14:21:42Z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E464418ED257EBB9286A2969025E1E8B</vt:lpwstr>
  </property>
  <property fmtid="{D5CDD505-2E9C-101B-9397-08002B2CF9AE}" pid="4" name="KSOTemplateDocerSaveRecord">
    <vt:lpwstr>eyJoZGlkIjoiN2ZkNGJmNTU0N2Q5NDkzNGIyNzU2ZWY0YTZmNzM5ZTIiLCJ1c2VySWQiOiIxMjAzNTYxMzM5In0=</vt:lpwstr>
  </property>
</Properties>
</file>