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8804" w:tblpY="1319"/>
        <w:tblW w:w="0" w:type="auto"/>
        <w:tblInd w:w="0" w:type="dxa"/>
        <w:tblLayout w:type="fixed"/>
        <w:tblCellMar>
          <w:top w:w="0" w:type="dxa"/>
          <w:left w:w="108" w:type="dxa"/>
          <w:bottom w:w="0" w:type="dxa"/>
          <w:right w:w="108" w:type="dxa"/>
        </w:tblCellMar>
      </w:tblPr>
      <w:tblGrid>
        <w:gridCol w:w="1695"/>
      </w:tblGrid>
      <w:tr>
        <w:tblPrEx>
          <w:tblCellMar>
            <w:top w:w="0" w:type="dxa"/>
            <w:left w:w="108" w:type="dxa"/>
            <w:bottom w:w="0" w:type="dxa"/>
            <w:right w:w="108" w:type="dxa"/>
          </w:tblCellMar>
        </w:tblPrEx>
        <w:trPr>
          <w:trHeight w:val="481" w:hRule="atLeast"/>
        </w:trPr>
        <w:tc>
          <w:tcPr>
            <w:tcW w:w="1695" w:type="dxa"/>
            <w:noWrap w:val="0"/>
            <w:vAlign w:val="top"/>
          </w:tcPr>
          <w:p>
            <w:pPr>
              <w:rPr>
                <w:rFonts w:hint="eastAsia"/>
                <w:sz w:val="32"/>
                <w:szCs w:val="32"/>
              </w:rPr>
            </w:pPr>
            <w:r>
              <w:rPr>
                <w:rFonts w:hint="eastAsia"/>
                <w:sz w:val="32"/>
                <w:szCs w:val="32"/>
              </w:rPr>
              <w:t>NO.</w:t>
            </w:r>
            <w:bookmarkStart w:id="0" w:name="doc_mark"/>
            <w:r>
              <w:rPr>
                <w:rFonts w:hint="eastAsia"/>
                <w:sz w:val="32"/>
                <w:szCs w:val="32"/>
              </w:rPr>
              <w:t>350</w:t>
            </w:r>
            <w:bookmarkEnd w:id="0"/>
          </w:p>
        </w:tc>
      </w:tr>
    </w:tbl>
    <w:p>
      <w:r>
        <w:pict>
          <v:shape id="艺术字 5" o:spid="_x0000_s1026" o:spt="136" type="#_x0000_t136" style="position:absolute;left:0pt;margin-left:63pt;margin-top:10.95pt;height:43.65pt;width:54pt;z-index:251663360;mso-width-relative:page;mso-height-relative:page;" fillcolor="#FF0000" filled="t" stroked="f" coordsize="21600,21600">
            <v:path/>
            <v:fill on="t" focussize="0,0"/>
            <v:stroke on="f"/>
            <v:imagedata o:title=""/>
            <o:lock v:ext="edit"/>
            <v:textpath on="t" fitshape="t" fitpath="t" trim="t" xscale="f" string="傣　族&#10;景颇族" style="font-family:方正小标宋简体;font-size:36pt;v-rotate-letters:f;v-same-letter-heights:f;v-text-align:center;"/>
          </v:shape>
        </w:pict>
      </w:r>
      <w:r>
        <w:pict>
          <v:shape id="_x0000_s1027" o:spid="_x0000_s1027" o:spt="136" type="#_x0000_t136" style="position:absolute;left:0pt;margin-left:-6pt;margin-top:7.8pt;height:46.8pt;width:456pt;z-index:251661312;mso-width-relative:page;mso-height-relative:page;" fillcolor="#FF0000" filled="t" stroked="f" coordsize="21600,21600">
            <v:path/>
            <v:fill on="t" focussize="0,0"/>
            <v:stroke on="f"/>
            <v:imagedata o:title=""/>
            <o:lock v:ext="edit"/>
            <v:textpath on="t" fitshape="t" fitpath="t" trim="t" xscale="f" string="德宏      自治州人民政府办公室" style="font-family:方正小标宋简体;font-size:28pt;v-rotate-letters:f;v-same-letter-heights:f;v-text-align:center;"/>
          </v:shape>
        </w:pict>
      </w:r>
    </w:p>
    <w:p/>
    <w:p/>
    <w:p>
      <w:pPr>
        <w:ind w:right="136" w:rightChars="65"/>
      </w:pPr>
      <w:r>
        <w:pict>
          <v:shape id="_x0000_s1028" o:spid="_x0000_s1028" o:spt="136" type="#_x0000_t136" style="position:absolute;left:0pt;margin-left:-11.05pt;margin-top:13.05pt;height:2pt;width:468pt;z-index:251662336;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p>
    <w:p>
      <w:pPr>
        <w:rPr>
          <w:rFonts w:hint="eastAsia"/>
        </w:rPr>
      </w:pPr>
    </w:p>
    <w:p>
      <w:pPr>
        <w:spacing w:line="440" w:lineRule="exact"/>
        <w:rPr>
          <w:rFonts w:hint="eastAsia"/>
        </w:rPr>
      </w:pPr>
    </w:p>
    <w:p>
      <w:pPr>
        <w:spacing w:line="720" w:lineRule="exact"/>
        <w:jc w:val="center"/>
        <w:rPr>
          <w:rFonts w:eastAsia="方正小标宋_GBK"/>
          <w:sz w:val="44"/>
          <w:szCs w:val="44"/>
        </w:rPr>
      </w:pPr>
      <w:bookmarkStart w:id="1" w:name="Content"/>
      <w:bookmarkEnd w:id="1"/>
      <w:r>
        <w:rPr>
          <w:rFonts w:eastAsia="方正小标宋_GBK"/>
          <w:sz w:val="44"/>
          <w:szCs w:val="44"/>
        </w:rPr>
        <w:t>德宏州人民政府办公室关于印发2021年</w:t>
      </w:r>
    </w:p>
    <w:p>
      <w:pPr>
        <w:spacing w:line="720" w:lineRule="exact"/>
        <w:jc w:val="center"/>
        <w:rPr>
          <w:rFonts w:eastAsia="方正小标宋_GBK"/>
          <w:sz w:val="44"/>
          <w:szCs w:val="44"/>
        </w:rPr>
      </w:pPr>
      <w:r>
        <w:rPr>
          <w:rFonts w:eastAsia="方正小标宋_GBK"/>
          <w:sz w:val="44"/>
          <w:szCs w:val="44"/>
        </w:rPr>
        <w:t>冬季农业开发的指导意见</w:t>
      </w:r>
    </w:p>
    <w:p>
      <w:pPr>
        <w:pStyle w:val="2"/>
        <w:spacing w:line="300" w:lineRule="exact"/>
        <w:ind w:firstLine="880"/>
        <w:rPr>
          <w:rFonts w:hint="eastAsia"/>
          <w:sz w:val="44"/>
          <w:szCs w:val="44"/>
        </w:rPr>
      </w:pPr>
    </w:p>
    <w:p>
      <w:pPr>
        <w:spacing w:line="560" w:lineRule="exact"/>
        <w:rPr>
          <w:rFonts w:eastAsia="方正仿宋_GBK"/>
          <w:sz w:val="32"/>
          <w:szCs w:val="32"/>
        </w:rPr>
      </w:pPr>
      <w:r>
        <w:rPr>
          <w:rFonts w:eastAsia="方正仿宋_GBK"/>
          <w:sz w:val="32"/>
          <w:szCs w:val="32"/>
        </w:rPr>
        <w:t>各县市人民政府，州直有关单位：</w:t>
      </w:r>
    </w:p>
    <w:p>
      <w:pPr>
        <w:autoSpaceDE w:val="0"/>
        <w:autoSpaceDN w:val="0"/>
        <w:adjustRightInd w:val="0"/>
        <w:spacing w:line="560" w:lineRule="exact"/>
        <w:ind w:firstLine="707"/>
        <w:rPr>
          <w:rFonts w:eastAsia="方正仿宋_GBK"/>
          <w:sz w:val="32"/>
          <w:szCs w:val="32"/>
        </w:rPr>
      </w:pPr>
      <w:r>
        <w:rPr>
          <w:rFonts w:eastAsia="方正仿宋_GBK"/>
          <w:sz w:val="32"/>
          <w:szCs w:val="32"/>
        </w:rPr>
        <w:t>“十三五”以来，我州充分发挥冬季热区资源禀赋，以</w:t>
      </w:r>
      <w:r>
        <w:rPr>
          <w:rFonts w:eastAsia="方正仿宋_GBK"/>
          <w:sz w:val="32"/>
          <w:szCs w:val="32"/>
          <w:shd w:val="clear" w:color="auto" w:fill="FFFFFF"/>
        </w:rPr>
        <w:t>农业供给侧结构性改革为主线，</w:t>
      </w:r>
      <w:r>
        <w:rPr>
          <w:rFonts w:eastAsia="方正仿宋_GBK"/>
          <w:sz w:val="32"/>
          <w:szCs w:val="32"/>
        </w:rPr>
        <w:t>坚持突出绿色引领</w:t>
      </w:r>
      <w:r>
        <w:rPr>
          <w:rFonts w:hint="eastAsia" w:eastAsia="方正仿宋_GBK"/>
          <w:sz w:val="32"/>
          <w:szCs w:val="32"/>
        </w:rPr>
        <w:t>，</w:t>
      </w:r>
      <w:r>
        <w:rPr>
          <w:rFonts w:eastAsia="方正仿宋_GBK"/>
          <w:sz w:val="32"/>
          <w:szCs w:val="32"/>
        </w:rPr>
        <w:t>以保障优质农产品供给为重点、</w:t>
      </w:r>
      <w:r>
        <w:rPr>
          <w:rFonts w:eastAsia="方正仿宋_GBK"/>
          <w:sz w:val="32"/>
          <w:szCs w:val="32"/>
          <w:shd w:val="clear" w:color="auto" w:fill="FFFFFF"/>
        </w:rPr>
        <w:t>以助力</w:t>
      </w:r>
      <w:r>
        <w:rPr>
          <w:rFonts w:eastAsia="方正仿宋_GBK"/>
          <w:sz w:val="32"/>
          <w:szCs w:val="32"/>
        </w:rPr>
        <w:t>脱贫攻坚增加农民收入为目标，全力推进冬季农业开发。2020年</w:t>
      </w:r>
      <w:r>
        <w:rPr>
          <w:rFonts w:eastAsia="方正仿宋_GBK"/>
          <w:color w:val="000000"/>
          <w:sz w:val="32"/>
          <w:szCs w:val="32"/>
          <w:lang w:val="zh-CN"/>
        </w:rPr>
        <w:t>完成冬季农业开发面积11</w:t>
      </w:r>
      <w:r>
        <w:rPr>
          <w:rFonts w:eastAsia="方正仿宋_GBK"/>
          <w:color w:val="000000"/>
          <w:sz w:val="32"/>
          <w:szCs w:val="32"/>
        </w:rPr>
        <w:t>8.7</w:t>
      </w:r>
      <w:r>
        <w:rPr>
          <w:rFonts w:eastAsia="方正仿宋_GBK"/>
          <w:color w:val="000000"/>
          <w:sz w:val="32"/>
          <w:szCs w:val="32"/>
          <w:lang w:val="zh-CN"/>
        </w:rPr>
        <w:t>万亩，实现产值</w:t>
      </w:r>
      <w:r>
        <w:rPr>
          <w:rFonts w:eastAsia="方正仿宋_GBK"/>
          <w:color w:val="000000"/>
          <w:sz w:val="32"/>
          <w:szCs w:val="32"/>
        </w:rPr>
        <w:t>32.5</w:t>
      </w:r>
      <w:r>
        <w:rPr>
          <w:rFonts w:eastAsia="方正仿宋_GBK"/>
          <w:color w:val="000000"/>
          <w:sz w:val="32"/>
          <w:szCs w:val="32"/>
          <w:lang w:val="zh-CN"/>
        </w:rPr>
        <w:t>亿元、较20</w:t>
      </w:r>
      <w:r>
        <w:rPr>
          <w:rFonts w:eastAsia="方正仿宋_GBK"/>
          <w:color w:val="000000"/>
          <w:sz w:val="32"/>
          <w:szCs w:val="32"/>
        </w:rPr>
        <w:t>15</w:t>
      </w:r>
      <w:r>
        <w:rPr>
          <w:rFonts w:eastAsia="方正仿宋_GBK"/>
          <w:color w:val="000000"/>
          <w:sz w:val="32"/>
          <w:szCs w:val="32"/>
          <w:lang w:val="zh-CN"/>
        </w:rPr>
        <w:t>年的</w:t>
      </w:r>
      <w:r>
        <w:rPr>
          <w:rFonts w:eastAsia="方正仿宋_GBK"/>
          <w:color w:val="000000"/>
          <w:sz w:val="32"/>
          <w:szCs w:val="32"/>
        </w:rPr>
        <w:t>21.79亿元</w:t>
      </w:r>
      <w:r>
        <w:rPr>
          <w:rFonts w:eastAsia="方正仿宋_GBK"/>
          <w:color w:val="000000"/>
          <w:sz w:val="32"/>
          <w:szCs w:val="32"/>
          <w:lang w:val="zh-CN"/>
        </w:rPr>
        <w:t>增加</w:t>
      </w:r>
      <w:r>
        <w:rPr>
          <w:rFonts w:eastAsia="方正仿宋_GBK"/>
          <w:color w:val="000000"/>
          <w:sz w:val="32"/>
          <w:szCs w:val="32"/>
        </w:rPr>
        <w:t>10.71亿元、增幅49.15</w:t>
      </w:r>
      <w:r>
        <w:rPr>
          <w:rFonts w:eastAsia="方正仿宋_GBK"/>
          <w:color w:val="000000"/>
          <w:sz w:val="32"/>
          <w:szCs w:val="32"/>
          <w:lang w:val="zh-CN"/>
        </w:rPr>
        <w:t>%，年均</w:t>
      </w:r>
      <w:r>
        <w:rPr>
          <w:rFonts w:eastAsia="方正仿宋_GBK"/>
          <w:color w:val="000000"/>
          <w:sz w:val="32"/>
          <w:szCs w:val="32"/>
        </w:rPr>
        <w:t>增幅8.32%</w:t>
      </w:r>
      <w:r>
        <w:rPr>
          <w:rFonts w:eastAsia="方正仿宋_GBK"/>
          <w:color w:val="000000"/>
          <w:sz w:val="32"/>
          <w:szCs w:val="32"/>
          <w:lang w:val="zh-CN"/>
        </w:rPr>
        <w:t>；实现开发区农民收入</w:t>
      </w:r>
      <w:r>
        <w:rPr>
          <w:rFonts w:eastAsia="方正仿宋_GBK"/>
          <w:color w:val="000000"/>
          <w:sz w:val="32"/>
          <w:szCs w:val="32"/>
        </w:rPr>
        <w:t>4062</w:t>
      </w:r>
      <w:r>
        <w:rPr>
          <w:rFonts w:eastAsia="方正仿宋_GBK"/>
          <w:color w:val="000000"/>
          <w:sz w:val="32"/>
          <w:szCs w:val="32"/>
          <w:lang w:val="zh-CN"/>
        </w:rPr>
        <w:t>元、较</w:t>
      </w:r>
      <w:r>
        <w:rPr>
          <w:rFonts w:eastAsia="方正仿宋_GBK"/>
          <w:color w:val="000000"/>
          <w:sz w:val="32"/>
          <w:szCs w:val="32"/>
        </w:rPr>
        <w:t>2015年的2724元增加1338元，</w:t>
      </w:r>
      <w:r>
        <w:rPr>
          <w:rFonts w:eastAsia="方正仿宋_GBK"/>
          <w:sz w:val="32"/>
          <w:szCs w:val="32"/>
        </w:rPr>
        <w:t>保持了平稳较快增长势头，为</w:t>
      </w:r>
      <w:r>
        <w:rPr>
          <w:rFonts w:hint="eastAsia" w:eastAsia="方正仿宋_GBK"/>
          <w:sz w:val="32"/>
          <w:szCs w:val="32"/>
        </w:rPr>
        <w:t>助力脱贫攻坚</w:t>
      </w:r>
      <w:r>
        <w:rPr>
          <w:rFonts w:eastAsia="方正仿宋_GBK"/>
          <w:sz w:val="32"/>
          <w:szCs w:val="32"/>
        </w:rPr>
        <w:t>、增加农民收入发挥了重要作用。2021年</w:t>
      </w:r>
      <w:r>
        <w:rPr>
          <w:rFonts w:hint="eastAsia" w:eastAsia="方正仿宋_GBK"/>
          <w:sz w:val="32"/>
          <w:szCs w:val="32"/>
        </w:rPr>
        <w:t>是</w:t>
      </w:r>
      <w:r>
        <w:rPr>
          <w:rFonts w:eastAsia="方正仿宋_GBK"/>
          <w:sz w:val="32"/>
          <w:szCs w:val="32"/>
        </w:rPr>
        <w:t>“十</w:t>
      </w:r>
      <w:r>
        <w:rPr>
          <w:rFonts w:hint="eastAsia" w:eastAsia="方正仿宋_GBK"/>
          <w:sz w:val="32"/>
          <w:szCs w:val="32"/>
        </w:rPr>
        <w:t>四</w:t>
      </w:r>
      <w:r>
        <w:rPr>
          <w:rFonts w:eastAsia="方正仿宋_GBK"/>
          <w:sz w:val="32"/>
          <w:szCs w:val="32"/>
        </w:rPr>
        <w:t>五”规划开局</w:t>
      </w:r>
      <w:r>
        <w:rPr>
          <w:rFonts w:hint="eastAsia" w:eastAsia="方正仿宋_GBK"/>
          <w:sz w:val="32"/>
          <w:szCs w:val="32"/>
        </w:rPr>
        <w:t>之年，同时</w:t>
      </w:r>
      <w:r>
        <w:rPr>
          <w:rFonts w:eastAsia="方正仿宋_GBK"/>
          <w:sz w:val="32"/>
          <w:szCs w:val="32"/>
        </w:rPr>
        <w:t>我国将进入实现第</w:t>
      </w:r>
      <w:r>
        <w:rPr>
          <w:rFonts w:hint="eastAsia" w:eastAsia="方正仿宋_GBK"/>
          <w:sz w:val="32"/>
          <w:szCs w:val="32"/>
        </w:rPr>
        <w:t>二</w:t>
      </w:r>
      <w:r>
        <w:rPr>
          <w:rFonts w:eastAsia="方正仿宋_GBK"/>
          <w:sz w:val="32"/>
          <w:szCs w:val="32"/>
        </w:rPr>
        <w:t>个百年奋斗目标的新阶段、踏上建设社会主义现代化国家的新征程，抓好2021年冬季农业开发工作</w:t>
      </w:r>
      <w:r>
        <w:rPr>
          <w:rFonts w:hint="eastAsia" w:eastAsia="方正仿宋_GBK"/>
          <w:sz w:val="32"/>
          <w:szCs w:val="32"/>
        </w:rPr>
        <w:t>意义重大</w:t>
      </w:r>
      <w:r>
        <w:rPr>
          <w:rFonts w:eastAsia="方正仿宋_GBK"/>
          <w:sz w:val="32"/>
          <w:szCs w:val="32"/>
        </w:rPr>
        <w:t>，</w:t>
      </w:r>
      <w:r>
        <w:rPr>
          <w:rFonts w:hint="eastAsia" w:eastAsia="方正仿宋_GBK"/>
          <w:sz w:val="32"/>
          <w:szCs w:val="32"/>
        </w:rPr>
        <w:t>现</w:t>
      </w:r>
      <w:r>
        <w:rPr>
          <w:rFonts w:eastAsia="方正仿宋_GBK"/>
          <w:sz w:val="32"/>
          <w:szCs w:val="32"/>
        </w:rPr>
        <w:t>提出以下意见</w:t>
      </w:r>
      <w:r>
        <w:rPr>
          <w:rFonts w:hint="eastAsia" w:eastAsia="方正仿宋_GBK"/>
          <w:sz w:val="32"/>
          <w:szCs w:val="32"/>
        </w:rPr>
        <w:t>：</w:t>
      </w:r>
    </w:p>
    <w:p>
      <w:pPr>
        <w:spacing w:line="560" w:lineRule="exact"/>
        <w:ind w:firstLine="640" w:firstLineChars="200"/>
        <w:rPr>
          <w:rFonts w:eastAsia="方正黑体_GBK"/>
          <w:sz w:val="32"/>
          <w:szCs w:val="32"/>
        </w:rPr>
      </w:pPr>
      <w:r>
        <w:rPr>
          <w:rFonts w:eastAsia="方正黑体_GBK"/>
          <w:sz w:val="32"/>
          <w:szCs w:val="32"/>
        </w:rPr>
        <w:t>一、总体要求</w:t>
      </w:r>
    </w:p>
    <w:p>
      <w:pPr>
        <w:spacing w:line="560" w:lineRule="exact"/>
        <w:ind w:firstLine="640" w:firstLineChars="200"/>
        <w:rPr>
          <w:rFonts w:eastAsia="方正仿宋_GBK"/>
          <w:sz w:val="32"/>
          <w:szCs w:val="32"/>
          <w:shd w:val="clear" w:color="auto" w:fill="FFFFFF"/>
        </w:rPr>
      </w:pPr>
      <w:r>
        <w:rPr>
          <w:rFonts w:eastAsia="方正仿宋_GBK"/>
          <w:sz w:val="32"/>
          <w:szCs w:val="32"/>
        </w:rPr>
        <w:t>以习近平新时代中国特色社会主义思想为指导，</w:t>
      </w:r>
      <w:r>
        <w:rPr>
          <w:rFonts w:eastAsia="方正仿宋_GBK"/>
          <w:sz w:val="32"/>
          <w:szCs w:val="32"/>
          <w:shd w:val="clear" w:color="auto" w:fill="FFFFFF"/>
        </w:rPr>
        <w:t>牢固树立和贯彻落实新发展理念，</w:t>
      </w:r>
      <w:r>
        <w:rPr>
          <w:rFonts w:eastAsia="方正仿宋_GBK"/>
          <w:sz w:val="32"/>
          <w:szCs w:val="32"/>
        </w:rPr>
        <w:t>以实施乡村振兴战略为总抓手，</w:t>
      </w:r>
      <w:r>
        <w:rPr>
          <w:rFonts w:hint="eastAsia" w:eastAsia="方正仿宋_GBK"/>
          <w:sz w:val="32"/>
          <w:szCs w:val="32"/>
          <w:lang w:eastAsia="zh-CN"/>
        </w:rPr>
        <w:t>巩固拓展脱贫攻坚成果</w:t>
      </w:r>
      <w:r>
        <w:rPr>
          <w:rFonts w:hint="eastAsia" w:eastAsia="方正仿宋_GBK"/>
          <w:sz w:val="32"/>
          <w:szCs w:val="32"/>
        </w:rPr>
        <w:t>，</w:t>
      </w:r>
      <w:r>
        <w:rPr>
          <w:rFonts w:eastAsia="方正仿宋_GBK"/>
          <w:sz w:val="32"/>
          <w:szCs w:val="32"/>
          <w:shd w:val="clear" w:color="auto" w:fill="FFFFFF"/>
        </w:rPr>
        <w:t>筑牢农业基本盘。</w:t>
      </w:r>
      <w:r>
        <w:rPr>
          <w:rFonts w:eastAsia="方正仿宋_GBK"/>
          <w:sz w:val="32"/>
          <w:szCs w:val="32"/>
        </w:rPr>
        <w:t>围绕 “巩固、增强、提升、畅通”深化农业供给侧结构性改革，加快推进全州高原特色现代</w:t>
      </w:r>
      <w:r>
        <w:rPr>
          <w:rFonts w:hint="eastAsia" w:eastAsia="方正仿宋_GBK"/>
          <w:sz w:val="32"/>
          <w:szCs w:val="32"/>
        </w:rPr>
        <w:t>化</w:t>
      </w:r>
      <w:r>
        <w:rPr>
          <w:rFonts w:eastAsia="方正仿宋_GBK"/>
          <w:sz w:val="32"/>
          <w:szCs w:val="32"/>
        </w:rPr>
        <w:t>农业高质量发展与打造绿色食品牌工作部署，充分发挥资源环境优势，以市场需求为导向，着力调整优化结构，提升发展质量，拓展外销市场，全面推进冬季农业开发绿色化、规模化、组织化、商品化、品牌化发展。</w:t>
      </w:r>
      <w:r>
        <w:rPr>
          <w:rFonts w:eastAsia="方正仿宋_GBK"/>
          <w:sz w:val="32"/>
          <w:szCs w:val="32"/>
          <w:shd w:val="clear" w:color="auto" w:fill="FFFFFF"/>
        </w:rPr>
        <w:t>尊重农业发展规律，节约利用资源，保护产地环境，提升生态服务功能，全力构建人与自然和谐共生的农业发展新格局。</w:t>
      </w:r>
    </w:p>
    <w:p>
      <w:pPr>
        <w:spacing w:line="560" w:lineRule="exact"/>
        <w:ind w:firstLine="640" w:firstLineChars="200"/>
        <w:rPr>
          <w:rFonts w:eastAsia="方正黑体_GBK"/>
          <w:sz w:val="32"/>
          <w:szCs w:val="32"/>
        </w:rPr>
      </w:pPr>
      <w:r>
        <w:rPr>
          <w:rFonts w:hint="eastAsia" w:eastAsia="方正黑体_GBK"/>
          <w:sz w:val="32"/>
          <w:szCs w:val="32"/>
        </w:rPr>
        <w:t>二、</w:t>
      </w:r>
      <w:r>
        <w:rPr>
          <w:rFonts w:eastAsia="方正黑体_GBK"/>
          <w:sz w:val="32"/>
          <w:szCs w:val="32"/>
        </w:rPr>
        <w:t>基本原则</w:t>
      </w:r>
    </w:p>
    <w:p>
      <w:pPr>
        <w:spacing w:line="560" w:lineRule="exact"/>
        <w:ind w:firstLine="640" w:firstLineChars="200"/>
        <w:rPr>
          <w:rFonts w:eastAsia="方正仿宋_GBK"/>
          <w:sz w:val="32"/>
          <w:szCs w:val="32"/>
          <w:shd w:val="clear" w:color="auto" w:fill="FFFFFF"/>
        </w:rPr>
      </w:pPr>
      <w:r>
        <w:rPr>
          <w:rFonts w:eastAsia="方正仿宋_GBK"/>
          <w:sz w:val="32"/>
          <w:szCs w:val="32"/>
        </w:rPr>
        <w:t>一是坚持以保障农产品供给为重点。按照</w:t>
      </w:r>
      <w:r>
        <w:rPr>
          <w:rFonts w:hint="eastAsia" w:eastAsia="方正仿宋_GBK"/>
          <w:sz w:val="32"/>
          <w:szCs w:val="32"/>
        </w:rPr>
        <w:t>新冠疫情防控</w:t>
      </w:r>
      <w:r>
        <w:rPr>
          <w:rFonts w:eastAsia="方正仿宋_GBK"/>
          <w:sz w:val="32"/>
          <w:szCs w:val="32"/>
        </w:rPr>
        <w:t>“稳生产、保供给</w:t>
      </w:r>
      <w:r>
        <w:rPr>
          <w:rFonts w:hint="eastAsia" w:eastAsia="方正仿宋_GBK"/>
          <w:sz w:val="32"/>
          <w:szCs w:val="32"/>
        </w:rPr>
        <w:t>的</w:t>
      </w:r>
      <w:r>
        <w:rPr>
          <w:rFonts w:eastAsia="方正仿宋_GBK"/>
          <w:sz w:val="32"/>
          <w:szCs w:val="32"/>
        </w:rPr>
        <w:t>要求”，着力提高农业综合生产能力，保障粮食生产基础稳不滑坡、“菜篮子”产品供应丰富多样不断档。二是坚持以促进农民增收为核心。进一步优化</w:t>
      </w:r>
      <w:r>
        <w:rPr>
          <w:rFonts w:hint="eastAsia" w:eastAsia="方正仿宋_GBK"/>
          <w:sz w:val="32"/>
          <w:szCs w:val="32"/>
        </w:rPr>
        <w:t>优势</w:t>
      </w:r>
      <w:r>
        <w:rPr>
          <w:rFonts w:eastAsia="方正仿宋_GBK"/>
          <w:sz w:val="32"/>
          <w:szCs w:val="32"/>
        </w:rPr>
        <w:t>产业结构，完善利益联结机制，千方百计促进农业增效、农民增收。三是坚持以外向型产业开发为导向。充分发挥市场在资源配置中的</w:t>
      </w:r>
      <w:r>
        <w:rPr>
          <w:rFonts w:hint="eastAsia" w:eastAsia="方正仿宋_GBK"/>
          <w:sz w:val="32"/>
          <w:szCs w:val="32"/>
        </w:rPr>
        <w:t>决定</w:t>
      </w:r>
      <w:r>
        <w:rPr>
          <w:rFonts w:eastAsia="方正仿宋_GBK"/>
          <w:sz w:val="32"/>
          <w:szCs w:val="32"/>
        </w:rPr>
        <w:t>性作用，使冬季农业开发重点转向市场容量大、单位产出高、经济效益好的优势外向型规模产业。四是坚持以新型经营</w:t>
      </w:r>
      <w:r>
        <w:rPr>
          <w:rFonts w:hint="eastAsia" w:eastAsia="方正仿宋_GBK"/>
          <w:sz w:val="32"/>
          <w:szCs w:val="32"/>
        </w:rPr>
        <w:t>主体</w:t>
      </w:r>
      <w:r>
        <w:rPr>
          <w:rFonts w:eastAsia="方正仿宋_GBK"/>
          <w:sz w:val="32"/>
          <w:szCs w:val="32"/>
        </w:rPr>
        <w:t>牵引发展为动力。因地制宜，分类指导，大胆探索，加快农业新型经营体系建设，促进农业营销方式转变，增强冬季农业开发的活力，确保冬季农业开发可持续发展。五是坚持以完善社会化服务为保障。不断加强对冬季农业开发公共性社会服务，鼓励发展私</w:t>
      </w:r>
      <w:r>
        <w:rPr>
          <w:rFonts w:hint="eastAsia" w:eastAsia="方正仿宋_GBK"/>
          <w:sz w:val="32"/>
          <w:szCs w:val="32"/>
        </w:rPr>
        <w:t>营组织</w:t>
      </w:r>
      <w:r>
        <w:rPr>
          <w:rFonts w:eastAsia="方正仿宋_GBK"/>
          <w:sz w:val="32"/>
          <w:szCs w:val="32"/>
        </w:rPr>
        <w:t>和经济组织服务，使冬季农业开发始终贯穿社会化服务中。六是坚持以尊重农民意愿为根本。始终坚持农村基本经营制度，充分尊重农民生产经营自主权，维护农民利益，提高农民自</w:t>
      </w:r>
      <w:r>
        <w:rPr>
          <w:rFonts w:hint="eastAsia" w:eastAsia="方正仿宋_GBK"/>
          <w:sz w:val="32"/>
          <w:szCs w:val="32"/>
        </w:rPr>
        <w:t>愿</w:t>
      </w:r>
      <w:r>
        <w:rPr>
          <w:rFonts w:eastAsia="方正仿宋_GBK"/>
          <w:sz w:val="32"/>
          <w:szCs w:val="32"/>
        </w:rPr>
        <w:t>参与冬季农业开发的积极性。</w:t>
      </w:r>
    </w:p>
    <w:p>
      <w:pPr>
        <w:spacing w:line="560" w:lineRule="exact"/>
        <w:ind w:firstLine="640" w:firstLineChars="200"/>
        <w:rPr>
          <w:rFonts w:eastAsia="方正黑体_GBK"/>
          <w:sz w:val="32"/>
          <w:szCs w:val="32"/>
        </w:rPr>
      </w:pPr>
      <w:r>
        <w:rPr>
          <w:rFonts w:eastAsia="方正黑体_GBK"/>
          <w:sz w:val="32"/>
          <w:szCs w:val="32"/>
        </w:rPr>
        <w:t>三、目标任务</w:t>
      </w:r>
    </w:p>
    <w:p>
      <w:pPr>
        <w:spacing w:line="560" w:lineRule="exact"/>
        <w:ind w:firstLine="640" w:firstLineChars="200"/>
        <w:rPr>
          <w:rFonts w:eastAsia="方正仿宋_GBK"/>
          <w:sz w:val="32"/>
          <w:szCs w:val="32"/>
        </w:rPr>
      </w:pPr>
      <w:r>
        <w:rPr>
          <w:rFonts w:eastAsia="方正仿宋_GBK"/>
          <w:sz w:val="32"/>
          <w:szCs w:val="32"/>
        </w:rPr>
        <w:t>全州2021年计划冬农开发总面积119.8万亩，较</w:t>
      </w:r>
      <w:r>
        <w:rPr>
          <w:rFonts w:hint="eastAsia" w:eastAsia="方正仿宋_GBK"/>
          <w:sz w:val="32"/>
          <w:szCs w:val="32"/>
        </w:rPr>
        <w:t>2020</w:t>
      </w:r>
      <w:r>
        <w:rPr>
          <w:rFonts w:eastAsia="方正仿宋_GBK"/>
          <w:sz w:val="32"/>
          <w:szCs w:val="32"/>
        </w:rPr>
        <w:t>年实际完成 118.7万亩增</w:t>
      </w:r>
      <w:r>
        <w:rPr>
          <w:rFonts w:hint="eastAsia" w:eastAsia="方正仿宋_GBK"/>
          <w:sz w:val="32"/>
          <w:szCs w:val="32"/>
        </w:rPr>
        <w:t>加</w:t>
      </w:r>
      <w:r>
        <w:rPr>
          <w:rFonts w:eastAsia="方正仿宋_GBK"/>
          <w:sz w:val="32"/>
          <w:szCs w:val="32"/>
        </w:rPr>
        <w:t>1.</w:t>
      </w:r>
      <w:r>
        <w:rPr>
          <w:rFonts w:hint="eastAsia" w:eastAsia="方正仿宋_GBK"/>
          <w:sz w:val="32"/>
          <w:szCs w:val="32"/>
        </w:rPr>
        <w:t>1</w:t>
      </w:r>
      <w:r>
        <w:rPr>
          <w:rFonts w:eastAsia="方正仿宋_GBK"/>
          <w:sz w:val="32"/>
          <w:szCs w:val="32"/>
        </w:rPr>
        <w:t>万亩，增幅0.93 %；实现农产品开发总量120.46万吨，较</w:t>
      </w:r>
      <w:r>
        <w:rPr>
          <w:rFonts w:hint="eastAsia" w:eastAsia="方正仿宋_GBK"/>
          <w:sz w:val="32"/>
          <w:szCs w:val="32"/>
        </w:rPr>
        <w:t>2020</w:t>
      </w:r>
      <w:r>
        <w:rPr>
          <w:rFonts w:eastAsia="方正仿宋_GBK"/>
          <w:sz w:val="32"/>
          <w:szCs w:val="32"/>
        </w:rPr>
        <w:t>年实际完成114.47万吨</w:t>
      </w:r>
      <w:r>
        <w:rPr>
          <w:rFonts w:hint="eastAsia" w:eastAsia="方正仿宋_GBK"/>
          <w:sz w:val="32"/>
          <w:szCs w:val="32"/>
        </w:rPr>
        <w:t>，</w:t>
      </w:r>
      <w:r>
        <w:rPr>
          <w:rFonts w:eastAsia="方正仿宋_GBK"/>
          <w:sz w:val="32"/>
          <w:szCs w:val="32"/>
        </w:rPr>
        <w:t>增</w:t>
      </w:r>
      <w:r>
        <w:rPr>
          <w:rFonts w:hint="eastAsia" w:eastAsia="方正仿宋_GBK"/>
          <w:sz w:val="32"/>
          <w:szCs w:val="32"/>
        </w:rPr>
        <w:t>加</w:t>
      </w:r>
      <w:r>
        <w:rPr>
          <w:rFonts w:eastAsia="方正仿宋_GBK"/>
          <w:sz w:val="32"/>
          <w:szCs w:val="32"/>
        </w:rPr>
        <w:t>5.99万吨，增幅5.23%；总产值达到33.89 亿元以上，较2020年的32.5亿元，增加1.39亿元，增幅4.28%。</w:t>
      </w:r>
    </w:p>
    <w:p>
      <w:pPr>
        <w:spacing w:line="560" w:lineRule="exact"/>
        <w:ind w:firstLine="640" w:firstLineChars="200"/>
        <w:rPr>
          <w:rFonts w:eastAsia="方正仿宋_GBK"/>
          <w:sz w:val="32"/>
          <w:szCs w:val="32"/>
        </w:rPr>
      </w:pPr>
      <w:r>
        <w:rPr>
          <w:rFonts w:hint="eastAsia" w:eastAsia="方正楷体_GBK"/>
          <w:sz w:val="32"/>
          <w:szCs w:val="32"/>
        </w:rPr>
        <w:t>（一）</w:t>
      </w:r>
      <w:r>
        <w:rPr>
          <w:rFonts w:eastAsia="方正楷体_GBK"/>
          <w:sz w:val="32"/>
          <w:szCs w:val="32"/>
        </w:rPr>
        <w:t>夏粮作物：</w:t>
      </w:r>
      <w:r>
        <w:rPr>
          <w:rFonts w:eastAsia="方正仿宋_GBK"/>
          <w:sz w:val="32"/>
          <w:szCs w:val="32"/>
        </w:rPr>
        <w:t>计划完成种植面积42.27万亩，较</w:t>
      </w:r>
      <w:r>
        <w:rPr>
          <w:rFonts w:hint="eastAsia" w:eastAsia="方正仿宋_GBK"/>
          <w:sz w:val="32"/>
          <w:szCs w:val="32"/>
        </w:rPr>
        <w:t>2020</w:t>
      </w:r>
      <w:r>
        <w:rPr>
          <w:rFonts w:eastAsia="方正仿宋_GBK"/>
          <w:sz w:val="32"/>
          <w:szCs w:val="32"/>
        </w:rPr>
        <w:t>年实际完成增</w:t>
      </w:r>
      <w:r>
        <w:rPr>
          <w:rFonts w:hint="eastAsia" w:eastAsia="方正仿宋_GBK"/>
          <w:sz w:val="32"/>
          <w:szCs w:val="32"/>
        </w:rPr>
        <w:t>加</w:t>
      </w:r>
      <w:r>
        <w:rPr>
          <w:rFonts w:eastAsia="方正仿宋_GBK"/>
          <w:sz w:val="32"/>
          <w:szCs w:val="32"/>
        </w:rPr>
        <w:t>2.76万亩，增</w:t>
      </w:r>
      <w:r>
        <w:rPr>
          <w:rFonts w:hint="eastAsia" w:eastAsia="方正仿宋_GBK"/>
          <w:sz w:val="32"/>
          <w:szCs w:val="32"/>
        </w:rPr>
        <w:t>幅</w:t>
      </w:r>
      <w:r>
        <w:rPr>
          <w:rFonts w:eastAsia="方正仿宋_GBK"/>
          <w:sz w:val="32"/>
          <w:szCs w:val="32"/>
        </w:rPr>
        <w:t>6.99%；总产量达13.95万吨，较</w:t>
      </w:r>
      <w:r>
        <w:rPr>
          <w:rFonts w:hint="eastAsia" w:eastAsia="方正仿宋_GBK"/>
          <w:sz w:val="32"/>
          <w:szCs w:val="32"/>
        </w:rPr>
        <w:t>2020</w:t>
      </w:r>
      <w:r>
        <w:rPr>
          <w:rFonts w:eastAsia="方正仿宋_GBK"/>
          <w:sz w:val="32"/>
          <w:szCs w:val="32"/>
        </w:rPr>
        <w:t>年实际完成增</w:t>
      </w:r>
      <w:r>
        <w:rPr>
          <w:rFonts w:hint="eastAsia" w:eastAsia="方正仿宋_GBK"/>
          <w:sz w:val="32"/>
          <w:szCs w:val="32"/>
        </w:rPr>
        <w:t>加</w:t>
      </w:r>
      <w:r>
        <w:rPr>
          <w:rFonts w:eastAsia="方正仿宋_GBK"/>
          <w:sz w:val="32"/>
          <w:szCs w:val="32"/>
        </w:rPr>
        <w:t>0.92万吨，</w:t>
      </w:r>
      <w:r>
        <w:rPr>
          <w:rFonts w:hint="eastAsia" w:eastAsia="方正仿宋_GBK"/>
          <w:sz w:val="32"/>
          <w:szCs w:val="32"/>
        </w:rPr>
        <w:t>增幅</w:t>
      </w:r>
      <w:r>
        <w:rPr>
          <w:rFonts w:eastAsia="方正仿宋_GBK"/>
          <w:sz w:val="32"/>
          <w:szCs w:val="32"/>
        </w:rPr>
        <w:t>7.06%；平均单产330公斤，较</w:t>
      </w:r>
      <w:r>
        <w:rPr>
          <w:rFonts w:hint="eastAsia" w:eastAsia="方正仿宋_GBK"/>
          <w:sz w:val="32"/>
          <w:szCs w:val="32"/>
        </w:rPr>
        <w:t>2020</w:t>
      </w:r>
      <w:r>
        <w:rPr>
          <w:rFonts w:eastAsia="方正仿宋_GBK"/>
          <w:sz w:val="32"/>
          <w:szCs w:val="32"/>
        </w:rPr>
        <w:t>年实际完成增</w:t>
      </w:r>
      <w:r>
        <w:rPr>
          <w:rFonts w:hint="eastAsia" w:eastAsia="方正仿宋_GBK"/>
          <w:sz w:val="32"/>
          <w:szCs w:val="32"/>
        </w:rPr>
        <w:t>加</w:t>
      </w:r>
      <w:r>
        <w:rPr>
          <w:rFonts w:eastAsia="方正仿宋_GBK"/>
          <w:sz w:val="32"/>
          <w:szCs w:val="32"/>
        </w:rPr>
        <w:t>0.3公斤，</w:t>
      </w:r>
      <w:r>
        <w:rPr>
          <w:rFonts w:hint="eastAsia" w:eastAsia="方正仿宋_GBK"/>
          <w:sz w:val="32"/>
          <w:szCs w:val="32"/>
        </w:rPr>
        <w:t>增幅</w:t>
      </w:r>
      <w:r>
        <w:rPr>
          <w:rFonts w:eastAsia="方正仿宋_GBK"/>
          <w:sz w:val="32"/>
          <w:szCs w:val="32"/>
        </w:rPr>
        <w:t>0.1%。</w:t>
      </w:r>
    </w:p>
    <w:p>
      <w:pPr>
        <w:spacing w:line="560" w:lineRule="exact"/>
        <w:ind w:firstLine="640" w:firstLineChars="200"/>
        <w:rPr>
          <w:rFonts w:eastAsia="方正仿宋_GBK"/>
          <w:sz w:val="32"/>
          <w:szCs w:val="32"/>
        </w:rPr>
      </w:pPr>
      <w:r>
        <w:rPr>
          <w:rFonts w:eastAsia="方正楷体_GBK"/>
          <w:sz w:val="32"/>
          <w:szCs w:val="32"/>
        </w:rPr>
        <w:t>（二）经济作物：</w:t>
      </w:r>
      <w:r>
        <w:rPr>
          <w:rFonts w:eastAsia="方正仿宋_GBK"/>
          <w:sz w:val="32"/>
          <w:szCs w:val="32"/>
        </w:rPr>
        <w:t>计划种植面积 77.57万亩，其中：油料（油菜）种植面积5.25万亩，烟叶16.55万亩、冬早蔬菜36.5万亩</w:t>
      </w:r>
      <w:r>
        <w:rPr>
          <w:rFonts w:eastAsia="方正仿宋_GBK"/>
          <w:sz w:val="32"/>
          <w:szCs w:val="32"/>
          <w:shd w:val="clear" w:color="auto" w:fill="FFFFFF"/>
        </w:rPr>
        <w:t>（鲜食玉米16.9万亩）</w:t>
      </w:r>
      <w:r>
        <w:rPr>
          <w:rFonts w:eastAsia="方正仿宋_GBK"/>
          <w:sz w:val="32"/>
          <w:szCs w:val="32"/>
        </w:rPr>
        <w:t>，西甜瓜8.44 万亩，种草养畜5.64万亩，其他经济作物5.19万亩。</w:t>
      </w:r>
    </w:p>
    <w:p>
      <w:pPr>
        <w:spacing w:line="560" w:lineRule="exact"/>
        <w:ind w:firstLine="640" w:firstLineChars="200"/>
        <w:rPr>
          <w:rFonts w:eastAsia="方正仿宋_GBK"/>
          <w:sz w:val="32"/>
          <w:szCs w:val="32"/>
        </w:rPr>
      </w:pPr>
      <w:r>
        <w:rPr>
          <w:rFonts w:eastAsia="方正仿宋_GBK"/>
          <w:sz w:val="32"/>
          <w:szCs w:val="32"/>
        </w:rPr>
        <w:t>以上任务指标分解情况，详见附表。</w:t>
      </w:r>
    </w:p>
    <w:p>
      <w:pPr>
        <w:spacing w:line="560" w:lineRule="exact"/>
        <w:ind w:firstLine="640" w:firstLineChars="200"/>
        <w:rPr>
          <w:rFonts w:eastAsia="方正黑体_GBK"/>
          <w:sz w:val="32"/>
          <w:szCs w:val="32"/>
        </w:rPr>
      </w:pPr>
      <w:r>
        <w:rPr>
          <w:rFonts w:eastAsia="方正黑体_GBK"/>
          <w:sz w:val="32"/>
          <w:szCs w:val="32"/>
        </w:rPr>
        <w:t>四、主要措施</w:t>
      </w:r>
    </w:p>
    <w:p>
      <w:pPr>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（一）突出特色优结构</w:t>
      </w:r>
    </w:p>
    <w:p>
      <w:pPr>
        <w:spacing w:line="560" w:lineRule="exact"/>
        <w:ind w:firstLine="640" w:firstLineChars="200"/>
        <w:rPr>
          <w:rFonts w:eastAsia="方正仿宋_GBK"/>
          <w:sz w:val="32"/>
          <w:szCs w:val="32"/>
          <w:shd w:val="clear" w:color="auto" w:fill="FFFFFF"/>
        </w:rPr>
      </w:pPr>
      <w:r>
        <w:rPr>
          <w:rFonts w:eastAsia="方正仿宋_GBK"/>
          <w:color w:val="333333"/>
          <w:sz w:val="32"/>
          <w:szCs w:val="32"/>
        </w:rPr>
        <w:t>随着产业结构优化调整、州内外市场需求不断扩大及订单农业快速发展，</w:t>
      </w:r>
      <w:r>
        <w:rPr>
          <w:rFonts w:eastAsia="方正仿宋_GBK"/>
          <w:color w:val="000000"/>
          <w:sz w:val="32"/>
          <w:szCs w:val="32"/>
        </w:rPr>
        <w:t>冬马铃薯、冬早蔬菜（含鲜食玉米）、冬春烟叶已成为我州冬季农业开发三大优势作物品种</w:t>
      </w:r>
      <w:r>
        <w:rPr>
          <w:rFonts w:eastAsia="方正仿宋_GBK"/>
          <w:sz w:val="32"/>
          <w:szCs w:val="32"/>
        </w:rPr>
        <w:t>。</w:t>
      </w:r>
      <w:r>
        <w:rPr>
          <w:rFonts w:eastAsia="方正仿宋_GBK"/>
          <w:sz w:val="32"/>
          <w:szCs w:val="32"/>
          <w:shd w:val="clear" w:color="auto" w:fill="FFFFFF"/>
        </w:rPr>
        <w:t>在认真总结多年冬农开发取得的经验和成效基础上，突出重点、科学规划布局，</w:t>
      </w:r>
      <w:r>
        <w:rPr>
          <w:rFonts w:eastAsia="方正仿宋_GBK"/>
          <w:sz w:val="32"/>
          <w:szCs w:val="32"/>
        </w:rPr>
        <w:t>聚集三大优势作物，形成规模化生产；突出特色作物，</w:t>
      </w:r>
      <w:r>
        <w:rPr>
          <w:rFonts w:eastAsia="方正仿宋_GBK"/>
          <w:sz w:val="32"/>
          <w:szCs w:val="32"/>
          <w:shd w:val="clear" w:color="auto" w:fill="FFFFFF"/>
        </w:rPr>
        <w:t>积极打造一县一业、一乡一品，不断提高优势特色作物知名度和市场占有率。</w:t>
      </w:r>
    </w:p>
    <w:p>
      <w:pPr>
        <w:spacing w:line="560"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（二）绿色科技强支撑</w:t>
      </w:r>
    </w:p>
    <w:p>
      <w:pPr>
        <w:spacing w:line="560" w:lineRule="exact"/>
        <w:ind w:firstLine="640" w:firstLineChars="200"/>
        <w:rPr>
          <w:rFonts w:eastAsia="方正仿宋_GBK"/>
          <w:sz w:val="32"/>
          <w:szCs w:val="32"/>
        </w:rPr>
      </w:pPr>
      <w:r>
        <w:rPr>
          <w:rFonts w:eastAsia="方正仿宋_GBK"/>
          <w:sz w:val="32"/>
          <w:szCs w:val="32"/>
        </w:rPr>
        <w:t>改变长期以来形成的</w:t>
      </w:r>
      <w:r>
        <w:rPr>
          <w:rFonts w:eastAsia="方正仿宋_GBK"/>
          <w:color w:val="000000"/>
          <w:sz w:val="32"/>
          <w:szCs w:val="32"/>
          <w:shd w:val="clear" w:color="auto" w:fill="FFFFFF"/>
        </w:rPr>
        <w:t>高投入、高消耗，资源透支、破坏环境、过度开发的生产模式，</w:t>
      </w:r>
      <w:r>
        <w:rPr>
          <w:rFonts w:eastAsia="方正仿宋_GBK"/>
          <w:color w:val="000000"/>
          <w:sz w:val="32"/>
          <w:szCs w:val="32"/>
        </w:rPr>
        <w:t>加大</w:t>
      </w:r>
      <w:r>
        <w:rPr>
          <w:rFonts w:eastAsia="方正仿宋_GBK"/>
          <w:color w:val="333333"/>
          <w:sz w:val="32"/>
          <w:szCs w:val="32"/>
          <w:shd w:val="clear" w:color="auto" w:fill="FFFFFF"/>
        </w:rPr>
        <w:t>产出高效、产品安全、资源节约、环境友好的</w:t>
      </w:r>
      <w:r>
        <w:rPr>
          <w:rFonts w:eastAsia="方正仿宋_GBK"/>
          <w:color w:val="000000"/>
          <w:sz w:val="32"/>
          <w:szCs w:val="32"/>
        </w:rPr>
        <w:t>绿色生产技术研究示范应用，重点加强测土配方施肥、水肥一体化、精量施肥、有机肥替代化肥等施肥技术和统防统治、绿色防控等农药减量增效技术推广；做好农药、肥料包装废弃物和废弃农膜回收再利用；实施</w:t>
      </w:r>
      <w:r>
        <w:rPr>
          <w:rFonts w:eastAsia="仿宋"/>
          <w:sz w:val="32"/>
          <w:szCs w:val="32"/>
        </w:rPr>
        <w:t>秸</w:t>
      </w:r>
      <w:r>
        <w:rPr>
          <w:rFonts w:hint="eastAsia" w:eastAsia="仿宋"/>
          <w:sz w:val="32"/>
          <w:szCs w:val="32"/>
          <w:lang w:val="en-US" w:eastAsia="zh-CN"/>
        </w:rPr>
        <w:t>秆</w:t>
      </w:r>
      <w:r>
        <w:rPr>
          <w:rFonts w:eastAsia="方正仿宋_GBK"/>
          <w:color w:val="000000"/>
          <w:sz w:val="32"/>
          <w:szCs w:val="32"/>
        </w:rPr>
        <w:t>过腹增值、</w:t>
      </w:r>
      <w:r>
        <w:rPr>
          <w:rFonts w:eastAsia="方正仿宋_GBK"/>
          <w:sz w:val="32"/>
          <w:szCs w:val="32"/>
          <w:shd w:val="clear" w:color="auto" w:fill="FFFFFF"/>
        </w:rPr>
        <w:t>养分还田等</w:t>
      </w:r>
      <w:r>
        <w:rPr>
          <w:rFonts w:eastAsia="方正仿宋_GBK"/>
          <w:color w:val="000000"/>
          <w:sz w:val="32"/>
          <w:szCs w:val="32"/>
        </w:rPr>
        <w:t>综合利用技术，</w:t>
      </w:r>
      <w:r>
        <w:rPr>
          <w:rFonts w:eastAsia="方正仿宋_GBK"/>
          <w:sz w:val="32"/>
          <w:szCs w:val="32"/>
        </w:rPr>
        <w:t>全面推进绿色生产基地建设；要通过举办绿色生产示范样板，推广绿色生产集成技术，示范带动绿色化生产，</w:t>
      </w:r>
      <w:r>
        <w:rPr>
          <w:rFonts w:eastAsia="方正仿宋_GBK"/>
          <w:color w:val="000000"/>
          <w:sz w:val="32"/>
          <w:szCs w:val="32"/>
        </w:rPr>
        <w:t>为冬农绿色发展提供有效技术支撑。</w:t>
      </w:r>
    </w:p>
    <w:p>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w:t>
      </w:r>
      <w:r>
        <w:rPr>
          <w:rFonts w:ascii="方正楷体_GBK" w:hAnsi="方正楷体_GBK" w:eastAsia="方正楷体_GBK" w:cs="方正楷体_GBK"/>
          <w:sz w:val="32"/>
          <w:szCs w:val="32"/>
        </w:rPr>
        <w:t>监管农资强保障</w:t>
      </w:r>
    </w:p>
    <w:p>
      <w:pPr>
        <w:spacing w:line="560" w:lineRule="exact"/>
        <w:ind w:firstLine="640" w:firstLineChars="200"/>
        <w:rPr>
          <w:rFonts w:eastAsia="方正仿宋_GBK"/>
          <w:sz w:val="32"/>
          <w:szCs w:val="32"/>
        </w:rPr>
      </w:pPr>
      <w:r>
        <w:rPr>
          <w:rFonts w:eastAsia="方正仿宋_GBK"/>
          <w:sz w:val="32"/>
          <w:szCs w:val="32"/>
        </w:rPr>
        <w:t>强化</w:t>
      </w:r>
      <w:r>
        <w:rPr>
          <w:rFonts w:hint="eastAsia" w:eastAsia="方正仿宋_GBK"/>
          <w:sz w:val="32"/>
          <w:szCs w:val="32"/>
        </w:rPr>
        <w:t>农业生产资料</w:t>
      </w:r>
      <w:r>
        <w:rPr>
          <w:rFonts w:eastAsia="方正仿宋_GBK"/>
          <w:sz w:val="32"/>
          <w:szCs w:val="32"/>
        </w:rPr>
        <w:t>源头治理，严格农业投入品管理，</w:t>
      </w:r>
      <w:r>
        <w:rPr>
          <w:rFonts w:eastAsia="仿宋"/>
          <w:sz w:val="32"/>
          <w:szCs w:val="32"/>
        </w:rPr>
        <w:t>加强对鲜食玉米、冬马铃薯、油菜及其</w:t>
      </w:r>
      <w:r>
        <w:rPr>
          <w:rFonts w:hint="eastAsia" w:eastAsia="仿宋"/>
          <w:sz w:val="32"/>
          <w:szCs w:val="32"/>
        </w:rPr>
        <w:t>他</w:t>
      </w:r>
      <w:r>
        <w:rPr>
          <w:rFonts w:eastAsia="仿宋"/>
          <w:sz w:val="32"/>
          <w:szCs w:val="32"/>
        </w:rPr>
        <w:t>非主要农作物种子生产、销售环节的种子质量、品种审定、标签标识、档案建立、台账等内容开展种子市场监督专项检查，重点打击假劣种子，整治无证和“套牌”生产、销售授权品种等行为，整顿和净化种子市场环境。治理种子生产源头，依法严肃查处涉嫌假冒侵权种子，防范假劣种子入市下田，保障我州202</w:t>
      </w:r>
      <w:r>
        <w:rPr>
          <w:rFonts w:hint="eastAsia" w:eastAsia="仿宋"/>
          <w:sz w:val="32"/>
          <w:szCs w:val="32"/>
        </w:rPr>
        <w:t>1</w:t>
      </w:r>
      <w:r>
        <w:rPr>
          <w:rFonts w:eastAsia="仿宋"/>
          <w:sz w:val="32"/>
          <w:szCs w:val="32"/>
        </w:rPr>
        <w:t>年冬季农业生产用种安全；加大农药市场的检查力度，以无证经营、超范围经营、不具备经营资质的门店、违法经营高毒农药、禁限用农药、“三证”（农药登记证、农药生产许可证、产品标准证）不全、假冒伪造登记证、登记证过期及任意扩大使用范围等不合格农药产品查处为重点。严格落实安全生产主体责任制。严格查处、打击在</w:t>
      </w:r>
      <w:r>
        <w:rPr>
          <w:rFonts w:hint="eastAsia" w:eastAsia="仿宋"/>
          <w:sz w:val="32"/>
          <w:szCs w:val="32"/>
        </w:rPr>
        <w:t>冬农产品</w:t>
      </w:r>
      <w:r>
        <w:rPr>
          <w:rFonts w:eastAsia="仿宋"/>
          <w:sz w:val="32"/>
          <w:szCs w:val="32"/>
        </w:rPr>
        <w:t>中擅自违法</w:t>
      </w:r>
      <w:r>
        <w:rPr>
          <w:rFonts w:hint="eastAsia" w:eastAsia="仿宋"/>
          <w:sz w:val="32"/>
          <w:szCs w:val="32"/>
        </w:rPr>
        <w:t>使用</w:t>
      </w:r>
      <w:r>
        <w:rPr>
          <w:rFonts w:eastAsia="仿宋"/>
          <w:sz w:val="32"/>
          <w:szCs w:val="32"/>
        </w:rPr>
        <w:t>禁、限用高毒农药</w:t>
      </w:r>
      <w:r>
        <w:rPr>
          <w:rFonts w:hint="eastAsia" w:eastAsia="仿宋"/>
          <w:sz w:val="32"/>
          <w:szCs w:val="32"/>
        </w:rPr>
        <w:t>行为</w:t>
      </w:r>
      <w:r>
        <w:rPr>
          <w:rFonts w:eastAsia="仿宋"/>
          <w:sz w:val="32"/>
          <w:szCs w:val="32"/>
        </w:rPr>
        <w:t>，从源头上保障农产品质量安全；严格查处不合格农药品种，保护农民合法利益；紧盯冬季大宗用肥品种复合肥、尿素、钾肥、有机肥等肥料产品的经销商资质、销售台账、产品质量、包装标识等开展监督检查。对产品不符合肥料登记证内容、含量不足、重金属超标的</w:t>
      </w:r>
      <w:r>
        <w:rPr>
          <w:rFonts w:hint="eastAsia" w:eastAsia="仿宋"/>
          <w:sz w:val="32"/>
          <w:szCs w:val="32"/>
        </w:rPr>
        <w:t>有</w:t>
      </w:r>
      <w:r>
        <w:rPr>
          <w:rFonts w:eastAsia="仿宋"/>
          <w:sz w:val="32"/>
          <w:szCs w:val="32"/>
        </w:rPr>
        <w:t>关产品依法严厉查处；强化源头管理，疏堵结合控膜，严禁生产、销售和使用厚度在0.01mm以下的地膜，从源头上保障地膜的可回收性。结合秸秆禁烧工作，大力推广农作物秸秆覆盖栽培技术，示范推广直播、集中育秧、果园生草覆盖、可降解地膜等节膜、替代技术。开展废旧农膜回收利用试点，有效解决废旧农膜“出路”问题。</w:t>
      </w:r>
    </w:p>
    <w:p>
      <w:pPr>
        <w:spacing w:line="560"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（四）龙头引领增效益</w:t>
      </w:r>
    </w:p>
    <w:p>
      <w:pPr>
        <w:spacing w:line="560" w:lineRule="exact"/>
        <w:ind w:firstLine="640" w:firstLineChars="200"/>
        <w:rPr>
          <w:rFonts w:eastAsia="方正仿宋_GBK"/>
          <w:sz w:val="32"/>
          <w:szCs w:val="32"/>
        </w:rPr>
      </w:pPr>
      <w:r>
        <w:rPr>
          <w:rFonts w:eastAsia="方正仿宋_GBK"/>
          <w:sz w:val="32"/>
          <w:szCs w:val="32"/>
        </w:rPr>
        <w:t>各级各部门要努力引进、扶持和培育壮大一批龙头企业，</w:t>
      </w:r>
      <w:r>
        <w:rPr>
          <w:rFonts w:eastAsia="方正仿宋_GBK"/>
          <w:sz w:val="32"/>
          <w:szCs w:val="32"/>
          <w:shd w:val="clear" w:color="auto" w:fill="FFFFFF"/>
        </w:rPr>
        <w:t>激活一片区域、壮大一个产业、带动一方农民，吸引和集聚生产要素，形成产业高地，</w:t>
      </w:r>
      <w:r>
        <w:rPr>
          <w:rFonts w:eastAsia="方正仿宋_GBK"/>
          <w:sz w:val="32"/>
          <w:szCs w:val="32"/>
        </w:rPr>
        <w:t>使之真正成为推进我州冬季农业产业化经营的主角和生力军，</w:t>
      </w:r>
      <w:r>
        <w:rPr>
          <w:rFonts w:eastAsia="方正仿宋_GBK"/>
          <w:color w:val="000000"/>
          <w:sz w:val="32"/>
          <w:szCs w:val="32"/>
        </w:rPr>
        <w:t>积极引导龙头企业、专业合作社通过土地入股、股份合作、土地托管、订单生产等方式，联农带农创建品种优、技术优、管理优、品质优、价格优的“五优”冬农产品，实现优质优价，让农户分享增值收益。</w:t>
      </w:r>
    </w:p>
    <w:p>
      <w:pPr>
        <w:spacing w:line="560" w:lineRule="exact"/>
        <w:ind w:firstLine="640" w:firstLineChars="200"/>
        <w:rPr>
          <w:rFonts w:ascii="方正楷体_GBK" w:hAnsi="方正楷体_GBK" w:eastAsia="方正楷体_GBK" w:cs="方正楷体_GBK"/>
          <w:sz w:val="32"/>
          <w:szCs w:val="32"/>
        </w:rPr>
      </w:pPr>
      <w:r>
        <w:rPr>
          <w:rFonts w:ascii="方正楷体_GBK" w:hAnsi="方正楷体_GBK" w:eastAsia="方正楷体_GBK" w:cs="方正楷体_GBK"/>
          <w:sz w:val="32"/>
          <w:szCs w:val="32"/>
        </w:rPr>
        <w:t>（五）树立品牌拓市场</w:t>
      </w:r>
    </w:p>
    <w:p>
      <w:pPr>
        <w:spacing w:line="560" w:lineRule="exact"/>
        <w:ind w:firstLine="640" w:firstLineChars="200"/>
        <w:rPr>
          <w:rFonts w:eastAsia="方正仿宋_GBK"/>
          <w:sz w:val="32"/>
          <w:szCs w:val="32"/>
        </w:rPr>
      </w:pPr>
      <w:r>
        <w:rPr>
          <w:rFonts w:eastAsia="方正仿宋_GBK"/>
          <w:sz w:val="32"/>
          <w:szCs w:val="32"/>
        </w:rPr>
        <w:t>不断提高冬季农业产品品质。加快发展绿色食品和有机食品，鼓励农产品商标注册，开展名牌农产品评选认定，做强做大一批特色鲜明、市场占有率高的名牌农产品，培育出能促进产品销售、抵御市场风险、拥有忠诚顾客的知名企业品牌。大力培育“德宏精品马铃薯</w:t>
      </w:r>
      <w:r>
        <w:rPr>
          <w:rFonts w:eastAsia="方正仿宋_GBK"/>
          <w:color w:val="000000"/>
          <w:sz w:val="32"/>
          <w:szCs w:val="32"/>
        </w:rPr>
        <w:t>”“德宏甜玉米”“德宏高端无筋豆”等公共品牌</w:t>
      </w:r>
      <w:r>
        <w:rPr>
          <w:rFonts w:hint="eastAsia" w:eastAsia="方正仿宋_GBK"/>
          <w:color w:val="000000"/>
          <w:sz w:val="32"/>
          <w:szCs w:val="32"/>
        </w:rPr>
        <w:t>，</w:t>
      </w:r>
      <w:r>
        <w:rPr>
          <w:rFonts w:eastAsia="方正仿宋_GBK"/>
          <w:sz w:val="32"/>
          <w:szCs w:val="32"/>
        </w:rPr>
        <w:t>打造在全省乃至全国有优势、有竞争力的具有德宏特色的农产品品牌</w:t>
      </w:r>
      <w:r>
        <w:rPr>
          <w:rFonts w:eastAsia="方正仿宋_GBK"/>
          <w:color w:val="000000"/>
          <w:sz w:val="32"/>
          <w:szCs w:val="32"/>
        </w:rPr>
        <w:t>。</w:t>
      </w:r>
      <w:r>
        <w:rPr>
          <w:rFonts w:eastAsia="方正仿宋_GBK"/>
          <w:sz w:val="32"/>
          <w:szCs w:val="32"/>
        </w:rPr>
        <w:t>以“政府引导、企业主导、社会参与、市场化运作”的方式，带领农民闯市场，以现代服务网络体系为支撑，在“互联网+”的大背景下，全力推动农产品电商平台搭建，借助电商平台，转变传统销售模式，探索网红带货促销农产品新模式，拓展销售市场，缩短农产品销售周期，减少销售环节，实现产销无缝对接，在新的销售模式中实现增收得实惠，促进农民增产增收。</w:t>
      </w:r>
    </w:p>
    <w:p>
      <w:pPr>
        <w:spacing w:line="560" w:lineRule="exact"/>
        <w:ind w:firstLine="640" w:firstLineChars="200"/>
        <w:rPr>
          <w:rFonts w:hint="eastAsia"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rPr>
        <w:t>（六）强化责任重落实</w:t>
      </w:r>
    </w:p>
    <w:p>
      <w:pPr>
        <w:spacing w:line="560" w:lineRule="exact"/>
        <w:ind w:firstLine="640" w:firstLineChars="200"/>
        <w:rPr>
          <w:rFonts w:eastAsia="方正仿宋_GBK"/>
          <w:sz w:val="32"/>
          <w:szCs w:val="32"/>
        </w:rPr>
      </w:pPr>
      <w:r>
        <w:rPr>
          <w:rFonts w:eastAsia="方正仿宋_GBK"/>
          <w:sz w:val="32"/>
          <w:szCs w:val="32"/>
        </w:rPr>
        <w:t>各级各部门要以更加务实的作风，更加有力的举措，进一步坚定信心、群策群力、锐意进取、狠抓落实，确保冬季农业开发各项目标任务圆满完成</w:t>
      </w:r>
      <w:r>
        <w:rPr>
          <w:rFonts w:hint="eastAsia" w:eastAsia="方正仿宋_GBK"/>
          <w:sz w:val="32"/>
          <w:szCs w:val="32"/>
        </w:rPr>
        <w:t>。</w:t>
      </w:r>
      <w:r>
        <w:rPr>
          <w:rFonts w:eastAsia="方正仿宋_GBK"/>
          <w:sz w:val="32"/>
          <w:szCs w:val="32"/>
        </w:rPr>
        <w:t>要</w:t>
      </w:r>
      <w:r>
        <w:rPr>
          <w:rFonts w:eastAsia="方正仿宋_GBK"/>
          <w:sz w:val="32"/>
          <w:szCs w:val="32"/>
          <w:shd w:val="clear" w:color="auto" w:fill="FFFFFF"/>
        </w:rPr>
        <w:t>锻造出一支信念坚定、勇担使命、本领高强、扎根农村、立足农业、心系农民、富有社会责任感的“三农”干部队伍</w:t>
      </w:r>
      <w:r>
        <w:rPr>
          <w:rFonts w:hint="eastAsia" w:eastAsia="方正仿宋_GBK"/>
          <w:sz w:val="32"/>
          <w:szCs w:val="32"/>
          <w:shd w:val="clear" w:color="auto" w:fill="FFFFFF"/>
        </w:rPr>
        <w:t>，采取跟踪服务、定点服务、专项服务等方式服务好冬农开发各个环节</w:t>
      </w:r>
      <w:r>
        <w:rPr>
          <w:rFonts w:eastAsia="方正仿宋_GBK"/>
          <w:sz w:val="32"/>
          <w:szCs w:val="32"/>
          <w:shd w:val="clear" w:color="auto" w:fill="FFFFFF"/>
        </w:rPr>
        <w:t>。</w:t>
      </w:r>
      <w:r>
        <w:rPr>
          <w:rFonts w:eastAsia="方正仿宋_GBK"/>
          <w:sz w:val="32"/>
          <w:szCs w:val="32"/>
        </w:rPr>
        <w:t>州级成立由州人民政府分管农业副州长任组长，州政府副秘书长、州农业</w:t>
      </w:r>
      <w:r>
        <w:rPr>
          <w:rFonts w:hint="eastAsia" w:eastAsia="方正仿宋_GBK"/>
          <w:sz w:val="32"/>
          <w:szCs w:val="32"/>
        </w:rPr>
        <w:t>农村</w:t>
      </w:r>
      <w:r>
        <w:rPr>
          <w:rFonts w:eastAsia="方正仿宋_GBK"/>
          <w:sz w:val="32"/>
          <w:szCs w:val="32"/>
        </w:rPr>
        <w:t>局局长任副组长、州直有关部门主要负责人为成员的德宏州冬季农业开发工作领导小组，负责</w:t>
      </w:r>
      <w:r>
        <w:rPr>
          <w:sz w:val="32"/>
        </w:rPr>
        <w:pict>
          <v:rect id="KGD_5F88210C$01$43$00023" o:spid="_x0000_s1029" o:spt="1" alt="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" style="position:absolute;left:0pt;margin-left:-86.55pt;margin-top:-94.9pt;height:5pt;width:5pt;visibility:hidden;z-index:251719680;mso-width-relative:page;mso-height-relative:page;" fillcolor="#FFFFFF" filled="t" stroked="t" coordsize="21600,21600">
            <v:path/>
            <v:fill on="t" focussize="0,0"/>
            <v:stroke/>
            <v:imagedata o:title=""/>
            <o:lock v:ext="edit" aspectratio="f"/>
          </v:rect>
        </w:pict>
      </w:r>
      <w:r>
        <w:rPr>
          <w:sz w:val="32"/>
        </w:rPr>
        <w:pict>
          <v:rect id="KGD_5F88210C$01$43$00022" o:spid="_x0000_s1030" o:spt="1" alt="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" style="position:absolute;left:0pt;margin-left:-86.55pt;margin-top:-94.9pt;height:5pt;width:5pt;visibility:hidden;z-index:251718656;mso-width-relative:page;mso-height-relative:page;" fillcolor="#FFFFFF" filled="t" stroked="t" coordsize="21600,21600">
            <v:path/>
            <v:fill on="t" focussize="0,0"/>
            <v:stroke/>
            <v:imagedata o:title=""/>
            <o:lock v:ext="edit" aspectratio="f"/>
          </v:rect>
        </w:pict>
      </w:r>
      <w:r>
        <w:rPr>
          <w:sz w:val="32"/>
        </w:rPr>
        <w:pict>
          <v:rect id="KGD_5F88210C$01$43$00021" o:spid="_x0000_s1031" o:spt="1" alt="nwkOiId/bBbOAe61rgYT4vXM3UaFFF0tl2W9B2ekj1Z7kYnHXrUHbs1gN35c90qv/x4zYsl5R9n2HPLhTwDyUe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" style="position:absolute;left:0pt;margin-left:-86.55pt;margin-top:-94.9pt;height:5pt;width:5pt;visibility:hidden;z-index:251717632;mso-width-relative:page;mso-height-relative:page;" fillcolor="#FFFFFF" filled="t" stroked="t" coordsize="21600,21600">
            <v:path/>
            <v:fill on="t" focussize="0,0"/>
            <v:stroke/>
            <v:imagedata o:title=""/>
            <o:lock v:ext="edit" aspectratio="f"/>
          </v:rect>
        </w:pict>
      </w:r>
      <w:r>
        <w:rPr>
          <w:sz w:val="32"/>
        </w:rPr>
        <w:pict>
          <v:rect id="KGD_KG_Seal_151" o:spid="_x0000_s1032"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cGGZeumlSrUbxKlJ4APgWIJyPzmyOuna9tKr1G7CGlhbk0IjcV0naLTw+Me+Jxj" style="position:absolute;left:0pt;margin-left:-86.55pt;margin-top:-94.9pt;height:5pt;width:5pt;visibility:hidden;z-index:251716608;mso-width-relative:page;mso-height-relative:page;" fillcolor="#FFFFFF" filled="t" stroked="t" coordsize="21600,21600">
            <v:path/>
            <v:fill on="t" focussize="0,0"/>
            <v:stroke/>
            <v:imagedata o:title=""/>
            <o:lock v:ext="edit" aspectratio="f"/>
          </v:rect>
        </w:pict>
      </w:r>
      <w:r>
        <w:rPr>
          <w:sz w:val="32"/>
        </w:rPr>
        <w:pict>
          <v:rect id="KGD_KG_Seal_150" o:spid="_x0000_s1033" o:spt="1" al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715584;mso-width-relative:page;mso-height-relative:page;" fillcolor="#FFFFFF" filled="t" stroked="t" coordsize="21600,21600">
            <v:path/>
            <v:fill on="t" focussize="0,0"/>
            <v:stroke/>
            <v:imagedata o:title=""/>
            <o:lock v:ext="edit" aspectratio="f"/>
          </v:rect>
        </w:pict>
      </w:r>
      <w:r>
        <w:rPr>
          <w:sz w:val="32"/>
        </w:rPr>
        <w:pict>
          <v:rect id="KGD_KG_Seal_149" o:spid="_x0000_s1034" o:spt="1" alt="qqj4VfMFCVj7TW0rpqkmOaOWZko16W+Rb6EatIDVU9AjCHD+batcvrkY+yRIP/CQYuJ9lFS2O6sRmXjt/q+o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aRKLVMWqVsue/i/Ge22zKMCPOV3x2jLpVSjeBiqeN/znuExWeUut2+sd+mIRE7Z/lhTPRUjxIrCIvdJPL8TMroLfXBY9m7erMgpMnr6BDhTujkkBAqr/qgj/Fjgcn9L/lhTPRUjxIrCIvdJPL8TMqzrQtMeV/lq7FrQeApP6KQOt4Oc5qTFtOTJIglGFo2mfLfPRgUnDLTlwSnahHV/4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jaFYFwvV7qu0hfRWeBcbGa4JauqIoWQc1RkU21fjXIbnRuxQt8W0EV+ZU+Qw3i8HhrsJRc3/iY51xNaOZtLT9wQ48Gy+8K+ZDtxE0CMRajy9+rhp/zpS2dC52YLe1cKz4zNo4bOPjLyogY1Mdu7js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oU5dO2rBVscKZZDdRdp/L85UGjaLeBPhjqyknv9RnpWM2NvosmAiIdRwLvs9kCP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714560;mso-width-relative:page;mso-height-relative:page;" fillcolor="#FFFFFF" filled="t" stroked="t" coordsize="21600,21600">
            <v:path/>
            <v:fill on="t" focussize="0,0"/>
            <v:stroke/>
            <v:imagedata o:title=""/>
            <o:lock v:ext="edit" aspectratio="f"/>
          </v:rect>
        </w:pict>
      </w:r>
      <w:r>
        <w:rPr>
          <w:sz w:val="32"/>
        </w:rPr>
        <w:pict>
          <v:rect id="KGD_KG_Seal_148" o:spid="_x0000_s1035" o:spt="1" alt="rO0qU1FiOPjf6loFOo7LoqztKlNRYjj43+paBTqOy6Ks7SpTUWI4+N/qWgU6jsuirO0qU1FiOPjf6loFOo7LoqztKlNRYjj43+paBTqOy6Ks7SpTUWI4+N/qWgU6jsuirO0qU1FiOPjf6loFOo7Loqztiw7tzX3jQUKp49jjocSEdogzxi2KihzUVj4XSLiHPE/acHSJBDuBwEAKogMpi9/DGvQe/FI+dcwSt65mjrumHRIUtWGhJNQ4HeXJpq6r+/OQCW9XrJEKsvA9XrF4mwlGe3vnP2ecmX0JbzmN604hcCpTUWI4+N/qWgU6jsuirO0qU1FiOPjf6loFOo7LoqztKlNRYjj43+paBTqOy6Ks7Qxv67dm9PeDQX6s3uyB/fiMF32mMdavqbgi2eU70SQkkLPFh9sKHmn0mddWd8zoeb5ITf0zPzHdLr2ueOOzS67UdN8BFF/eFHemNEsfdW43U2amhUK++nL+/r63uPXWKy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zb6SrDSM2RwlV+Pzoq4DBb/Uv1dejsw9a6PiHXI5gO6HmSiknvRpyd/SvfsfW6OCbmym+5BIU0l7zlfyw+3YZTm6u47Kv72ALfT1kqWK+uw0S5SaTre4wSaZ0kxaqAYI7sJQtLNIjR9FiSaul4YJUjboWHYjtVPknBTmS3d/JuPk3SmQ1YaI1yhVr3iZbBIG0eG5cp8YZfjCs0ZilwAHsvxmk2qVWsNgzBaitwRrmGMgNIuXWXpHr95nT6AEWF/t5D1GKZQhtTngWqoJASpIAYbbHlK9Ixy1VJj1B2CVSK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RxVy32T0Swsv+UFnFCRQEUHYHy3zwCmNYRi5tSGsEtzCQt8xNmEyFQFrAH+Qxi5QtKoOggcRbxyh5G5SECUC10fraBc/CzPjA4IuQ+EAR7aiRoftFt8tGh1JPyMtuhVufk7RITQu0bTKbakpMDweaKJGh+0W3y0aHUk/Iy26FW7gcGvlUEvN7GwWCs2iONbrRVDuIjXKt/DuVBMyRzOJLuiixxy3F5sQaW1vHHO951sgwNuOMdPBoi4RwEP5q5X6FLdUUzuaJNnBfp0ooIksD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RSKPh7gZg344NA973F/7AlbIWYFbIa2gDvQ7gbI4pCilffpszCXe2xjz2pv9TR4/7VeSGOXkrK293wh/acAO36g2vk4TihfXYDfu9JBCQq0oHdww2GypYWrBsL/AgTbW5EAA0EF2Eq4A9ABeCcBqYTrWEBrLtS59b8oQft2Mvt" style="position:absolute;left:0pt;margin-left:-86.55pt;margin-top:-94.9pt;height:5pt;width:5pt;visibility:hidden;z-index:251713536;mso-width-relative:page;mso-height-relative:page;" fillcolor="#FFFFFF" filled="t" stroked="t" coordsize="21600,21600">
            <v:path/>
            <v:fill on="t" focussize="0,0"/>
            <v:stroke/>
            <v:imagedata o:title=""/>
            <o:lock v:ext="edit" aspectratio="f"/>
          </v:rect>
        </w:pict>
      </w:r>
      <w:r>
        <w:rPr>
          <w:sz w:val="32"/>
        </w:rPr>
        <w:pict>
          <v:rect id="KGD_KG_Seal_147" o:spid="_x0000_s1036" o:spt="1" alt="GFd+Qy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BhCS3Xh8+5QR1o7bt6OnxQp1YhalftahbADxldCno8kffko0lir6UB2GMIo0EHUPJi7BSSn9/TY5cpKPLVtdDSpTUWI4+N/qWgU6jsuirO37GTi379IDgb6sRteRSFKxKdOMUIhlff2BTZNYw9MP+Xi8qBYRErJvwlO1tqMj6NUqU1FiOPjf6loFOo7LoqztKlNRYjj43+paBTqOy6Ks7SpTUWI4+N/qWgU6jsuirO1QJ9cxlChi2ztiXx+wvwloKlNRYjj43+paBTqOy6Ks7SpTUWI4+N/qWgU6jsuirO1uEQgGIiFvQiZUEBDP9nOeXqrkQ8dQPw3P42UK86gyWWHStN2g9e1sPDljfh7gw+r+LgvRqdSRzNDX90RD4IpmS3joaRj6WdbzFh8F49+CWy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QeWGB9ok7jaF12rGASdrUORQaX9ox81ag49dSd91QaVBDbAp9/6hc6ymc8nwaokROu/0XalvGrYYqOthY1svqQ9hsmz3q1+LaYfvGA590+1KlNRYjj43+paBTqOy6Ks7S4EqilKZoyu2PJQfzOfCGMqU1FiOPjf6loFOo7LoqztKlNRYjj43+paBTqOy6Ks7SpTUWI4+N/qWgU6jsuirO0qU1FiOPjf6loFOo7Loqzt6ZCzxB32Aq9xh3zn7q+KmipTUWI4+N/qWgU6jsuirO2keyECejz/+BlKon/6QjgCsHS+/jFN6DcsTVPu1UImWyFx5y7CIpyDn0N+oFh/o0cC1khkNqskHgD0EXIZpW8XDlcM8oR7FxzRZJ+43H4abC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a4Zt33UKUDDGKO4++ph1fb6ihQCot+L1qtMlbILgzHO2s4L0j564iFZ1kSnMYPekibRsGV8ZHaiam5CHnAoQ1V5Z2ottdGIPqp2wFBihDY+zo/AEUawrdxFH0KHAaBSIqU1FiOPjf6loFOo7LoqztKlNRYjj43+paBTqOy6Ks7SpTUWI4+N/qWgU6jsuirO0qU1FiOPjf6loFOo7LoqztKlNRYjj43+paBTqOy6Ks7SpTUWI4+N/qWgU6jsuirO2DnlTPSyTP04h1IUm2gr+bZmLJgbUAVMEi1gNnWrWes1i962YvHKGNtsM9SOellTrh5yke7/4WFiRg+xqcefA3AlCBB3s2a37tHb3fbxoIt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 style="position:absolute;left:0pt;margin-left:-86.55pt;margin-top:-94.9pt;height:5pt;width:5pt;visibility:hidden;z-index:251712512;mso-width-relative:page;mso-height-relative:page;" fillcolor="#FFFFFF" filled="t" stroked="t" coordsize="21600,21600">
            <v:path/>
            <v:fill on="t" focussize="0,0"/>
            <v:stroke/>
            <v:imagedata o:title=""/>
            <o:lock v:ext="edit" aspectratio="f"/>
          </v:rect>
        </w:pict>
      </w:r>
      <w:r>
        <w:rPr>
          <w:sz w:val="32"/>
        </w:rPr>
        <w:pict>
          <v:rect id="KGD_KG_Seal_146" o:spid="_x0000_s1037" o:spt="1" alt="oDGtPzbVutgiQvn5EY4JD0ym4LvNUCpTUWI4+N/qWgU6jsuirO0qU1FiOPjf6loFOo7LoqztQPNztUqUZuiowjpJzg1hjdWzlTeOkIVGhX6QqJJ02nt+4L0cLuv4fDCutCTmTmE04v3yxqywBEpfLwuE0fgKtxm6az6q7FPYbTIHIwTCHOF2AU9BPWTz/mH7s7E5CubLheESgdH68PoFbPdbBSmnpZGqUyveIHy5St5MSBnsrMYqU1FiOPjf6loFOo7LoqztKlNRYjj43+paBTqOy6Ks7SpTUWI4+N/qWgU6jsuirO0FYKE06HOuqVqsDWo/p/Feuu5ZKfriNYa8FwKQQZvo4K17D2WQrmtyUhoREUkxLp3wqASnX4tqa7WTLMap09XF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2PLbgP4Etrt9uBQdvjvURXR5V79bz20ECBSZvBcmCuWW1EMxskD5UHy1QT8ObEPxPAw1Rg8+vPF89Z5+qPsnQ3KlNRYjj43+paBTqOy6Ks7SpTUWI4+N/qWgU6jsuirO0qU1FiOPjf6loFOo7Loqztg24Tm8R3oPRkmkORc3/uyZFp661vVyYsBvjJQvZQrVInIPvoLodf1pZPb1kHVNEUy3hRziByJkl7Ba4aurnyPypTUWI4+N/qWgU6jsuirO0SuXm0bValdk16jRzlyb5R8mlkM9BMpHmJH3fIRXRM/ipTUWI4+N/qWgU6jsuirO0qU1FiOPjf6loFOo7LoqztKlNRYjj43+paBTqOy6Ks7SpTUWI4+N/qWgU6jsuirO0kcjcCx9oKINeM2AVUsenwlifrhY6qP+9XVut/MS6OawL2GLPqcJWDCMg6VWNDR4TkG7I9X7Tpc2S88wYnICHY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xiqTSVqGR2PvVctk3Wj/zCjtfLslpkMmq2moFZKXlWuFN8bk/jkQH4lZOEFWjAaoEgKyvW+RoZE2rqDslstYGypTUWI4+N/qWgU6jsuirO0qU1FiOPjf6loFOo7LoqztKlNRYjj43+paBTqOy6Ks7f2hmnvwApFPy6qdQFZF5Pje4zLgQssCSf3bBU5fYeRgfXp2A/WWbwvL9B+7fT9N1Qyv9w+07xWiBzB/f/tBCKAqU1FiOPjf6loFOo7LoqztTkbn0QWH0VYmOUh2k3lKqOBGBxO/ZYs3K0Ozr1tWxu4qU1FiOPjf6loFOo7LoqztKlNRYjj43+paBTqOy6Ks7SpTUWI4+N/qWgU6jsuirO0qU1FiOPjf6loFOo7Loqzteyd3GcXSD5k55gtEL6zo8qPgY5q/ClKg/anfr6nTKUq3Qb0u0AMUhg1gf4qO1EkH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Usn3GM2xRTneUX0WA9ZtmTdWH62sJFRADpLcc6rufR+XVBzGgQhKccX+DFqtRGQvSZmNePptuUrSUYG8XYMipMHY/Fm17UZUrBBTZaBs3cAKlNRYjj43+paBTqOy6Ks7UxLFykreC7kDp6q8KagK/kd5JcrpNAZiZ86hsrTmjL2UOlMAHRmb+7Qfm7Py7HJl7NOn2K3xS0E3VnxNrheSLkqU1FiOPjf6loFOo7LoqztKlNRYjj43+paBTqOy6Ks7T6Xw1DABF/4umh7kk2BPqHsV9dhmHQ4xw1EE+RqOt/dKlNRYjj43+paBTqOy6Ks7SpTUWI4+N/qWgU6jsuirO3q7s/T7sOPUovWsMHMnwX1OVx8oQPN07PV/VlQMeBUMRBdtM6wpVK1/QhWJFWHKJl+zkEv2NSxvPY+aTts5gHw/g6aSR/xWtFpGt5K" style="position:absolute;left:0pt;margin-left:-86.55pt;margin-top:-94.9pt;height:5pt;width:5pt;visibility:hidden;z-index:251711488;mso-width-relative:page;mso-height-relative:page;" fillcolor="#FFFFFF" filled="t" stroked="t" coordsize="21600,21600">
            <v:path/>
            <v:fill on="t" focussize="0,0"/>
            <v:stroke/>
            <v:imagedata o:title=""/>
            <o:lock v:ext="edit" aspectratio="f"/>
          </v:rect>
        </w:pict>
      </w:r>
      <w:r>
        <w:rPr>
          <w:sz w:val="32"/>
        </w:rPr>
        <w:pict>
          <v:rect id="KGD_KG_Seal_145" o:spid="_x0000_s1038" o:spt="1" alt="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Z2vwGaIE065dZgV4VoTcwCB0ou+pKzaFesE1REebvLUyoPZeZXx1/H9hX8C/mvTQZdp6eg3uuNE3kBg8tmyEXXqFiARlZkps6rk" style="position:absolute;left:0pt;margin-left:-86.55pt;margin-top:-94.9pt;height:5pt;width:5pt;visibility:hidden;z-index:251710464;mso-width-relative:page;mso-height-relative:page;" fillcolor="#FFFFFF" filled="t" stroked="t" coordsize="21600,21600">
            <v:path/>
            <v:fill on="t" focussize="0,0"/>
            <v:stroke/>
            <v:imagedata o:title=""/>
            <o:lock v:ext="edit" aspectratio="f"/>
          </v:rect>
        </w:pict>
      </w:r>
      <w:r>
        <w:rPr>
          <w:sz w:val="32"/>
        </w:rPr>
        <w:pict>
          <v:rect id="KGD_KG_Seal_144" o:spid="_x0000_s1039" o:spt="1" alt="Urse6hNP4ZUe/4STL/McEXjyLiojs3DqdSje7btYzGj1kem8w57YA4RWKlNRYjj43+paBTqOy6Ks7ZUeEXY9V8S5//BJnN2eP9scdqhdk22WQW4DqoGrO4WxJN4XdKWMGtE7GgfYf+DznipTUWI4+N/qWgU6jsuirO0qU1FiOPjf6loFOo7LoqztxiqTSVqGR2PvVctk3Wj/zIHA0bdGh3lm73i5s//gT1A5ldBtWIg/hOPSWNjK8cDw4ix4WQZWVfTtsRaL0pO4k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" style="position:absolute;left:0pt;margin-left:-86.55pt;margin-top:-94.9pt;height:5pt;width:5pt;visibility:hidden;z-index:251709440;mso-width-relative:page;mso-height-relative:page;" fillcolor="#FFFFFF" filled="t" stroked="t" coordsize="21600,21600">
            <v:path/>
            <v:fill on="t" focussize="0,0"/>
            <v:stroke/>
            <v:imagedata o:title=""/>
            <o:lock v:ext="edit" aspectratio="f"/>
          </v:rect>
        </w:pict>
      </w:r>
      <w:r>
        <w:rPr>
          <w:sz w:val="32"/>
        </w:rPr>
        <w:pict>
          <v:rect id="KGD_KG_Seal_143" o:spid="_x0000_s1040" o:spt="1" alt="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WircoyydqWE47szSokMFjLIMWpstZfasfqdDzGfG/YBgZkXZrgWXlGmDoAg24foYKlNRYjj43+paBTqOy6Ks7cYqk0lahkdj71XLZN1o/8zX+uYYkGrCpT98thiqkcnZwAzVoTXX+DQG0rljAFCACw8hylGlPH9+0K10rb2KvHGwZTphZxeWKYDcRDBpYXlfKlNRYjj43+paBTqOy6Ks7dmuKrOOviS+PtgcbPqi4p3q5NbZrdAwv/KkW/6mGV5rEDr4QCozr/Q7MA4mVrOBpFhfuJA+ci2KC1EpwEkrKefGKpNJWoZHY+9Vy2TdaP/MhMDCYCCl" style="position:absolute;left:0pt;margin-left:-86.55pt;margin-top:-94.9pt;height:5pt;width:5pt;visibility:hidden;z-index:251708416;mso-width-relative:page;mso-height-relative:page;" fillcolor="#FFFFFF" filled="t" stroked="t" coordsize="21600,21600">
            <v:path/>
            <v:fill on="t" focussize="0,0"/>
            <v:stroke/>
            <v:imagedata o:title=""/>
            <o:lock v:ext="edit" aspectratio="f"/>
          </v:rect>
        </w:pict>
      </w:r>
      <w:r>
        <w:rPr>
          <w:sz w:val="32"/>
        </w:rPr>
        <w:pict>
          <v:rect id="KGD_KG_Seal_142" o:spid="_x0000_s1041" o:spt="1" alt="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" style="position:absolute;left:0pt;margin-left:-86.55pt;margin-top:-94.9pt;height:5pt;width:5pt;visibility:hidden;z-index:251707392;mso-width-relative:page;mso-height-relative:page;" fillcolor="#FFFFFF" filled="t" stroked="t" coordsize="21600,21600">
            <v:path/>
            <v:fill on="t" focussize="0,0"/>
            <v:stroke/>
            <v:imagedata o:title=""/>
            <o:lock v:ext="edit" aspectratio="f"/>
          </v:rect>
        </w:pict>
      </w:r>
      <w:r>
        <w:rPr>
          <w:sz w:val="32"/>
        </w:rPr>
        <w:pict>
          <v:rect id="KGD_KG_Seal_141" o:spid="_x0000_s1042" o:spt="1" alt="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" style="position:absolute;left:0pt;margin-left:-86.55pt;margin-top:-94.9pt;height:5pt;width:5pt;visibility:hidden;z-index:251706368;mso-width-relative:page;mso-height-relative:page;" fillcolor="#FFFFFF" filled="t" stroked="t" coordsize="21600,21600">
            <v:path/>
            <v:fill on="t" focussize="0,0"/>
            <v:stroke/>
            <v:imagedata o:title=""/>
            <o:lock v:ext="edit" aspectratio="f"/>
          </v:rect>
        </w:pict>
      </w:r>
      <w:r>
        <w:rPr>
          <w:sz w:val="32"/>
        </w:rPr>
        <w:pict>
          <v:rect id="KGD_KG_Seal_140" o:spid="_x0000_s1043" o:spt="1" alt="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" style="position:absolute;left:0pt;margin-left:-86.55pt;margin-top:-94.9pt;height:5pt;width:5pt;visibility:hidden;z-index:251705344;mso-width-relative:page;mso-height-relative:page;" fillcolor="#FFFFFF" filled="t" stroked="t" coordsize="21600,21600">
            <v:path/>
            <v:fill on="t" focussize="0,0"/>
            <v:stroke/>
            <v:imagedata o:title=""/>
            <o:lock v:ext="edit" aspectratio="f"/>
          </v:rect>
        </w:pict>
      </w:r>
      <w:r>
        <w:rPr>
          <w:sz w:val="32"/>
        </w:rPr>
        <w:pict>
          <v:rect id="KGD_KG_Seal_139" o:spid="_x0000_s1044" o:spt="1" alt="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" style="position:absolute;left:0pt;margin-left:-86.55pt;margin-top:-94.9pt;height:5pt;width:5pt;visibility:hidden;z-index:251704320;mso-width-relative:page;mso-height-relative:page;" fillcolor="#FFFFFF" filled="t" stroked="t" coordsize="21600,21600">
            <v:path/>
            <v:fill on="t" focussize="0,0"/>
            <v:stroke/>
            <v:imagedata o:title=""/>
            <o:lock v:ext="edit" aspectratio="f"/>
          </v:rect>
        </w:pict>
      </w:r>
      <w:r>
        <w:rPr>
          <w:sz w:val="32"/>
        </w:rPr>
        <w:pict>
          <v:rect id="KGD_KG_Seal_138" o:spid="_x0000_s1045" o:spt="1" alt="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" style="position:absolute;left:0pt;margin-left:-86.55pt;margin-top:-94.9pt;height:5pt;width:5pt;visibility:hidden;z-index:251703296;mso-width-relative:page;mso-height-relative:page;" fillcolor="#FFFFFF" filled="t" stroked="t" coordsize="21600,21600">
            <v:path/>
            <v:fill on="t" focussize="0,0"/>
            <v:stroke/>
            <v:imagedata o:title=""/>
            <o:lock v:ext="edit" aspectratio="f"/>
          </v:rect>
        </w:pict>
      </w:r>
      <w:r>
        <w:rPr>
          <w:sz w:val="32"/>
        </w:rPr>
        <w:pict>
          <v:rect id="KGD_KG_Seal_137" o:spid="_x0000_s1046" o:spt="1" alt="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" style="position:absolute;left:0pt;margin-left:-86.55pt;margin-top:-94.9pt;height:5pt;width:5pt;visibility:hidden;z-index:251702272;mso-width-relative:page;mso-height-relative:page;" fillcolor="#FFFFFF" filled="t" stroked="t" coordsize="21600,21600">
            <v:path/>
            <v:fill on="t" focussize="0,0"/>
            <v:stroke/>
            <v:imagedata o:title=""/>
            <o:lock v:ext="edit" aspectratio="f"/>
          </v:rect>
        </w:pict>
      </w:r>
      <w:r>
        <w:rPr>
          <w:sz w:val="32"/>
        </w:rPr>
        <w:pict>
          <v:rect id="KGD_KG_Seal_136" o:spid="_x0000_s1047" o:spt="1" alt="TDIZoC8nyJe2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mL4ATeZLR0SSCDH3f2v0uiiTOQvQm6s" style="position:absolute;left:0pt;margin-left:-86.55pt;margin-top:-94.9pt;height:5pt;width:5pt;visibility:hidden;z-index:251701248;mso-width-relative:page;mso-height-relative:page;" fillcolor="#FFFFFF" filled="t" stroked="t" coordsize="21600,21600">
            <v:path/>
            <v:fill on="t" focussize="0,0"/>
            <v:stroke/>
            <v:imagedata o:title=""/>
            <o:lock v:ext="edit" aspectratio="f"/>
          </v:rect>
        </w:pict>
      </w:r>
      <w:r>
        <w:rPr>
          <w:sz w:val="32"/>
        </w:rPr>
        <w:pict>
          <v:rect id="KGD_KG_Seal_135" o:spid="_x0000_s1048" o:spt="1" alt="NhV6Fc36+nJx2r2rKlNRYjj43+paBTqOy6Ks7SpTUWI4+N/qWgU6jsuirO3slQjnNNqJGvdE9FJ9RZMaKlNRYjj43+paBTqOy6Ks7SpTUWI4+N/qWgU6jsuirO2IIwo9TdKlWzDgmSxngksSWxitDku9rJ8lbhG8PmgoXipTUWI4+N/qWgU6jsuirO0c8Y5qgo8mILkgnFPSuJ05lKTCxHwjQZmyljOx0gC1zDLCJVw384Nacw38HteZpuKtbDqifNO4mMvxky3tk+fKnbumsMDnZ15dbOEnPMVHm7K72do3AupOYDMk0Aa//gsDFDzh+BMDP+mMVF451bqrVALTQNV3u7TU2y9rkXSV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" style="position:absolute;left:0pt;margin-left:-86.55pt;margin-top:-94.9pt;height:5pt;width:5pt;visibility:hidden;z-index:251700224;mso-width-relative:page;mso-height-relative:page;" fillcolor="#FFFFFF" filled="t" stroked="t" coordsize="21600,21600">
            <v:path/>
            <v:fill on="t" focussize="0,0"/>
            <v:stroke/>
            <v:imagedata o:title=""/>
            <o:lock v:ext="edit" aspectratio="f"/>
          </v:rect>
        </w:pict>
      </w:r>
      <w:r>
        <w:rPr>
          <w:sz w:val="32"/>
        </w:rPr>
        <w:pict>
          <v:rect id="KGD_KG_Seal_134" o:spid="_x0000_s1049" o:spt="1" alt="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cVM7ISk1HhTtxODz5VFhJd+z2jKTbzF4/zdCWAu/k4KlNRYjj43+paBTqOy6Ks7dG1RsKaGRKTGR7obhV+YtvPqNPyhSUrSh1E2YmngkLrrfikwGeOVjh/5tzBxQSVeSpTUWI4+N/qWgU6jsuirO0qU1FiOPjf6loFOo7LoqztKlNRYjj43+paBTqOy6Ks7RACqy+lwRAQADo75ylznrup2hIW" style="position:absolute;left:0pt;margin-left:-86.55pt;margin-top:-94.9pt;height:5pt;width:5pt;visibility:hidden;z-index:251699200;mso-width-relative:page;mso-height-relative:page;" fillcolor="#FFFFFF" filled="t" stroked="t" coordsize="21600,21600">
            <v:path/>
            <v:fill on="t" focussize="0,0"/>
            <v:stroke/>
            <v:imagedata o:title=""/>
            <o:lock v:ext="edit" aspectratio="f"/>
          </v:rect>
        </w:pict>
      </w:r>
      <w:r>
        <w:rPr>
          <w:sz w:val="32"/>
        </w:rPr>
        <w:pict>
          <v:rect id="KGD_KG_Seal_133" o:spid="_x0000_s1050" o:spt="1" alt="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" style="position:absolute;left:0pt;margin-left:-86.55pt;margin-top:-94.9pt;height:5pt;width:5pt;visibility:hidden;z-index:251698176;mso-width-relative:page;mso-height-relative:page;" fillcolor="#FFFFFF" filled="t" stroked="t" coordsize="21600,21600">
            <v:path/>
            <v:fill on="t" focussize="0,0"/>
            <v:stroke/>
            <v:imagedata o:title=""/>
            <o:lock v:ext="edit" aspectratio="f"/>
          </v:rect>
        </w:pict>
      </w:r>
      <w:r>
        <w:rPr>
          <w:sz w:val="32"/>
        </w:rPr>
        <w:pict>
          <v:rect id="KGD_KG_Seal_132" o:spid="_x0000_s1051" o:spt="1" alt="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" style="position:absolute;left:0pt;margin-left:-86.55pt;margin-top:-94.9pt;height:5pt;width:5pt;visibility:hidden;z-index:251697152;mso-width-relative:page;mso-height-relative:page;" fillcolor="#FFFFFF" filled="t" stroked="t" coordsize="21600,21600">
            <v:path/>
            <v:fill on="t" focussize="0,0"/>
            <v:stroke/>
            <v:imagedata o:title=""/>
            <o:lock v:ext="edit" aspectratio="f"/>
          </v:rect>
        </w:pict>
      </w:r>
      <w:r>
        <w:rPr>
          <w:sz w:val="32"/>
        </w:rPr>
        <w:pict>
          <v:rect id="KGD_KG_Seal_131" o:spid="_x0000_s1052" o:spt="1" alt="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" style="position:absolute;left:0pt;margin-left:-86.55pt;margin-top:-94.9pt;height:5pt;width:5pt;visibility:hidden;z-index:251696128;mso-width-relative:page;mso-height-relative:page;" fillcolor="#FFFFFF" filled="t" stroked="t" coordsize="21600,21600">
            <v:path/>
            <v:fill on="t" focussize="0,0"/>
            <v:stroke/>
            <v:imagedata o:title=""/>
            <o:lock v:ext="edit" aspectratio="f"/>
          </v:rect>
        </w:pict>
      </w:r>
      <w:r>
        <w:rPr>
          <w:sz w:val="32"/>
        </w:rPr>
        <w:pict>
          <v:rect id="KGD_KG_Seal_130" o:spid="_x0000_s1053" o:spt="1" alt="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" style="position:absolute;left:0pt;margin-left:-86.55pt;margin-top:-94.9pt;height:5pt;width:5pt;visibility:hidden;z-index:251695104;mso-width-relative:page;mso-height-relative:page;" fillcolor="#FFFFFF" filled="t" stroked="t" coordsize="21600,21600">
            <v:path/>
            <v:fill on="t" focussize="0,0"/>
            <v:stroke/>
            <v:imagedata o:title=""/>
            <o:lock v:ext="edit" aspectratio="f"/>
          </v:rect>
        </w:pict>
      </w:r>
      <w:r>
        <w:rPr>
          <w:sz w:val="32"/>
        </w:rPr>
        <w:pict>
          <v:rect id="KGD_KG_Seal_129" o:spid="_x0000_s1054" o:spt="1" alt="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" style="position:absolute;left:0pt;margin-left:-86.55pt;margin-top:-94.9pt;height:5pt;width:5pt;visibility:hidden;z-index:251694080;mso-width-relative:page;mso-height-relative:page;" fillcolor="#FFFFFF" filled="t" stroked="t" coordsize="21600,21600">
            <v:path/>
            <v:fill on="t" focussize="0,0"/>
            <v:stroke/>
            <v:imagedata o:title=""/>
            <o:lock v:ext="edit" aspectratio="f"/>
          </v:rect>
        </w:pict>
      </w:r>
      <w:r>
        <w:rPr>
          <w:sz w:val="32"/>
        </w:rPr>
        <w:pict>
          <v:rect id="KGD_KG_Seal_128" o:spid="_x0000_s1055" o:spt="1" alt="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" style="position:absolute;left:0pt;margin-left:-86.55pt;margin-top:-94.9pt;height:5pt;width:5pt;visibility:hidden;z-index:251693056;mso-width-relative:page;mso-height-relative:page;" fillcolor="#FFFFFF" filled="t" stroked="t" coordsize="21600,21600">
            <v:path/>
            <v:fill on="t" focussize="0,0"/>
            <v:stroke/>
            <v:imagedata o:title=""/>
            <o:lock v:ext="edit" aspectratio="f"/>
          </v:rect>
        </w:pict>
      </w:r>
      <w:r>
        <w:rPr>
          <w:sz w:val="32"/>
        </w:rPr>
        <w:pict>
          <v:rect id="KGD_KG_Seal_127" o:spid="_x0000_s1056" o:spt="1" alt="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" style="position:absolute;left:0pt;margin-left:-86.55pt;margin-top:-94.9pt;height:5pt;width:5pt;visibility:hidden;z-index:251692032;mso-width-relative:page;mso-height-relative:page;" fillcolor="#FFFFFF" filled="t" stroked="t" coordsize="21600,21600">
            <v:path/>
            <v:fill on="t" focussize="0,0"/>
            <v:stroke/>
            <v:imagedata o:title=""/>
            <o:lock v:ext="edit" aspectratio="f"/>
          </v:rect>
        </w:pict>
      </w:r>
      <w:r>
        <w:rPr>
          <w:sz w:val="32"/>
        </w:rPr>
        <w:pict>
          <v:rect id="KGD_KG_Seal_126" o:spid="_x0000_s1057" o:spt="1" alt="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" style="position:absolute;left:0pt;margin-left:-86.55pt;margin-top:-94.9pt;height:5pt;width:5pt;visibility:hidden;z-index:251691008;mso-width-relative:page;mso-height-relative:page;" fillcolor="#FFFFFF" filled="t" stroked="t" coordsize="21600,21600">
            <v:path/>
            <v:fill on="t" focussize="0,0"/>
            <v:stroke/>
            <v:imagedata o:title=""/>
            <o:lock v:ext="edit" aspectratio="f"/>
          </v:rect>
        </w:pict>
      </w:r>
      <w:r>
        <w:rPr>
          <w:sz w:val="32"/>
        </w:rPr>
        <w:pict>
          <v:rect id="KGD_KG_Seal_125" o:spid="_x0000_s1058" o:spt="1" alt="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" style="position:absolute;left:0pt;margin-left:-86.55pt;margin-top:-94.9pt;height:5pt;width:5pt;visibility:hidden;z-index:251689984;mso-width-relative:page;mso-height-relative:page;" fillcolor="#FFFFFF" filled="t" stroked="t" coordsize="21600,21600">
            <v:path/>
            <v:fill on="t" focussize="0,0"/>
            <v:stroke/>
            <v:imagedata o:title=""/>
            <o:lock v:ext="edit" aspectratio="f"/>
          </v:rect>
        </w:pict>
      </w:r>
      <w:r>
        <w:rPr>
          <w:sz w:val="32"/>
        </w:rPr>
        <w:pict>
          <v:rect id="KGD_KG_Seal_124" o:spid="_x0000_s1059" o:spt="1" alt="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" style="position:absolute;left:0pt;margin-left:-86.55pt;margin-top:-94.9pt;height:5pt;width:5pt;visibility:hidden;z-index:251688960;mso-width-relative:page;mso-height-relative:page;" fillcolor="#FFFFFF" filled="t" stroked="t" coordsize="21600,21600">
            <v:path/>
            <v:fill on="t" focussize="0,0"/>
            <v:stroke/>
            <v:imagedata o:title=""/>
            <o:lock v:ext="edit" aspectratio="f"/>
          </v:rect>
        </w:pict>
      </w:r>
      <w:r>
        <w:rPr>
          <w:sz w:val="32"/>
        </w:rPr>
        <w:pict>
          <v:rect id="KGD_KG_Seal_123" o:spid="_x0000_s1060" o:spt="1" alt="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" style="position:absolute;left:0pt;margin-left:-86.55pt;margin-top:-94.9pt;height:5pt;width:5pt;visibility:hidden;z-index:251687936;mso-width-relative:page;mso-height-relative:page;" fillcolor="#FFFFFF" filled="t" stroked="t" coordsize="21600,21600">
            <v:path/>
            <v:fill on="t" focussize="0,0"/>
            <v:stroke/>
            <v:imagedata o:title=""/>
            <o:lock v:ext="edit" aspectratio="f"/>
          </v:rect>
        </w:pict>
      </w:r>
      <w:r>
        <w:rPr>
          <w:sz w:val="32"/>
        </w:rPr>
        <w:pict>
          <v:rect id="KGD_KG_Seal_122" o:spid="_x0000_s1061" o:spt="1" alt="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" style="position:absolute;left:0pt;margin-left:-86.55pt;margin-top:-94.9pt;height:5pt;width:5pt;visibility:hidden;z-index:251686912;mso-width-relative:page;mso-height-relative:page;" fillcolor="#FFFFFF" filled="t" stroked="t" coordsize="21600,21600">
            <v:path/>
            <v:fill on="t" focussize="0,0"/>
            <v:stroke/>
            <v:imagedata o:title=""/>
            <o:lock v:ext="edit" aspectratio="f"/>
          </v:rect>
        </w:pict>
      </w:r>
      <w:r>
        <w:rPr>
          <w:sz w:val="32"/>
        </w:rPr>
        <w:pict>
          <v:rect id="KGD_KG_Seal_121" o:spid="_x0000_s1062" o:spt="1" alt="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" style="position:absolute;left:0pt;margin-left:-86.55pt;margin-top:-94.9pt;height:5pt;width:5pt;visibility:hidden;z-index:251685888;mso-width-relative:page;mso-height-relative:page;" fillcolor="#FFFFFF" filled="t" stroked="t" coordsize="21600,21600">
            <v:path/>
            <v:fill on="t" focussize="0,0"/>
            <v:stroke/>
            <v:imagedata o:title=""/>
            <o:lock v:ext="edit" aspectratio="f"/>
          </v:rect>
        </w:pict>
      </w:r>
      <w:r>
        <w:rPr>
          <w:sz w:val="32"/>
        </w:rPr>
        <w:pict>
          <v:rect id="KGD_KG_Seal_120" o:spid="_x0000_s1063" o:spt="1" alt="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" style="position:absolute;left:0pt;margin-left:-86.55pt;margin-top:-94.9pt;height:5pt;width:5pt;visibility:hidden;z-index:251684864;mso-width-relative:page;mso-height-relative:page;" fillcolor="#FFFFFF" filled="t" stroked="t" coordsize="21600,21600">
            <v:path/>
            <v:fill on="t" focussize="0,0"/>
            <v:stroke/>
            <v:imagedata o:title=""/>
            <o:lock v:ext="edit" aspectratio="f"/>
          </v:rect>
        </w:pict>
      </w:r>
      <w:r>
        <w:rPr>
          <w:sz w:val="32"/>
        </w:rPr>
        <w:pict>
          <v:rect id="KGD_KG_Seal_119" o:spid="_x0000_s1064" o:spt="1" alt="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jo9Bv57IdV7BnaUwa4ch3rgVHpPo3pw9jRQW1NRtcycZBuRkCo91R0Tiu5qVyCo+7/hE3hwtEoWv4oEeWynLLfUbEeQxbGQxuoFMC4RHin6SkFFjVyZIYNVwwWiH7ja8TAFmef2sWgAGnyS24g6tTXfY7QBV7fCat75LSU84VfypTUWI4+N/qWgU6jsuirO0qU1FiOPjf6loFOo7LoqztXmlVMeQiDYnqqgsORHX9mCpTUWI4+N/qWgU6jsuirO1f5LdD2/v8CjbnXzQHOuN+pxWZaI25XlmSU1srjM8NLmaqx+5k5FSxOAOjJJT1dMjkSA0iAd38V49m2B9L09hK/8t/Ib/BM/GlWDx/GChgPdvtSYOOsuIiligu66h5z55UjxMagKgTzFcLXA16QYTTUGOdbMolTCJ8hHO4qxO8L1YWtxbHufrXnvRc+sBtx74A8rpm6s0DBQDVSUFoG69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" style="position:absolute;left:0pt;margin-left:-86.55pt;margin-top:-94.9pt;height:5pt;width:5pt;visibility:hidden;z-index:251683840;mso-width-relative:page;mso-height-relative:page;" fillcolor="#FFFFFF" filled="t" stroked="t" coordsize="21600,21600">
            <v:path/>
            <v:fill on="t" focussize="0,0"/>
            <v:stroke/>
            <v:imagedata o:title=""/>
            <o:lock v:ext="edit" aspectratio="f"/>
          </v:rect>
        </w:pict>
      </w:r>
      <w:r>
        <w:rPr>
          <w:sz w:val="32"/>
        </w:rPr>
        <w:pict>
          <v:rect id="KGD_KG_Seal_118" o:spid="_x0000_s1065" o:spt="1" alt="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" style="position:absolute;left:0pt;margin-left:-86.55pt;margin-top:-94.9pt;height:5pt;width:5pt;visibility:hidden;z-index:251682816;mso-width-relative:page;mso-height-relative:page;" fillcolor="#FFFFFF" filled="t" stroked="t" coordsize="21600,21600">
            <v:path/>
            <v:fill on="t" focussize="0,0"/>
            <v:stroke/>
            <v:imagedata o:title=""/>
            <o:lock v:ext="edit" aspectratio="f"/>
          </v:rect>
        </w:pict>
      </w:r>
      <w:r>
        <w:rPr>
          <w:sz w:val="32"/>
        </w:rPr>
        <w:pict>
          <v:rect id="KGD_KG_Seal_117" o:spid="_x0000_s1066" o:spt="1" alt="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" style="position:absolute;left:0pt;margin-left:-86.55pt;margin-top:-94.9pt;height:5pt;width:5pt;visibility:hidden;z-index:251681792;mso-width-relative:page;mso-height-relative:page;" fillcolor="#FFFFFF" filled="t" stroked="t" coordsize="21600,21600">
            <v:path/>
            <v:fill on="t" focussize="0,0"/>
            <v:stroke/>
            <v:imagedata o:title=""/>
            <o:lock v:ext="edit" aspectratio="f"/>
          </v:rect>
        </w:pict>
      </w:r>
      <w:r>
        <w:rPr>
          <w:sz w:val="32"/>
        </w:rPr>
        <w:pict>
          <v:rect id="KGD_KG_Seal_116" o:spid="_x0000_s1067" o:spt="1" alt="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" style="position:absolute;left:0pt;margin-left:-86.55pt;margin-top:-94.9pt;height:5pt;width:5pt;visibility:hidden;z-index:251680768;mso-width-relative:page;mso-height-relative:page;" fillcolor="#FFFFFF" filled="t" stroked="t" coordsize="21600,21600">
            <v:path/>
            <v:fill on="t" focussize="0,0"/>
            <v:stroke/>
            <v:imagedata o:title=""/>
            <o:lock v:ext="edit" aspectratio="f"/>
          </v:rect>
        </w:pict>
      </w:r>
      <w:r>
        <w:rPr>
          <w:sz w:val="32"/>
        </w:rPr>
        <w:pict>
          <v:rect id="KGD_KG_Seal_115" o:spid="_x0000_s1068" o:spt="1" alt="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" style="position:absolute;left:0pt;margin-left:-86.55pt;margin-top:-94.9pt;height:5pt;width:5pt;visibility:hidden;z-index:251679744;mso-width-relative:page;mso-height-relative:page;" fillcolor="#FFFFFF" filled="t" stroked="t" coordsize="21600,21600">
            <v:path/>
            <v:fill on="t" focussize="0,0"/>
            <v:stroke/>
            <v:imagedata o:title=""/>
            <o:lock v:ext="edit" aspectratio="f"/>
          </v:rect>
        </w:pict>
      </w:r>
      <w:r>
        <w:rPr>
          <w:sz w:val="32"/>
        </w:rPr>
        <w:pict>
          <v:rect id="KGD_KG_Seal_114" o:spid="_x0000_s1069" o:spt="1" alt="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" style="position:absolute;left:0pt;margin-left:-86.55pt;margin-top:-94.9pt;height:5pt;width:5pt;visibility:hidden;z-index:251678720;mso-width-relative:page;mso-height-relative:page;" fillcolor="#FFFFFF" filled="t" stroked="t" coordsize="21600,21600">
            <v:path/>
            <v:fill on="t" focussize="0,0"/>
            <v:stroke/>
            <v:imagedata o:title=""/>
            <o:lock v:ext="edit" aspectratio="f"/>
          </v:rect>
        </w:pict>
      </w:r>
      <w:r>
        <w:rPr>
          <w:sz w:val="32"/>
        </w:rPr>
        <w:pict>
          <v:rect id="KGD_KG_Seal_113" o:spid="_x0000_s1070" o:spt="1" alt="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" style="position:absolute;left:0pt;margin-left:-86.55pt;margin-top:-94.9pt;height:5pt;width:5pt;visibility:hidden;z-index:251677696;mso-width-relative:page;mso-height-relative:page;" fillcolor="#FFFFFF" filled="t" stroked="t" coordsize="21600,21600">
            <v:path/>
            <v:fill on="t" focussize="0,0"/>
            <v:stroke/>
            <v:imagedata o:title=""/>
            <o:lock v:ext="edit" aspectratio="f"/>
          </v:rect>
        </w:pict>
      </w:r>
      <w:r>
        <w:rPr>
          <w:sz w:val="32"/>
        </w:rPr>
        <w:pict>
          <v:rect id="KGD_KG_Seal_112" o:spid="_x0000_s1071" o:spt="1" alt="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" style="position:absolute;left:0pt;margin-left:-86.55pt;margin-top:-94.9pt;height:5pt;width:5pt;visibility:hidden;z-index:251676672;mso-width-relative:page;mso-height-relative:page;" fillcolor="#FFFFFF" filled="t" stroked="t" coordsize="21600,21600">
            <v:path/>
            <v:fill on="t" focussize="0,0"/>
            <v:stroke/>
            <v:imagedata o:title=""/>
            <o:lock v:ext="edit" aspectratio="f"/>
          </v:rect>
        </w:pict>
      </w:r>
      <w:r>
        <w:rPr>
          <w:sz w:val="32"/>
        </w:rPr>
        <w:pict>
          <v:rect id="KGD_KG_Seal_111" o:spid="_x0000_s1072"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HG6gijWbSU1SFINm/gFvSpTUWI4+N/qWgU6jsuirO0qU1FiOPjf6loFOo7LoqztUz1BhYvW7il0JhARtsJrR4Ku0XWwoEWwVrdUv8Dpm7KNC7AyZpQIBamerJdGR/L+KlNRYjj43+paBTqOy6Ks7SpTUWI4+N/qWgU6jsuirO0qU1FiOPjf6loFOo7LoqztKlNRYjj43+paBTqOy6Ks7SpTUWI4+N/qWgU6jsuirO3slQjnNNqJGvdE9FJ9RZMaKlNRYjj43+paBTqOy6Ks7SpTUWI4+N/qWgU6jsuirO0qU1FiOPjf6loFOo7LoqztKlNRYjj43+paBTqOy6Ks7SpTUWI4+N/qWgU6jsuirO3HdSIBRowfgFLFqZE6gbVtv8oyTlISXG8zqFg0csL0NrB+lYqa5m27ZiZmA2Kt73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oGgU+GnJhI3fShJyKl40+x2RJ+YDoG2XopfTmZIoGDKlNRYjj43+paBTqOy6Ks7SpTUWI4+N/qWgU6jsuirO0qU1FiOPjf6loFOo7LoqztKlNRYjj43+paBTqOy6Ks7SpTUWI4+N/qWgU6jsuirO0qU1FiOPjf6loFOo7LoqztXmlVMeQiDYnqqgsORHX9mCpTUWI4+N/qWgU6jsuirO0qU1FiOPjf6loFOo7LoqztKlNRYjj43+paBTqOy6Ks7SpTUWI4+N/qWgU6jsuirO0qU1FiOPjf6loFOo7Loqzt48dJ3BskHxE5F/ghlkccR4MXuQHrb9Te5I41ISJCCglplQX5JfXwpKiKYR3VWnOFKlNRYjj43+paBTqOy6Ks7SpTUWI4+N/qWgU6jsuirO03kH+7LuVkS4ZNmrDq82fFpwknTOuPQGsCVqUb4NL/2CpTUWI4+N/qWgU6jsuirO0CzQuyDMJAFFDxLIC4cRN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" style="position:absolute;left:0pt;margin-left:-86.55pt;margin-top:-94.9pt;height:5pt;width:5pt;visibility:hidden;z-index:251675648;mso-width-relative:page;mso-height-relative:page;" fillcolor="#FFFFFF" filled="t" stroked="t" coordsize="21600,21600">
            <v:path/>
            <v:fill on="t" focussize="0,0"/>
            <v:stroke/>
            <v:imagedata o:title=""/>
            <o:lock v:ext="edit" aspectratio="f"/>
          </v:rect>
        </w:pict>
      </w:r>
      <w:r>
        <w:rPr>
          <w:sz w:val="32"/>
        </w:rPr>
        <w:pict>
          <v:rect id="KGD_KG_Seal_110" o:spid="_x0000_s1073" o:spt="1" alt="UWI4+N/qWgU6jsuirO0qU1FiOPjf6loFOo7LoqztKlNRYjj43+paBTqOy6Ks7SpTUWI4+N/qWgU6jsuirO2P2VSmEU201UTtpg3dvRKEfSKtbwwH6oJ0w0K+vF3IFipTUWI4+N/qWgU6jsuirO0qU1FiOPjf6loFOo7LoqztKlNRYjj43+paBTqOy6Ks7SpTUWI4+N/qWgU6jsuirO0qU1FiOPjf6loFOo7LoqztKlNRYjj43+paBTqOy6Ks7VBeuSZYjSvjjfjEHlHhfwnUqQga/ABqYmzjBlYJZB7IKlNRYjj43+paBTqOy6Ks7QWMmIM/9dLrHTUmZyBpvu/5XfZL73k+GeCw+r0d8G7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" style="position:absolute;left:0pt;margin-left:-86.55pt;margin-top:-94.9pt;height:5pt;width:5pt;visibility:hidden;z-index:251674624;mso-width-relative:page;mso-height-relative:page;" fillcolor="#FFFFFF" filled="t" stroked="t" coordsize="21600,21600">
            <v:path/>
            <v:fill on="t" focussize="0,0"/>
            <v:stroke/>
            <v:imagedata o:title=""/>
            <o:lock v:ext="edit" aspectratio="f"/>
          </v:rect>
        </w:pict>
      </w:r>
      <w:r>
        <w:rPr>
          <w:sz w:val="32"/>
        </w:rPr>
        <w:pict>
          <v:rect id="KGD_KG_Seal_19" o:spid="_x0000_s1074" o:spt="1" alt="KlNRYjj43+paBTqOy6Ks7SpTUWI4+N/qWgU6jsuirO0qU1FiOPjf6loFOo7LoqztKlNRYjj43+paBTqOy6Ks7SpTUWI4+N/qWgU6jsuirO0qU1FiOPjf6loFOo7LoqztKlNRYjj43+paBTqOy6Ks7SpTUWI4+N/qWgU6jsuirO1QK4vjWThHqbEGpR1DYbiHy8ZGUaYODLZmzkSIlVeNiypTUWI4+N/qWgU6jsuirO3H0ZGeiU80Je8AgDmx+gKxYooYIlEGSUhGx3T3jlHi+fBBfWhfbouLFcDyPIgxKL8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1+wkSGh8xG5SJ1kpy9KVS2spn30z6s39vmBORjUFfwXNZJwntBTE0I8IN/TQod3yAqU1FiOPjf6loFOo7LoqztKlNRYjj43+paBTqOy6Ks7ai1lVMfrwq5T+iGe7tROL48NPpcHAf0Frxa3keQcjm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VhVLi2auIocEixqEC7hkvlnaRVOCwg1T7Vgfx0EWKIqU1FiOPjf6loFOo7LoqztHEtULoT5ML+MilnJ/A3SC+7w6Qz7haaa9UVyPrk8nIMYQQGcwzxwn/p8qFqVztcU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olHiRLi46hyAJyjfjoSMXfACfj3DYqrjlw1D+ZgFYSskxJbAFuvpHo3y73CnMq0wh8pyBf/zspvv4oiEueb7QcYqk0lahkdj71XLZN1o/8xyhdTRbXyWUqgMoce5c8a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iqTSVqGR2PvVctk3Wj/zOMx3U/ksEuEfzTu9Udahfm6oBZ7LDz/rndKjkyO435NSsCf7cqm+ByBgsJOMfvIE5foSrBPWaB3aeBeYn9ZqMEHLeTzQvr4eLNveHK6Z1Pz+hTBDcg0AYHMHh0CYrW/dC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GiAzKc9J68WPlJ4q77XGESoxsS6HTC5OFtVSeIHT5TCgZqHhuBqhubQxyanxJ+xo1NPn3moPbTuGQs3qUdFHpJRFzUyDikX+r1k+hJjlXGs7B0I0fRdtQWzKsoUSVRkOtHroiwyKo4UpdWArsrtEP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k8gJszhrr/MjBS8oPjuew+8E16B25RaIeyM6QJRVJxf85F6hSJxNCt06jav6RoCEEjkKPo+KQfjVQbTnzvMEZoj06OxeB2UG/debSOPUxPmCET4Ad0zSuutbfUgeyalYqU1FiOPjf6loFOo7LoqztKlNRYjj43+paBTqOy6Ks7SpT" style="position:absolute;left:0pt;margin-left:-86.55pt;margin-top:-94.9pt;height:5pt;width:5pt;visibility:hidden;z-index:251673600;mso-width-relative:page;mso-height-relative:page;" fillcolor="#FFFFFF" filled="t" stroked="t" coordsize="21600,21600">
            <v:path/>
            <v:fill on="t" focussize="0,0"/>
            <v:stroke/>
            <v:imagedata o:title=""/>
            <o:lock v:ext="edit" aspectratio="f"/>
          </v:rect>
        </w:pict>
      </w:r>
      <w:r>
        <w:rPr>
          <w:sz w:val="32"/>
        </w:rPr>
        <w:pict>
          <v:rect id="KGD_KG_Seal_18" o:spid="_x0000_s1075" o:spt="1" alt="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28pGNl+Jp8G4g6PGs/w/jbxcIr38BnugXTl1GjzwAhM1GTFWb0WucdTysj4s0ne7AqU1FiOPjf6loFOo7LoqztgNWCq0ePgOLe2SxLTksdQtj5Y7iA2ftq/AtCqt7K0zwqU1FiOPjf6loFOo7LoqztKlNRYjj43+paBTqOy6Ks7SpTUWI4+N/qWgU6jsuirO0qU1FiOPjf6loFOo7LoqztKlNRYjj43+paBTqOy6Ks7SpTUWI4+N/qWgU6jsuirO0qU1FiOPjf6loFOo7Loqzt" style="position:absolute;left:0pt;margin-left:-86.55pt;margin-top:-94.9pt;height:5pt;width:5pt;visibility:hidden;z-index:251672576;mso-width-relative:page;mso-height-relative:page;" fillcolor="#FFFFFF" filled="t" stroked="t" coordsize="21600,21600">
            <v:path/>
            <v:fill on="t" focussize="0,0"/>
            <v:stroke/>
            <v:imagedata o:title=""/>
            <o:lock v:ext="edit" aspectratio="f"/>
          </v:rect>
        </w:pict>
      </w:r>
      <w:r>
        <w:rPr>
          <w:sz w:val="32"/>
        </w:rPr>
        <w:pict>
          <v:rect id="KGD_KG_Seal_17" o:spid="_x0000_s1076" o:spt="1" alt="y6Ks7ThI+aJ6pc6JrhWtxWF4u9QSw7pK3QAz8Jp1ynuuUbqnOlkkwpRvrienEfD0QXI45y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" style="position:absolute;left:0pt;margin-left:-86.55pt;margin-top:-94.9pt;height:5pt;width:5pt;visibility:hidden;z-index:251671552;mso-width-relative:page;mso-height-relative:page;" fillcolor="#FFFFFF" filled="t" stroked="t" coordsize="21600,21600">
            <v:path/>
            <v:fill on="t" focussize="0,0"/>
            <v:stroke/>
            <v:imagedata o:title=""/>
            <o:lock v:ext="edit" aspectratio="f"/>
          </v:rect>
        </w:pict>
      </w:r>
      <w:r>
        <w:rPr>
          <w:sz w:val="32"/>
        </w:rPr>
        <w:pict>
          <v:rect id="KGD_KG_Seal_16" o:spid="_x0000_s1077" o:spt="1" alt="av4uh47ir9PSlIEoSKvPbwHPbNPBJYePBb/7QB6/BH79/Cj+ncxv/GB/UW2RrhZ6dQGEArKlKlNRYjj43+paBTqOy6Ks7SpTUWI4+N/qWgU6jsuirO3cyAm7/IYLIwt8IPzb6FU/r7j4kJNIMl1+SK7VAFrUzz+hxz+5jDXWdQ+1MrNI9jRlvYCVSAZNP8hGBzRr2Paf3d0UrjVcAZYa5Zgheg/oSCmTuFYd11XZepgA3QDqDxBD2ZBypHcOFR6J5efafenH0XxGPk6QEv/n3ZvzH1xQ8ipTUWI4+N/qWgU6jsuirO0qU1FiOPjf6loFOo7LoqztMu8yEfjaNBzPe4iYvczPlH9WxPYM1ujQ4rcctTUojv6oBNoU1KvxKGWo6aD1wJsuqlKNBPRY9DyhrqycMsYfNC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1Uy7jgK+86moFtc1F5zUWRWX55jeCWS8Pr23AGVlTsceCZofyDYq+SQ+/60fFQ4+CzMeV4lh9tmCimv77FP4A9KlNRYjj43+paBTqOy6Ks7SpTUWI4+N/qWgU6jsuirO30a0boFmAR9u+bReiWT+p6piaaV1nONLgVQGVv8KaTb8uSPAdgJtKoxLoG3rd8+X2MtKkPwBbm9VZ/zeN4sXXoNOcAU28EF5t+pyIHj8nrfFNoDMBQb6UNHgrDVAJxu9RpT7PuZnzRPzURrIjk14JWBOSgF4ISp68DQzSgDiqC7zcQBTx0Csdnvpln228PwC4qU1FiOPjf6loFOo7LoqztKlNRYjj43+paBTqOy6Ks7WZ8SZXPRZEDENXJRMkiI9ezw+fXnIyYAav8mo2nw55VZ6de0x1cS40oZ9VWVutBx9YATQnrxm+EMR1khfaURBY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1GvwyM3e202CtBNKWAe51yfev6wFtGl0oi88A9QBKwv77cTmyPl0m2+ixRePfYaztBg7cwvmneBYb1FWI1IpqCKlNRYjj43+paBTqOy6Ks7WdCkGGTkqQog+1t7EKQwvoqU1FiOPjf6loFOo7Loqzt+iI71jXSdXajul6gpsMa43zSd4ddZ2/BvvlXWQfuCaCFbDUz1QNqFVjopBQ0lq64bwXmlpHAm6aGaPv8Lrj/b1fPeG7IB+hUSV+yvm1cx1PWWJ3/I5E+CdB0XWiHJv4dnLKs6pdM0H7/VzWRephQ6smH3Y8zvZvvift8/RYS35dAn811b97lPNDyjY9V5kL1KVr/5nYOoRDR4wBP++SSuypTUWI4+N/qWgU6jsuirO0qU1FiOPjf6loFOo7LoqztEAI5QGVdxbxDMY10gLeIwenNDxbvs9oCUHhH/TJ6Hbc0Opzrfoa4v9eQ+j5w2NAH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3GKpNJWoZHY+9Vy2TdaP/MvZDqBoVE8hLLyWkon3YY2iXKtGCRrWshLHds1tRq8iYMtwnwh+ZMsg/3hULoP/IdKlNRYjj43+paBTqOy6Ks7SpTUWI4+N/qWgU6jsuirO2egnCMCrXShPz2DGh139gm0xiMZ985JZRRsFrTH7o/OFq1lVMIUQ5N7oeDs/WYc7s9do8IDNc1GZvMTwgWFiX/MBebqvx3MfIZxYwWeFY7tDzzdALkRGCrsBGr8gqDuOZyW4zyr2ZGLWQrCHTHtIJY23lMVJaVF9T83NrR9o09eORqLQ9kePYH53jUhyoLhmGc4gVFcxUM6k1beQALkdcaTrZ07NjKOJlgXoNxWskte+Kkdnu8zanPCQjxd5UW3xgqU1FiOPjf6loFOo7LoqztKlNRYjj43+paBTqO" style="position:absolute;left:0pt;margin-left:-86.55pt;margin-top:-94.9pt;height:5pt;width:5pt;visibility:hidden;z-index:251670528;mso-width-relative:page;mso-height-relative:page;" fillcolor="#FFFFFF" filled="t" stroked="t" coordsize="21600,21600">
            <v:path/>
            <v:fill on="t" focussize="0,0"/>
            <v:stroke/>
            <v:imagedata o:title=""/>
            <o:lock v:ext="edit" aspectratio="f"/>
          </v:rect>
        </w:pict>
      </w:r>
      <w:r>
        <w:rPr>
          <w:sz w:val="32"/>
        </w:rPr>
        <w:pict>
          <v:rect id="KGD_KG_Seal_15" o:spid="_x0000_s1078" o:spt="1" alt="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Q2TgBD0uImR7tKx4MRStNuJ42Gz5q6nDlj7kHdhJHDO+12QUPEtfTnXJSxnkgS+mut0/utxqzqjr6EUUMe7vHqMFeyB9q6NetmWMFhu2gjaKlNRYjj43+paBTqOy6Ks7SpTUWI4+N/qWgU6jsuirO0qU1FiOPjf6loFOo7LoqztKlNRYjj43+paBTqOy6Ks7SpTUWI4+N/qWgU6jsuirO0qU1FiOPjf6loFOo7LoqztKlNRYjj43+paBTqOy6Ks7TZvQQRtyGNWoTJhDTrEQJcjH3HyFN0oanM43aF28+XUP6bCvw0q7fcpH9p75OmiLN/aGYGkxbJzNPkksaTW1phDCGdo6byQyKkXCNfjMJD3HNZTZoEiQhwPhYaE4PXrAC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dzQ+1We948zWOAiybC0iry5hW+4T0A2y75bgJzopaNe1h61CZeUeW/fb1J+FKIeOtKVkzqmoxkEa/yHMK2L1LH8vGkMYMUrs4zYnBxSXMJIKlNRYjj43+paBTqOy6Ks7SpTUWI4+N/qWgU6jsuirO0qU1FiOPjf6loFOo7LoqztKlNRYjj43+paBTqOy6Ks7VWATvtw8yrtOpk3VLjHVC8qU1FiOPjf6loFOo7LoqztKlNRYjj43+paBTqOy6Ks7SpTUWI4+N/qWgU6jsuirO0qU1FiOPjf6loFOo7LoqztaBlQUkIzGZbtQfAxZVigCoFYU1GDOSwUnfdu0YD2I5QhClCuW/D1BpntyxAbF904S8V5j9Rea+wdq45GTXZY9cwDD9Em/ZnL69Q3s3KDPd8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36OKQGlvSFWOhA" style="position:absolute;left:0pt;margin-left:-86.55pt;margin-top:-94.9pt;height:5pt;width:5pt;visibility:hidden;z-index:251669504;mso-width-relative:page;mso-height-relative:page;" fillcolor="#FFFFFF" filled="t" stroked="t" coordsize="21600,21600">
            <v:path/>
            <v:fill on="t" focussize="0,0"/>
            <v:stroke/>
            <v:imagedata o:title=""/>
            <o:lock v:ext="edit" aspectratio="f"/>
          </v:rect>
        </w:pict>
      </w:r>
      <w:r>
        <w:rPr>
          <w:sz w:val="32"/>
        </w:rPr>
        <w:pict>
          <v:rect id="KGD_KG_Seal_14" o:spid="_x0000_s1079" o:spt="1" alt="PKH1sWSppi1OV1AYGZEi0pnTvrmgUgSDEFQpq7OZlpFA7qLCR/IklsU/t0J1niuK4z8jKquDU22cu+Jfv0PzaIsIQcsy6Tm4QO9UCLAvbTKIoNpo1Dx4n03Ez7AsuKnBMCRTAH2jCsx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1grsSu8lEckasBd/V5NBOGlQwhxbbc+be+dczdzgwCXLStm6V+UNxUjT4mqmMDKsbCnfV4vpQlBPUkSjBWS6n+WFM9FSPEisIi90k8vxMy2eqzTo5nBxVy3Ylvr9uVy6B7MrQdX5eQQ7plKRLxcU7KEiNvzEXdaM+PMRz4ttC4/lhTPRUjxIrCIvdJPL8TMrlGjNVJg6lzRyKtcC+UUI9BtmDViUKD6YUTjD1ig0FMQGphxg7qq1N2DV0aU8kiQJyl9imA/wccgSrH0uuaXjZyJxcVuMrd5AEPDUPSHQ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cL9ueSRMKdJaR3Me0+7ZivUIJPUg1ugPxYI7fDKOUvM5Ic2cfDSOGNpHK+9fQ+Na4IBAjaP3X3fM6KjGTCbk0QXveL6PVgC7aV45uDef3ezXL8yh9lcpF91FGjmY2hSTBult0HPY/O3ktpCDhjUeOnF7jrf/dzrlqefVERQzfKjjZajBmXeKs3dFJvEd05mi7fzIzwQ4la0RMnsnNV9odjSJo5vQK8laKXV7R5wArD/jqGz8WeMOARWySWp5DrkE2m7A9+0+6eEe5mUM4u+XhfbQohm5FNHS6CwTN/Qlat77VLHDAhVfZxFXuuY7SMYpyp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" style="position:absolute;left:0pt;margin-left:-86.55pt;margin-top:-94.9pt;height:5pt;width:5pt;visibility:hidden;z-index:251668480;mso-width-relative:page;mso-height-relative:page;" fillcolor="#FFFFFF" filled="t" stroked="t" coordsize="21600,21600">
            <v:path/>
            <v:fill on="t" focussize="0,0"/>
            <v:stroke/>
            <v:imagedata o:title=""/>
            <o:lock v:ext="edit" aspectratio="f"/>
          </v:rect>
        </w:pict>
      </w:r>
      <w:r>
        <w:rPr>
          <w:sz w:val="32"/>
        </w:rPr>
        <w:pict>
          <v:rect id="KGD_KG_Seal_13" o:spid="_x0000_s1080"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8GP1d0fI5aL3ovqBeo+zYYkryhrYvh+IAglK52NdpzEyXln3tu2Ks9wrXr4v7za9h5x9j4fpZBtog+Vdg5fUCcaGXxH+hz/kooTxtKsiT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slQjnNNqJGvdE9FJ9RZM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NSDIHqFE6SLjjAnQnMse1w70UgP4DFdmN4s823z5xJDUmqULNL6o4JUpl6zfMZupGiI0aN0Qx1BWxGso9rE8nVpKM4n75EDmhPVxmzO6gHgAcrNN600i16gQHajs17g1NFE8xValwPbJlO2idjk9ah3PAqUvu5QRvPgsVFG5sL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lVMeQiDYnqqgsORHX9m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I72frp+bhCuvZ0ph13LtY+owCNn0kaYuGfsBVyvWyqacCOWnKcl7bOrfmSQwh17OBwa+VQS83sbBYKzaI41uudtFFIow2uFX3gOFBvoOAKwB4dZE2Tm8qrye6FjxksEKMiBMOZIQoz1zghzYECUe0PiuniiEkluiFmW1HBW3WC3415+BeK8Q/7Gu4mSLi17hIkxXVyWqEMcX3jbsbHuUh0dZybwxS/voSJNFQARXNm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j9lUphFNtNVE7aYN3b0ShH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BM7YUMd9hEdgIwy4hm9ELPv8QopVbmJnQo67x6SnWrTq0xJFG9y3yUeNIFr2MIQXrwAtAwNcfNIuPC6ED6SNS466ibNB7is4KH/MvPsRI3OUjK3U+J" style="position:absolute;left:0pt;margin-left:-86.55pt;margin-top:-94.9pt;height:5pt;width:5pt;visibility:hidden;z-index:251667456;mso-width-relative:page;mso-height-relative:page;" fillcolor="#FFFFFF" filled="t" stroked="t" coordsize="21600,21600">
            <v:path/>
            <v:fill on="t" focussize="0,0"/>
            <v:stroke/>
            <v:imagedata o:title=""/>
            <o:lock v:ext="edit" aspectratio="f"/>
          </v:rect>
        </w:pict>
      </w:r>
      <w:r>
        <w:rPr>
          <w:sz w:val="32"/>
        </w:rPr>
        <w:pict>
          <v:rect id="KGD_KG_Seal_12" o:spid="_x0000_s1081" o:spt="1" alt="UWI4+N/qWgU6jsuirO0qU1FiOPjf6loFOo7LoqztKlNRYjj43+paBTqOy6Ks7SpTUWI4+N/qWgU6jsuirO0qU1FiOPjf6loFOo7LoqztKlNRYjj43+paBTqOy6Ks7SpTUWI4+N/qWgU6jsuirO0qU1FiOPjf6loFOo7LoqztKlNRYjj43+paBTqOy6Ks7SpTUWI4+N/qWgU6jsuirO0qU1FiOPjf6loFOo7LoqztKlNRYjj43+paBTqOy6Ks7SpTUWI4+N/qWgU6jsuirO2P2VSmEU201UTtpg3dvRKEfSKtbwwH6oJ0w0K+vF3IF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7JUI5zTaiRr3RPRSfUWTG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5pVTHkIg2J6qoLDkR1/Z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ZVKYRTbTVRO2mDd29EoR9Iq1vDAfqgnTDQr68XcgWKlNRYjj43+paBTqOy6Ks7SpTUWI4+N/qWgU6jsuirO0qU1Fi" style="position:absolute;left:0pt;margin-left:-86.55pt;margin-top:-94.9pt;height:5pt;width:5pt;visibility:hidden;z-index:251666432;mso-width-relative:page;mso-height-relative:page;" fillcolor="#FFFFFF" filled="t" stroked="t" coordsize="21600,21600">
            <v:path/>
            <v:fill on="t" focussize="0,0"/>
            <v:stroke/>
            <v:imagedata o:title=""/>
            <o:lock v:ext="edit" aspectratio="f"/>
          </v:rect>
        </w:pict>
      </w:r>
      <w:r>
        <w:rPr>
          <w:sz w:val="32"/>
        </w:rPr>
        <w:pict>
          <v:rect id="KGD_KG_Seal_11" o:spid="_x0000_s1082" o:spt="1" alt="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yVCOc02oka90T0Un1Fkx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eaVUx5CINieqqCw5Edf2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6.55pt;margin-top:-94.9pt;height:5pt;width:5pt;visibility:hidden;z-index:251665408;mso-width-relative:page;mso-height-relative:page;" fillcolor="#FFFFFF" filled="t" stroked="t" coordsize="21600,21600">
            <v:path/>
            <v:fill on="t" focussize="0,0"/>
            <v:stroke/>
            <v:imagedata o:title=""/>
            <o:lock v:ext="edit" aspectratio="f"/>
          </v:rect>
        </w:pict>
      </w:r>
      <w:r>
        <w:rPr>
          <w:sz w:val="32"/>
        </w:rPr>
        <w:pict>
          <v:rect id="KGD_Gobal1" o:spid="_x0000_s1083" o:spt="1" alt="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" style="position:absolute;left:0pt;margin-left:-86.55pt;margin-top:-94.9pt;height:5pt;width:5pt;visibility:hidden;z-index:251664384;mso-width-relative:page;mso-height-relative:page;" fillcolor="#FFFFFF" filled="t" stroked="t" coordsize="21600,21600">
            <v:path/>
            <v:fill on="t" focussize="0,0"/>
            <v:stroke/>
            <v:imagedata o:title=""/>
            <o:lock v:ext="edit" aspectratio="f"/>
          </v:rect>
        </w:pict>
      </w:r>
      <w:r>
        <w:rPr>
          <w:rFonts w:eastAsia="方正仿宋_GBK"/>
          <w:sz w:val="32"/>
          <w:szCs w:val="32"/>
        </w:rPr>
        <w:t>组织、督查、协调冬季农业开发生产各项工作，同时下设办公室</w:t>
      </w:r>
      <w:r>
        <w:rPr>
          <w:rFonts w:hint="eastAsia" w:eastAsia="方正仿宋_GBK"/>
          <w:sz w:val="32"/>
          <w:szCs w:val="32"/>
        </w:rPr>
        <w:t>在</w:t>
      </w:r>
      <w:r>
        <w:rPr>
          <w:rFonts w:eastAsia="方正仿宋_GBK"/>
          <w:sz w:val="32"/>
          <w:szCs w:val="32"/>
        </w:rPr>
        <w:t>州农业</w:t>
      </w:r>
      <w:r>
        <w:rPr>
          <w:rFonts w:hint="eastAsia" w:eastAsia="方正仿宋_GBK"/>
          <w:sz w:val="32"/>
          <w:szCs w:val="32"/>
        </w:rPr>
        <w:t>农村</w:t>
      </w:r>
      <w:r>
        <w:rPr>
          <w:rFonts w:eastAsia="方正仿宋_GBK"/>
          <w:sz w:val="32"/>
          <w:szCs w:val="32"/>
        </w:rPr>
        <w:t>局，负责日常工作。各县市人民政府要及时成立冬季农业开发领导小组，严格实行领导责任制，负责管理、协调</w:t>
      </w:r>
      <w:r>
        <w:rPr>
          <w:rFonts w:hint="eastAsia" w:eastAsia="方正仿宋_GBK"/>
          <w:sz w:val="32"/>
          <w:szCs w:val="32"/>
        </w:rPr>
        <w:t>行政区域</w:t>
      </w:r>
      <w:r>
        <w:rPr>
          <w:rFonts w:eastAsia="方正仿宋_GBK"/>
          <w:sz w:val="32"/>
          <w:szCs w:val="32"/>
        </w:rPr>
        <w:t>内冬季农业开发产前、产中、产后各项服务工作，并出台相应促进开发的配套政策，做到及早谋划、及早准备、及早动员，明确工作职责，落实责任分工，切实做到领导到位、责任到位、措施到位，同时加强督促检查，层层抓落实，确保开发目标任务完成，为全州冬季农业开发持续向好、农民收入快速增加，农村社会稳定和谐发展</w:t>
      </w:r>
      <w:bookmarkStart w:id="2" w:name="_GoBack"/>
      <w:bookmarkEnd w:id="2"/>
      <w:r>
        <w:rPr>
          <w:rFonts w:hint="eastAsia" w:eastAsia="方正仿宋_GBK"/>
          <w:sz w:val="32"/>
          <w:szCs w:val="32"/>
          <w:lang w:eastAsia="zh-CN"/>
        </w:rPr>
        <w:t>作出更大贡献</w:t>
      </w:r>
      <w:r>
        <w:rPr>
          <w:rFonts w:eastAsia="方正仿宋_GBK"/>
          <w:sz w:val="32"/>
          <w:szCs w:val="32"/>
        </w:rPr>
        <w:t>。</w:t>
      </w:r>
    </w:p>
    <w:p>
      <w:pPr>
        <w:spacing w:line="560" w:lineRule="exact"/>
        <w:ind w:firstLine="640" w:firstLineChars="200"/>
        <w:rPr>
          <w:rFonts w:hint="eastAsia" w:eastAsia="方正仿宋_GBK"/>
          <w:sz w:val="32"/>
          <w:szCs w:val="32"/>
        </w:rPr>
      </w:pPr>
    </w:p>
    <w:p>
      <w:pPr>
        <w:spacing w:line="560" w:lineRule="exact"/>
        <w:ind w:firstLine="640" w:firstLineChars="200"/>
        <w:rPr>
          <w:rFonts w:hint="eastAsia" w:eastAsia="方正仿宋_GBK"/>
          <w:sz w:val="32"/>
          <w:szCs w:val="32"/>
        </w:rPr>
      </w:pPr>
      <w:r>
        <w:rPr>
          <w:rFonts w:hint="eastAsia" w:eastAsia="方正仿宋_GBK"/>
          <w:sz w:val="32"/>
          <w:szCs w:val="32"/>
        </w:rPr>
        <w:t>附件：德宏州2021年冬季农业开发计划表</w:t>
      </w:r>
    </w:p>
    <w:p>
      <w:pPr>
        <w:pStyle w:val="2"/>
        <w:spacing w:line="560" w:lineRule="exact"/>
        <w:ind w:firstLine="420"/>
      </w:pPr>
    </w:p>
    <w:p>
      <w:pPr>
        <w:pStyle w:val="2"/>
        <w:spacing w:line="560" w:lineRule="exact"/>
        <w:ind w:firstLine="640"/>
        <w:jc w:val="right"/>
        <w:rPr>
          <w:rFonts w:hint="eastAsia" w:eastAsia="方正仿宋_GBK"/>
          <w:sz w:val="32"/>
          <w:szCs w:val="32"/>
        </w:rPr>
      </w:pPr>
    </w:p>
    <w:p>
      <w:pPr>
        <w:pStyle w:val="2"/>
        <w:spacing w:line="560" w:lineRule="exact"/>
        <w:ind w:firstLine="640"/>
        <w:jc w:val="right"/>
        <w:rPr>
          <w:rFonts w:hint="eastAsia" w:eastAsia="方正仿宋_GBK"/>
          <w:sz w:val="32"/>
          <w:szCs w:val="32"/>
        </w:rPr>
      </w:pPr>
    </w:p>
    <w:p>
      <w:pPr>
        <w:pStyle w:val="2"/>
        <w:spacing w:line="560" w:lineRule="exact"/>
        <w:ind w:firstLine="640"/>
        <w:jc w:val="center"/>
        <w:rPr>
          <w:rFonts w:hint="eastAsia" w:eastAsia="方正仿宋_GBK"/>
          <w:sz w:val="32"/>
          <w:szCs w:val="32"/>
        </w:rPr>
      </w:pPr>
      <w:r>
        <w:rPr>
          <w:sz w:val="32"/>
        </w:rPr>
        <w:pict>
          <v:shape id="KG_5F88210C$01$43$0002$N$000700" o:spid="_x0000_s1084" o:spt="75" alt="Seal" type="#_x0000_t75" style="position:absolute;left:0pt;margin-left:326.95pt;margin-top:434.7pt;height:127.55pt;width:127.55pt;mso-position-horizontal-relative:page;mso-position-vertical-relative:page;z-index:-251656192;mso-width-relative:page;mso-height-relative:page;" filled="f" o:preferrelative="t" stroked="f" coordsize="21600,21600">
            <v:path/>
            <v:fill on="f" focussize="0,0"/>
            <v:stroke on="f"/>
            <v:imagedata r:id="rId6" o:title="Seal"/>
            <o:lock v:ext="edit" aspectratio="t"/>
            <w10:anchorlock/>
          </v:shape>
        </w:pict>
      </w:r>
      <w:r>
        <w:rPr>
          <w:sz w:val="32"/>
        </w:rPr>
        <w:pict>
          <v:rect id="KG_Shd_7" o:spid="_x0000_s1085" o:spt="1" style="position:absolute;left:0pt;margin-left:-297.65pt;margin-top:-420.95pt;height:1683.8pt;width:1190.6pt;z-index:-251657216;mso-width-relative:page;mso-height-relative:page;" fillcolor="#FFFFFF" filled="t" stroked="t" coordsize="21600,21600">
            <v:path/>
            <v:fill on="t" opacity="0f" focussize="0,0"/>
            <v:stroke color="#FFFFFF" opacity="0f"/>
            <v:imagedata o:title=""/>
            <o:lock v:ext="edit" aspectratio="f"/>
          </v:rect>
        </w:pict>
      </w:r>
    </w:p>
    <w:p>
      <w:pPr>
        <w:pStyle w:val="2"/>
        <w:tabs>
          <w:tab w:val="left" w:pos="7350"/>
          <w:tab w:val="left" w:pos="7560"/>
        </w:tabs>
        <w:spacing w:line="560" w:lineRule="exact"/>
        <w:ind w:firstLine="640"/>
        <w:jc w:val="center"/>
        <w:rPr>
          <w:rFonts w:eastAsia="方正仿宋_GBK"/>
        </w:rPr>
      </w:pPr>
      <w:r>
        <w:rPr>
          <w:rFonts w:hint="eastAsia" w:eastAsia="方正仿宋_GBK"/>
          <w:sz w:val="32"/>
          <w:szCs w:val="32"/>
        </w:rPr>
        <w:t xml:space="preserve">                   2020年10月14日</w:t>
      </w:r>
    </w:p>
    <w:p>
      <w:pPr>
        <w:spacing w:line="560" w:lineRule="exact"/>
        <w:ind w:firstLine="640" w:firstLineChars="200"/>
        <w:rPr>
          <w:rFonts w:eastAsia="方正仿宋_GBK"/>
          <w:sz w:val="32"/>
          <w:szCs w:val="32"/>
        </w:rPr>
      </w:pPr>
      <w:r>
        <w:rPr>
          <w:rFonts w:eastAsia="方正仿宋_GBK"/>
          <w:sz w:val="32"/>
          <w:szCs w:val="32"/>
        </w:rPr>
        <w:t>（此件公开发布）</w:t>
      </w:r>
    </w:p>
    <w:p>
      <w:pPr>
        <w:spacing w:line="560" w:lineRule="exact"/>
        <w:ind w:firstLine="640" w:firstLineChars="200"/>
        <w:rPr>
          <w:rFonts w:eastAsia="方正仿宋_GBK"/>
          <w:sz w:val="32"/>
          <w:szCs w:val="32"/>
        </w:rPr>
      </w:pPr>
    </w:p>
    <w:p>
      <w:pPr>
        <w:pStyle w:val="2"/>
        <w:spacing w:line="560" w:lineRule="exact"/>
        <w:ind w:firstLine="640"/>
        <w:rPr>
          <w:rFonts w:eastAsia="方正仿宋_GBK"/>
          <w:sz w:val="32"/>
          <w:szCs w:val="32"/>
        </w:rPr>
      </w:pPr>
    </w:p>
    <w:p>
      <w:pPr>
        <w:rPr>
          <w:rFonts w:eastAsia="方正仿宋_GBK"/>
          <w:sz w:val="32"/>
          <w:szCs w:val="32"/>
        </w:rPr>
      </w:pPr>
    </w:p>
    <w:p>
      <w:pPr>
        <w:pStyle w:val="2"/>
        <w:ind w:firstLine="640"/>
        <w:rPr>
          <w:rFonts w:eastAsia="方正仿宋_GBK"/>
          <w:sz w:val="32"/>
          <w:szCs w:val="32"/>
        </w:rPr>
      </w:pPr>
    </w:p>
    <w:p>
      <w:pPr>
        <w:rPr>
          <w:rFonts w:eastAsia="方正仿宋_GBK"/>
          <w:sz w:val="32"/>
          <w:szCs w:val="32"/>
        </w:rPr>
      </w:pPr>
    </w:p>
    <w:p>
      <w:pPr>
        <w:spacing w:line="560" w:lineRule="exact"/>
        <w:rPr>
          <w:rFonts w:hint="eastAsia" w:eastAsia="方正黑体_GBK"/>
          <w:sz w:val="32"/>
          <w:szCs w:val="32"/>
        </w:rPr>
        <w:sectPr>
          <w:footerReference r:id="rId3" w:type="default"/>
          <w:footerReference r:id="rId4" w:type="even"/>
          <w:pgSz w:w="11906" w:h="16838"/>
          <w:pgMar w:top="1440" w:right="1800" w:bottom="1440" w:left="1800" w:header="851" w:footer="992" w:gutter="0"/>
          <w:cols w:space="425" w:num="1"/>
          <w:docGrid w:type="lines" w:linePitch="312" w:charSpace="0"/>
        </w:sectPr>
      </w:pPr>
    </w:p>
    <w:p>
      <w:pPr>
        <w:spacing w:line="560" w:lineRule="exact"/>
        <w:rPr>
          <w:rFonts w:hint="eastAsia" w:eastAsia="方正黑体_GBK"/>
          <w:sz w:val="32"/>
          <w:szCs w:val="32"/>
        </w:rPr>
      </w:pPr>
      <w:r>
        <w:rPr>
          <w:rFonts w:hint="eastAsia" w:eastAsia="方正黑体_GBK"/>
          <w:sz w:val="32"/>
          <w:szCs w:val="32"/>
        </w:rPr>
        <w:t>附件</w:t>
      </w:r>
    </w:p>
    <w:p/>
    <w:tbl>
      <w:tblPr>
        <w:tblStyle w:val="5"/>
        <w:tblW w:w="0" w:type="auto"/>
        <w:tblInd w:w="-368" w:type="dxa"/>
        <w:tblLayout w:type="fixed"/>
        <w:tblCellMar>
          <w:top w:w="0" w:type="dxa"/>
          <w:left w:w="0" w:type="dxa"/>
          <w:bottom w:w="0" w:type="dxa"/>
          <w:right w:w="0" w:type="dxa"/>
        </w:tblCellMar>
      </w:tblPr>
      <w:tblGrid>
        <w:gridCol w:w="1198"/>
        <w:gridCol w:w="933"/>
        <w:gridCol w:w="1552"/>
        <w:gridCol w:w="1552"/>
        <w:gridCol w:w="750"/>
        <w:gridCol w:w="910"/>
        <w:gridCol w:w="1390"/>
        <w:gridCol w:w="1390"/>
        <w:gridCol w:w="750"/>
        <w:gridCol w:w="910"/>
        <w:gridCol w:w="1390"/>
        <w:gridCol w:w="1631"/>
      </w:tblGrid>
      <w:tr>
        <w:tblPrEx>
          <w:tblCellMar>
            <w:top w:w="0" w:type="dxa"/>
            <w:left w:w="0" w:type="dxa"/>
            <w:bottom w:w="0" w:type="dxa"/>
            <w:right w:w="0" w:type="dxa"/>
          </w:tblCellMar>
        </w:tblPrEx>
        <w:trPr>
          <w:trHeight w:val="600" w:hRule="atLeast"/>
        </w:trPr>
        <w:tc>
          <w:tcPr>
            <w:tcW w:w="14356" w:type="dxa"/>
            <w:gridSpan w:val="12"/>
            <w:vMerge w:val="restart"/>
            <w:tcBorders>
              <w:top w:val="nil"/>
              <w:left w:val="nil"/>
              <w:bottom w:val="nil"/>
              <w:right w:val="nil"/>
            </w:tcBorders>
            <w:noWrap w:val="0"/>
            <w:tcMar>
              <w:top w:w="15" w:type="dxa"/>
              <w:left w:w="15" w:type="dxa"/>
              <w:right w:w="15" w:type="dxa"/>
            </w:tcMar>
            <w:vAlign w:val="center"/>
          </w:tcPr>
          <w:p>
            <w:pPr>
              <w:widowControl/>
              <w:spacing w:line="600" w:lineRule="exact"/>
              <w:jc w:val="center"/>
              <w:textAlignment w:val="center"/>
              <w:rPr>
                <w:rFonts w:hint="eastAsia" w:ascii="方正小标宋_GBK" w:hAnsi="方正小标宋_GBK" w:eastAsia="方正小标宋_GBK" w:cs="方正小标宋_GBK"/>
                <w:bCs/>
                <w:color w:val="000000"/>
                <w:sz w:val="44"/>
                <w:szCs w:val="44"/>
              </w:rPr>
            </w:pPr>
            <w:r>
              <w:rPr>
                <w:rFonts w:hint="eastAsia" w:ascii="方正小标宋_GBK" w:hAnsi="方正小标宋_GBK" w:eastAsia="方正小标宋_GBK" w:cs="方正小标宋_GBK"/>
                <w:bCs/>
                <w:color w:val="000000"/>
                <w:kern w:val="0"/>
                <w:sz w:val="44"/>
                <w:szCs w:val="44"/>
                <w:lang w:bidi="ar"/>
              </w:rPr>
              <w:t>德宏州</w:t>
            </w:r>
            <w:r>
              <w:rPr>
                <w:rStyle w:val="11"/>
                <w:rFonts w:hint="eastAsia" w:ascii="方正小标宋_GBK" w:hAnsi="方正小标宋_GBK" w:eastAsia="方正小标宋_GBK" w:cs="方正小标宋_GBK"/>
                <w:b w:val="0"/>
                <w:bCs/>
                <w:sz w:val="44"/>
                <w:szCs w:val="44"/>
                <w:lang w:bidi="ar"/>
              </w:rPr>
              <w:t>2021</w:t>
            </w:r>
            <w:r>
              <w:rPr>
                <w:rStyle w:val="15"/>
                <w:rFonts w:hint="default" w:ascii="方正小标宋_GBK" w:hAnsi="方正小标宋_GBK" w:eastAsia="方正小标宋_GBK" w:cs="方正小标宋_GBK"/>
                <w:b w:val="0"/>
                <w:bCs/>
                <w:sz w:val="44"/>
                <w:szCs w:val="44"/>
                <w:lang w:bidi="ar"/>
              </w:rPr>
              <w:t>年冬季农业开发计划表</w:t>
            </w:r>
          </w:p>
        </w:tc>
      </w:tr>
      <w:tr>
        <w:tblPrEx>
          <w:tblCellMar>
            <w:top w:w="0" w:type="dxa"/>
            <w:left w:w="0" w:type="dxa"/>
            <w:bottom w:w="0" w:type="dxa"/>
            <w:right w:w="0" w:type="dxa"/>
          </w:tblCellMar>
        </w:tblPrEx>
        <w:trPr>
          <w:trHeight w:val="638" w:hRule="atLeast"/>
        </w:trPr>
        <w:tc>
          <w:tcPr>
            <w:tcW w:w="14356" w:type="dxa"/>
            <w:gridSpan w:val="12"/>
            <w:vMerge w:val="continue"/>
            <w:tcBorders>
              <w:top w:val="nil"/>
              <w:left w:val="nil"/>
              <w:bottom w:val="nil"/>
              <w:right w:val="nil"/>
            </w:tcBorders>
            <w:noWrap w:val="0"/>
            <w:tcMar>
              <w:top w:w="15" w:type="dxa"/>
              <w:left w:w="15" w:type="dxa"/>
              <w:right w:w="15" w:type="dxa"/>
            </w:tcMar>
            <w:vAlign w:val="center"/>
          </w:tcPr>
          <w:p>
            <w:pPr>
              <w:jc w:val="center"/>
              <w:rPr>
                <w:rFonts w:eastAsia="仿宋_GB2312"/>
                <w:b/>
                <w:color w:val="000000"/>
                <w:sz w:val="48"/>
                <w:szCs w:val="48"/>
              </w:rPr>
            </w:pPr>
          </w:p>
        </w:tc>
      </w:tr>
      <w:tr>
        <w:tblPrEx>
          <w:tblCellMar>
            <w:top w:w="0" w:type="dxa"/>
            <w:left w:w="0" w:type="dxa"/>
            <w:bottom w:w="0" w:type="dxa"/>
            <w:right w:w="0" w:type="dxa"/>
          </w:tblCellMar>
        </w:tblPrEx>
        <w:trPr>
          <w:trHeight w:val="568" w:hRule="atLeast"/>
        </w:trPr>
        <w:tc>
          <w:tcPr>
            <w:tcW w:w="14356" w:type="dxa"/>
            <w:gridSpan w:val="12"/>
            <w:tcBorders>
              <w:top w:val="nil"/>
              <w:left w:val="nil"/>
              <w:bottom w:val="single" w:color="000000" w:sz="4" w:space="0"/>
              <w:right w:val="nil"/>
            </w:tcBorders>
            <w:noWrap w:val="0"/>
            <w:tcMar>
              <w:top w:w="15" w:type="dxa"/>
              <w:left w:w="15" w:type="dxa"/>
              <w:right w:w="15" w:type="dxa"/>
            </w:tcMar>
            <w:vAlign w:val="center"/>
          </w:tcPr>
          <w:p>
            <w:pPr>
              <w:widowControl/>
              <w:jc w:val="right"/>
              <w:textAlignment w:val="center"/>
              <w:rPr>
                <w:b/>
                <w:color w:val="000000"/>
                <w:sz w:val="32"/>
                <w:szCs w:val="32"/>
              </w:rPr>
            </w:pPr>
            <w:r>
              <w:rPr>
                <w:b/>
                <w:color w:val="000000"/>
                <w:kern w:val="0"/>
                <w:sz w:val="32"/>
                <w:szCs w:val="32"/>
                <w:lang w:bidi="ar"/>
              </w:rPr>
              <w:t xml:space="preserve">                                                      </w:t>
            </w:r>
            <w:r>
              <w:rPr>
                <w:rStyle w:val="14"/>
                <w:rFonts w:hint="default" w:ascii="Times New Roman" w:hAnsi="Times New Roman" w:cs="Times New Roman"/>
                <w:lang w:bidi="ar"/>
              </w:rPr>
              <w:t>单位：万亩、公斤、吨、万元</w:t>
            </w:r>
          </w:p>
        </w:tc>
      </w:tr>
      <w:tr>
        <w:tblPrEx>
          <w:tblCellMar>
            <w:top w:w="0" w:type="dxa"/>
            <w:left w:w="0" w:type="dxa"/>
            <w:bottom w:w="0" w:type="dxa"/>
            <w:right w:w="0" w:type="dxa"/>
          </w:tblCellMar>
        </w:tblPrEx>
        <w:trPr>
          <w:trHeight w:val="478" w:hRule="atLeast"/>
        </w:trPr>
        <w:tc>
          <w:tcPr>
            <w:tcW w:w="119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地</w:t>
            </w:r>
            <w:r>
              <w:rPr>
                <w:rStyle w:val="13"/>
                <w:rFonts w:hint="eastAsia" w:ascii="方正黑体_GBK" w:hAnsi="方正黑体_GBK" w:eastAsia="方正黑体_GBK" w:cs="方正黑体_GBK"/>
                <w:sz w:val="30"/>
                <w:szCs w:val="30"/>
                <w:lang w:bidi="ar"/>
              </w:rPr>
              <w:t xml:space="preserve"> </w:t>
            </w:r>
            <w:r>
              <w:rPr>
                <w:rStyle w:val="8"/>
                <w:rFonts w:hint="default" w:ascii="方正黑体_GBK" w:hAnsi="方正黑体_GBK" w:eastAsia="方正黑体_GBK" w:cs="方正黑体_GBK"/>
                <w:sz w:val="30"/>
                <w:szCs w:val="30"/>
                <w:lang w:bidi="ar"/>
              </w:rPr>
              <w:t>区</w:t>
            </w:r>
          </w:p>
        </w:tc>
        <w:tc>
          <w:tcPr>
            <w:tcW w:w="93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农作物</w:t>
            </w:r>
            <w:r>
              <w:rPr>
                <w:rStyle w:val="13"/>
                <w:rFonts w:hint="eastAsia" w:ascii="方正黑体_GBK" w:hAnsi="方正黑体_GBK" w:eastAsia="方正黑体_GBK" w:cs="方正黑体_GBK"/>
                <w:sz w:val="30"/>
                <w:szCs w:val="30"/>
                <w:lang w:bidi="ar"/>
              </w:rPr>
              <w:br w:type="textWrapping"/>
            </w:r>
            <w:r>
              <w:rPr>
                <w:rStyle w:val="8"/>
                <w:rFonts w:hint="default" w:ascii="方正黑体_GBK" w:hAnsi="方正黑体_GBK" w:eastAsia="方正黑体_GBK" w:cs="方正黑体_GBK"/>
                <w:sz w:val="30"/>
                <w:szCs w:val="30"/>
                <w:lang w:bidi="ar"/>
              </w:rPr>
              <w:t>播种</w:t>
            </w:r>
            <w:r>
              <w:rPr>
                <w:rStyle w:val="13"/>
                <w:rFonts w:hint="eastAsia" w:ascii="方正黑体_GBK" w:hAnsi="方正黑体_GBK" w:eastAsia="方正黑体_GBK" w:cs="方正黑体_GBK"/>
                <w:sz w:val="30"/>
                <w:szCs w:val="30"/>
                <w:lang w:bidi="ar"/>
              </w:rPr>
              <w:br w:type="textWrapping"/>
            </w:r>
            <w:r>
              <w:rPr>
                <w:rStyle w:val="8"/>
                <w:rFonts w:hint="default" w:ascii="方正黑体_GBK" w:hAnsi="方正黑体_GBK" w:eastAsia="方正黑体_GBK" w:cs="方正黑体_GBK"/>
                <w:sz w:val="30"/>
                <w:szCs w:val="30"/>
                <w:lang w:bidi="ar"/>
              </w:rPr>
              <w:t>总面积</w:t>
            </w:r>
          </w:p>
        </w:tc>
        <w:tc>
          <w:tcPr>
            <w:tcW w:w="15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320" w:lineRule="exact"/>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农产品</w:t>
            </w:r>
            <w:r>
              <w:rPr>
                <w:rStyle w:val="13"/>
                <w:rFonts w:hint="eastAsia" w:ascii="方正黑体_GBK" w:hAnsi="方正黑体_GBK" w:eastAsia="方正黑体_GBK" w:cs="方正黑体_GBK"/>
                <w:sz w:val="30"/>
                <w:szCs w:val="30"/>
                <w:lang w:bidi="ar"/>
              </w:rPr>
              <w:br w:type="textWrapping"/>
            </w:r>
            <w:r>
              <w:rPr>
                <w:rStyle w:val="8"/>
                <w:rFonts w:hint="default" w:ascii="方正黑体_GBK" w:hAnsi="方正黑体_GBK" w:eastAsia="方正黑体_GBK" w:cs="方正黑体_GBK"/>
                <w:sz w:val="30"/>
                <w:szCs w:val="30"/>
                <w:lang w:bidi="ar"/>
              </w:rPr>
              <w:t>开发</w:t>
            </w:r>
            <w:r>
              <w:rPr>
                <w:rStyle w:val="13"/>
                <w:rFonts w:hint="eastAsia" w:ascii="方正黑体_GBK" w:hAnsi="方正黑体_GBK" w:eastAsia="方正黑体_GBK" w:cs="方正黑体_GBK"/>
                <w:sz w:val="30"/>
                <w:szCs w:val="30"/>
                <w:lang w:bidi="ar"/>
              </w:rPr>
              <w:br w:type="textWrapping"/>
            </w:r>
            <w:r>
              <w:rPr>
                <w:rStyle w:val="8"/>
                <w:rFonts w:hint="default" w:ascii="方正黑体_GBK" w:hAnsi="方正黑体_GBK" w:eastAsia="方正黑体_GBK" w:cs="方正黑体_GBK"/>
                <w:sz w:val="30"/>
                <w:szCs w:val="30"/>
                <w:lang w:bidi="ar"/>
              </w:rPr>
              <w:t>总量</w:t>
            </w:r>
          </w:p>
        </w:tc>
        <w:tc>
          <w:tcPr>
            <w:tcW w:w="1552"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总产值</w:t>
            </w:r>
          </w:p>
        </w:tc>
        <w:tc>
          <w:tcPr>
            <w:tcW w:w="444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b/>
                <w:color w:val="000000"/>
                <w:sz w:val="30"/>
                <w:szCs w:val="30"/>
              </w:rPr>
            </w:pPr>
            <w:r>
              <w:rPr>
                <w:rFonts w:hint="eastAsia" w:ascii="方正黑体_GBK" w:hAnsi="方正黑体_GBK" w:eastAsia="方正黑体_GBK" w:cs="方正黑体_GBK"/>
                <w:b/>
                <w:color w:val="000000"/>
                <w:kern w:val="0"/>
                <w:sz w:val="30"/>
                <w:szCs w:val="30"/>
                <w:lang w:bidi="ar"/>
              </w:rPr>
              <w:t>一、夏粮作物</w:t>
            </w:r>
          </w:p>
        </w:tc>
        <w:tc>
          <w:tcPr>
            <w:tcW w:w="468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（一）马铃薯（</w:t>
            </w:r>
            <w:r>
              <w:rPr>
                <w:rStyle w:val="13"/>
                <w:rFonts w:hint="eastAsia" w:ascii="方正黑体_GBK" w:hAnsi="方正黑体_GBK" w:eastAsia="方正黑体_GBK" w:cs="方正黑体_GBK"/>
                <w:sz w:val="30"/>
                <w:szCs w:val="30"/>
                <w:lang w:bidi="ar"/>
              </w:rPr>
              <w:t>5</w:t>
            </w:r>
            <w:r>
              <w:rPr>
                <w:rStyle w:val="8"/>
                <w:rFonts w:hint="default" w:ascii="方正黑体_GBK" w:hAnsi="方正黑体_GBK" w:eastAsia="方正黑体_GBK" w:cs="方正黑体_GBK"/>
                <w:sz w:val="30"/>
                <w:szCs w:val="30"/>
                <w:lang w:bidi="ar"/>
              </w:rPr>
              <w:t>：</w:t>
            </w:r>
            <w:r>
              <w:rPr>
                <w:rStyle w:val="13"/>
                <w:rFonts w:hint="eastAsia" w:ascii="方正黑体_GBK" w:hAnsi="方正黑体_GBK" w:eastAsia="方正黑体_GBK" w:cs="方正黑体_GBK"/>
                <w:sz w:val="30"/>
                <w:szCs w:val="30"/>
                <w:lang w:bidi="ar"/>
              </w:rPr>
              <w:t>1</w:t>
            </w:r>
            <w:r>
              <w:rPr>
                <w:rStyle w:val="8"/>
                <w:rFonts w:hint="default" w:ascii="方正黑体_GBK" w:hAnsi="方正黑体_GBK" w:eastAsia="方正黑体_GBK" w:cs="方正黑体_GBK"/>
                <w:sz w:val="30"/>
                <w:szCs w:val="30"/>
                <w:lang w:bidi="ar"/>
              </w:rPr>
              <w:t>折粮）</w:t>
            </w:r>
          </w:p>
        </w:tc>
      </w:tr>
      <w:tr>
        <w:tblPrEx>
          <w:tblCellMar>
            <w:top w:w="0" w:type="dxa"/>
            <w:left w:w="0" w:type="dxa"/>
            <w:bottom w:w="0" w:type="dxa"/>
            <w:right w:w="0" w:type="dxa"/>
          </w:tblCellMar>
        </w:tblPrEx>
        <w:trPr>
          <w:trHeight w:val="596" w:hRule="atLeast"/>
        </w:trPr>
        <w:tc>
          <w:tcPr>
            <w:tcW w:w="119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_GBK" w:hAnsi="方正黑体_GBK" w:eastAsia="方正黑体_GBK" w:cs="方正黑体_GBK"/>
                <w:color w:val="000000"/>
                <w:sz w:val="30"/>
                <w:szCs w:val="30"/>
              </w:rPr>
            </w:pPr>
          </w:p>
        </w:tc>
        <w:tc>
          <w:tcPr>
            <w:tcW w:w="9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_GBK" w:hAnsi="方正黑体_GBK" w:eastAsia="方正黑体_GBK" w:cs="方正黑体_GBK"/>
                <w:color w:val="000000"/>
                <w:sz w:val="30"/>
                <w:szCs w:val="30"/>
              </w:rPr>
            </w:pPr>
          </w:p>
        </w:tc>
        <w:tc>
          <w:tcPr>
            <w:tcW w:w="15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_GBK" w:hAnsi="方正黑体_GBK" w:eastAsia="方正黑体_GBK" w:cs="方正黑体_GBK"/>
                <w:color w:val="000000"/>
                <w:sz w:val="30"/>
                <w:szCs w:val="30"/>
              </w:rPr>
            </w:pPr>
          </w:p>
        </w:tc>
        <w:tc>
          <w:tcPr>
            <w:tcW w:w="155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_GBK" w:hAnsi="方正黑体_GBK" w:eastAsia="方正黑体_GBK" w:cs="方正黑体_GBK"/>
                <w:color w:val="000000"/>
                <w:sz w:val="30"/>
                <w:szCs w:val="30"/>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面积</w:t>
            </w:r>
          </w:p>
        </w:tc>
        <w:tc>
          <w:tcPr>
            <w:tcW w:w="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单产</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产量</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产值</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面积</w:t>
            </w:r>
          </w:p>
        </w:tc>
        <w:tc>
          <w:tcPr>
            <w:tcW w:w="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单产</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产量</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产值</w:t>
            </w:r>
          </w:p>
        </w:tc>
      </w:tr>
      <w:tr>
        <w:tblPrEx>
          <w:tblCellMar>
            <w:top w:w="0" w:type="dxa"/>
            <w:left w:w="0" w:type="dxa"/>
            <w:bottom w:w="0" w:type="dxa"/>
            <w:right w:w="0" w:type="dxa"/>
          </w:tblCellMar>
        </w:tblPrEx>
        <w:trPr>
          <w:trHeight w:val="492" w:hRule="atLeast"/>
        </w:trPr>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32"/>
                <w:szCs w:val="32"/>
              </w:rPr>
            </w:pPr>
            <w:r>
              <w:rPr>
                <w:rFonts w:eastAsia="仿宋_GB2312"/>
                <w:color w:val="000000"/>
                <w:kern w:val="0"/>
                <w:sz w:val="32"/>
                <w:szCs w:val="32"/>
                <w:lang w:bidi="ar"/>
              </w:rPr>
              <w:t>芒市</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35.70 </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410793.00 </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108584.61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7.30 </w:t>
            </w:r>
          </w:p>
        </w:tc>
        <w:tc>
          <w:tcPr>
            <w:tcW w:w="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363.01 </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26500.00 </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27667.54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4.80 </w:t>
            </w:r>
          </w:p>
        </w:tc>
        <w:tc>
          <w:tcPr>
            <w:tcW w:w="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450.00 </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21600.00 </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25920.00 </w:t>
            </w:r>
          </w:p>
        </w:tc>
      </w:tr>
      <w:tr>
        <w:tblPrEx>
          <w:tblCellMar>
            <w:top w:w="0" w:type="dxa"/>
            <w:left w:w="0" w:type="dxa"/>
            <w:bottom w:w="0" w:type="dxa"/>
            <w:right w:w="0" w:type="dxa"/>
          </w:tblCellMar>
        </w:tblPrEx>
        <w:trPr>
          <w:trHeight w:val="537" w:hRule="atLeast"/>
        </w:trPr>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32"/>
                <w:szCs w:val="32"/>
              </w:rPr>
            </w:pPr>
            <w:r>
              <w:rPr>
                <w:rFonts w:eastAsia="仿宋_GB2312"/>
                <w:color w:val="000000"/>
                <w:kern w:val="0"/>
                <w:sz w:val="32"/>
                <w:szCs w:val="32"/>
                <w:lang w:bidi="ar"/>
              </w:rPr>
              <w:t>梁河</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13.14 </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118743.00 </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28367.50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3.76 </w:t>
            </w:r>
          </w:p>
        </w:tc>
        <w:tc>
          <w:tcPr>
            <w:tcW w:w="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274.29 </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10313.00 </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6013.50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2.00 </w:t>
            </w:r>
          </w:p>
        </w:tc>
        <w:tc>
          <w:tcPr>
            <w:tcW w:w="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340.00 </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6800.00 </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4760.00 </w:t>
            </w:r>
          </w:p>
        </w:tc>
      </w:tr>
      <w:tr>
        <w:tblPrEx>
          <w:tblCellMar>
            <w:top w:w="0" w:type="dxa"/>
            <w:left w:w="0" w:type="dxa"/>
            <w:bottom w:w="0" w:type="dxa"/>
            <w:right w:w="0" w:type="dxa"/>
          </w:tblCellMar>
        </w:tblPrEx>
        <w:trPr>
          <w:trHeight w:val="597" w:hRule="atLeast"/>
        </w:trPr>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32"/>
                <w:szCs w:val="32"/>
              </w:rPr>
            </w:pPr>
            <w:r>
              <w:rPr>
                <w:rFonts w:eastAsia="仿宋_GB2312"/>
                <w:color w:val="000000"/>
                <w:kern w:val="0"/>
                <w:sz w:val="32"/>
                <w:szCs w:val="32"/>
                <w:lang w:bidi="ar"/>
              </w:rPr>
              <w:t>盈江</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42.77 </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362634.00 </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127675.80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24.15 </w:t>
            </w:r>
          </w:p>
        </w:tc>
        <w:tc>
          <w:tcPr>
            <w:tcW w:w="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324.99 </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78485.00 </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88709.00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19.00 </w:t>
            </w:r>
          </w:p>
        </w:tc>
        <w:tc>
          <w:tcPr>
            <w:tcW w:w="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360.00 </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68400.00 </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85500.00 </w:t>
            </w:r>
          </w:p>
        </w:tc>
      </w:tr>
      <w:tr>
        <w:tblPrEx>
          <w:tblCellMar>
            <w:top w:w="0" w:type="dxa"/>
            <w:left w:w="0" w:type="dxa"/>
            <w:bottom w:w="0" w:type="dxa"/>
            <w:right w:w="0" w:type="dxa"/>
          </w:tblCellMar>
        </w:tblPrEx>
        <w:trPr>
          <w:trHeight w:val="507" w:hRule="atLeast"/>
        </w:trPr>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32"/>
                <w:szCs w:val="32"/>
              </w:rPr>
            </w:pPr>
            <w:r>
              <w:rPr>
                <w:rFonts w:eastAsia="仿宋_GB2312"/>
                <w:color w:val="000000"/>
                <w:kern w:val="0"/>
                <w:sz w:val="32"/>
                <w:szCs w:val="32"/>
                <w:lang w:bidi="ar"/>
              </w:rPr>
              <w:t>陇川</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18.51 </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147350.00 </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42929.70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6.46 </w:t>
            </w:r>
          </w:p>
        </w:tc>
        <w:tc>
          <w:tcPr>
            <w:tcW w:w="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344.18 </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22234.00 </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14533.00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2.00 </w:t>
            </w:r>
          </w:p>
        </w:tc>
        <w:tc>
          <w:tcPr>
            <w:tcW w:w="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430.00 </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8600.00 </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10320.00 </w:t>
            </w:r>
          </w:p>
        </w:tc>
      </w:tr>
      <w:tr>
        <w:tblPrEx>
          <w:tblCellMar>
            <w:top w:w="0" w:type="dxa"/>
            <w:left w:w="0" w:type="dxa"/>
            <w:bottom w:w="0" w:type="dxa"/>
            <w:right w:w="0" w:type="dxa"/>
          </w:tblCellMar>
        </w:tblPrEx>
        <w:trPr>
          <w:trHeight w:val="447" w:hRule="atLeast"/>
        </w:trPr>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32"/>
                <w:szCs w:val="32"/>
              </w:rPr>
            </w:pPr>
            <w:r>
              <w:rPr>
                <w:rFonts w:eastAsia="仿宋_GB2312"/>
                <w:color w:val="000000"/>
                <w:kern w:val="0"/>
                <w:sz w:val="32"/>
                <w:szCs w:val="32"/>
                <w:lang w:bidi="ar"/>
              </w:rPr>
              <w:t>瑞丽</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9.72 </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165104.00 </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31354.70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0.60 </w:t>
            </w:r>
          </w:p>
        </w:tc>
        <w:tc>
          <w:tcPr>
            <w:tcW w:w="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326.50 </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1959.00 </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673.00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0.10 </w:t>
            </w:r>
          </w:p>
        </w:tc>
        <w:tc>
          <w:tcPr>
            <w:tcW w:w="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259.00 </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259.00 </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259.00 </w:t>
            </w:r>
          </w:p>
        </w:tc>
      </w:tr>
      <w:tr>
        <w:tblPrEx>
          <w:tblCellMar>
            <w:top w:w="0" w:type="dxa"/>
            <w:left w:w="0" w:type="dxa"/>
            <w:bottom w:w="0" w:type="dxa"/>
            <w:right w:w="0" w:type="dxa"/>
          </w:tblCellMar>
        </w:tblPrEx>
        <w:trPr>
          <w:trHeight w:val="507" w:hRule="atLeast"/>
        </w:trPr>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32"/>
                <w:szCs w:val="32"/>
              </w:rPr>
            </w:pPr>
            <w:r>
              <w:rPr>
                <w:rFonts w:eastAsia="仿宋_GB2312"/>
                <w:color w:val="000000"/>
                <w:kern w:val="0"/>
                <w:sz w:val="32"/>
                <w:szCs w:val="32"/>
                <w:lang w:bidi="ar"/>
              </w:rPr>
              <w:t>合计</w:t>
            </w:r>
          </w:p>
        </w:tc>
        <w:tc>
          <w:tcPr>
            <w:tcW w:w="9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119.84 </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1204624.00 </w:t>
            </w:r>
          </w:p>
        </w:tc>
        <w:tc>
          <w:tcPr>
            <w:tcW w:w="15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338912.31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42.27 </w:t>
            </w:r>
          </w:p>
        </w:tc>
        <w:tc>
          <w:tcPr>
            <w:tcW w:w="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330.00 </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139491.00 </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137596.04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27.90 </w:t>
            </w:r>
          </w:p>
        </w:tc>
        <w:tc>
          <w:tcPr>
            <w:tcW w:w="9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378.71 </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105659.00 </w:t>
            </w:r>
          </w:p>
        </w:tc>
        <w:tc>
          <w:tcPr>
            <w:tcW w:w="16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28"/>
                <w:szCs w:val="28"/>
              </w:rPr>
            </w:pPr>
            <w:r>
              <w:rPr>
                <w:color w:val="000000"/>
                <w:kern w:val="0"/>
                <w:sz w:val="28"/>
                <w:szCs w:val="28"/>
                <w:lang w:bidi="ar"/>
              </w:rPr>
              <w:t xml:space="preserve">126759.00 </w:t>
            </w:r>
          </w:p>
        </w:tc>
      </w:tr>
      <w:tr>
        <w:tblPrEx>
          <w:tblCellMar>
            <w:top w:w="0" w:type="dxa"/>
            <w:left w:w="0" w:type="dxa"/>
            <w:bottom w:w="0" w:type="dxa"/>
            <w:right w:w="0" w:type="dxa"/>
          </w:tblCellMar>
        </w:tblPrEx>
        <w:trPr>
          <w:trHeight w:val="682" w:hRule="atLeast"/>
        </w:trPr>
        <w:tc>
          <w:tcPr>
            <w:tcW w:w="14356" w:type="dxa"/>
            <w:gridSpan w:val="12"/>
            <w:tcBorders>
              <w:top w:val="single" w:color="000000" w:sz="4" w:space="0"/>
              <w:left w:val="nil"/>
              <w:bottom w:val="nil"/>
              <w:right w:val="nil"/>
            </w:tcBorders>
            <w:noWrap w:val="0"/>
            <w:tcMar>
              <w:top w:w="15" w:type="dxa"/>
              <w:left w:w="15" w:type="dxa"/>
              <w:right w:w="15" w:type="dxa"/>
            </w:tcMar>
            <w:vAlign w:val="center"/>
          </w:tcPr>
          <w:p>
            <w:pPr>
              <w:widowControl/>
              <w:jc w:val="left"/>
              <w:textAlignment w:val="center"/>
              <w:rPr>
                <w:rFonts w:eastAsia="仿宋_GB2312"/>
                <w:b/>
                <w:color w:val="000000"/>
                <w:sz w:val="24"/>
              </w:rPr>
            </w:pPr>
            <w:r>
              <w:rPr>
                <w:rFonts w:eastAsia="仿宋_GB2312"/>
                <w:b/>
                <w:color w:val="000000"/>
                <w:kern w:val="0"/>
                <w:sz w:val="24"/>
                <w:lang w:bidi="ar"/>
              </w:rPr>
              <w:t>注：总面积不含秸秆养畜面积。</w:t>
            </w:r>
          </w:p>
        </w:tc>
      </w:tr>
    </w:tbl>
    <w:p/>
    <w:tbl>
      <w:tblPr>
        <w:tblStyle w:val="5"/>
        <w:tblW w:w="0" w:type="auto"/>
        <w:tblInd w:w="0" w:type="dxa"/>
        <w:tblLayout w:type="fixed"/>
        <w:tblCellMar>
          <w:top w:w="0" w:type="dxa"/>
          <w:left w:w="0" w:type="dxa"/>
          <w:bottom w:w="0" w:type="dxa"/>
          <w:right w:w="0" w:type="dxa"/>
        </w:tblCellMar>
      </w:tblPr>
      <w:tblGrid>
        <w:gridCol w:w="1024"/>
        <w:gridCol w:w="784"/>
        <w:gridCol w:w="1066"/>
        <w:gridCol w:w="1441"/>
        <w:gridCol w:w="1257"/>
        <w:gridCol w:w="761"/>
        <w:gridCol w:w="1035"/>
        <w:gridCol w:w="1220"/>
        <w:gridCol w:w="1226"/>
        <w:gridCol w:w="750"/>
        <w:gridCol w:w="1019"/>
        <w:gridCol w:w="1198"/>
        <w:gridCol w:w="1204"/>
      </w:tblGrid>
      <w:tr>
        <w:tblPrEx>
          <w:tblCellMar>
            <w:top w:w="0" w:type="dxa"/>
            <w:left w:w="0" w:type="dxa"/>
            <w:bottom w:w="0" w:type="dxa"/>
            <w:right w:w="0" w:type="dxa"/>
          </w:tblCellMar>
        </w:tblPrEx>
        <w:trPr>
          <w:trHeight w:val="806" w:hRule="atLeast"/>
        </w:trPr>
        <w:tc>
          <w:tcPr>
            <w:tcW w:w="102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Style w:val="12"/>
                <w:rFonts w:hint="eastAsia" w:ascii="方正黑体_GBK" w:hAnsi="方正黑体_GBK" w:eastAsia="方正黑体_GBK" w:cs="方正黑体_GBK"/>
                <w:sz w:val="30"/>
                <w:szCs w:val="30"/>
                <w:lang w:bidi="ar"/>
              </w:rPr>
              <w:t>地</w:t>
            </w:r>
            <w:r>
              <w:rPr>
                <w:rStyle w:val="10"/>
                <w:rFonts w:hint="eastAsia" w:ascii="方正黑体_GBK" w:hAnsi="方正黑体_GBK" w:eastAsia="方正黑体_GBK" w:cs="方正黑体_GBK"/>
                <w:sz w:val="30"/>
                <w:szCs w:val="30"/>
                <w:lang w:bidi="ar"/>
              </w:rPr>
              <w:t xml:space="preserve"> </w:t>
            </w:r>
            <w:r>
              <w:rPr>
                <w:rStyle w:val="12"/>
                <w:rFonts w:hint="eastAsia" w:ascii="方正黑体_GBK" w:hAnsi="方正黑体_GBK" w:eastAsia="方正黑体_GBK" w:cs="方正黑体_GBK"/>
                <w:sz w:val="30"/>
                <w:szCs w:val="30"/>
                <w:lang w:bidi="ar"/>
              </w:rPr>
              <w:t>区</w:t>
            </w:r>
          </w:p>
        </w:tc>
        <w:tc>
          <w:tcPr>
            <w:tcW w:w="454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Style w:val="12"/>
                <w:rFonts w:hint="eastAsia" w:ascii="方正黑体_GBK" w:hAnsi="方正黑体_GBK" w:eastAsia="方正黑体_GBK" w:cs="方正黑体_GBK"/>
                <w:sz w:val="30"/>
                <w:szCs w:val="30"/>
                <w:lang w:bidi="ar"/>
              </w:rPr>
              <w:t>（二）玉米</w:t>
            </w:r>
          </w:p>
        </w:tc>
        <w:tc>
          <w:tcPr>
            <w:tcW w:w="424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Style w:val="12"/>
                <w:rFonts w:hint="eastAsia" w:ascii="方正黑体_GBK" w:hAnsi="方正黑体_GBK" w:eastAsia="方正黑体_GBK" w:cs="方正黑体_GBK"/>
                <w:sz w:val="30"/>
                <w:szCs w:val="30"/>
                <w:lang w:bidi="ar"/>
              </w:rPr>
              <w:t>（三）小麦</w:t>
            </w:r>
          </w:p>
        </w:tc>
        <w:tc>
          <w:tcPr>
            <w:tcW w:w="417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Style w:val="12"/>
                <w:rFonts w:hint="eastAsia" w:ascii="方正黑体_GBK" w:hAnsi="方正黑体_GBK" w:eastAsia="方正黑体_GBK" w:cs="方正黑体_GBK"/>
                <w:sz w:val="30"/>
                <w:szCs w:val="30"/>
                <w:lang w:bidi="ar"/>
              </w:rPr>
              <w:t>（四）豆类</w:t>
            </w:r>
          </w:p>
        </w:tc>
      </w:tr>
      <w:tr>
        <w:tblPrEx>
          <w:tblCellMar>
            <w:top w:w="0" w:type="dxa"/>
            <w:left w:w="0" w:type="dxa"/>
            <w:bottom w:w="0" w:type="dxa"/>
            <w:right w:w="0" w:type="dxa"/>
          </w:tblCellMar>
        </w:tblPrEx>
        <w:trPr>
          <w:trHeight w:val="611" w:hRule="atLeast"/>
        </w:trPr>
        <w:tc>
          <w:tcPr>
            <w:tcW w:w="102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_GBK" w:hAnsi="方正黑体_GBK" w:eastAsia="方正黑体_GBK" w:cs="方正黑体_GBK"/>
                <w:color w:val="000000"/>
                <w:sz w:val="30"/>
                <w:szCs w:val="30"/>
              </w:rPr>
            </w:pP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Style w:val="12"/>
                <w:rFonts w:hint="eastAsia" w:ascii="方正黑体_GBK" w:hAnsi="方正黑体_GBK" w:eastAsia="方正黑体_GBK" w:cs="方正黑体_GBK"/>
                <w:sz w:val="30"/>
                <w:szCs w:val="30"/>
                <w:lang w:bidi="ar"/>
              </w:rPr>
              <w:t>面积</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Style w:val="12"/>
                <w:rFonts w:hint="eastAsia" w:ascii="方正黑体_GBK" w:hAnsi="方正黑体_GBK" w:eastAsia="方正黑体_GBK" w:cs="方正黑体_GBK"/>
                <w:sz w:val="30"/>
                <w:szCs w:val="30"/>
                <w:lang w:bidi="ar"/>
              </w:rPr>
              <w:t>单产</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Style w:val="12"/>
                <w:rFonts w:hint="eastAsia" w:ascii="方正黑体_GBK" w:hAnsi="方正黑体_GBK" w:eastAsia="方正黑体_GBK" w:cs="方正黑体_GBK"/>
                <w:sz w:val="30"/>
                <w:szCs w:val="30"/>
                <w:lang w:bidi="ar"/>
              </w:rPr>
              <w:t>产量</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Style w:val="12"/>
                <w:rFonts w:hint="eastAsia" w:ascii="方正黑体_GBK" w:hAnsi="方正黑体_GBK" w:eastAsia="方正黑体_GBK" w:cs="方正黑体_GBK"/>
                <w:sz w:val="30"/>
                <w:szCs w:val="30"/>
                <w:lang w:bidi="ar"/>
              </w:rPr>
              <w:t>产值</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Style w:val="12"/>
                <w:rFonts w:hint="eastAsia" w:ascii="方正黑体_GBK" w:hAnsi="方正黑体_GBK" w:eastAsia="方正黑体_GBK" w:cs="方正黑体_GBK"/>
                <w:sz w:val="30"/>
                <w:szCs w:val="30"/>
                <w:lang w:bidi="ar"/>
              </w:rPr>
              <w:t>面积</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Style w:val="12"/>
                <w:rFonts w:hint="eastAsia" w:ascii="方正黑体_GBK" w:hAnsi="方正黑体_GBK" w:eastAsia="方正黑体_GBK" w:cs="方正黑体_GBK"/>
                <w:sz w:val="30"/>
                <w:szCs w:val="30"/>
                <w:lang w:bidi="ar"/>
              </w:rPr>
              <w:t>单产</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Style w:val="12"/>
                <w:rFonts w:hint="eastAsia" w:ascii="方正黑体_GBK" w:hAnsi="方正黑体_GBK" w:eastAsia="方正黑体_GBK" w:cs="方正黑体_GBK"/>
                <w:sz w:val="30"/>
                <w:szCs w:val="30"/>
                <w:lang w:bidi="ar"/>
              </w:rPr>
              <w:t>产量</w:t>
            </w:r>
          </w:p>
        </w:tc>
        <w:tc>
          <w:tcPr>
            <w:tcW w:w="12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Style w:val="12"/>
                <w:rFonts w:hint="eastAsia" w:ascii="方正黑体_GBK" w:hAnsi="方正黑体_GBK" w:eastAsia="方正黑体_GBK" w:cs="方正黑体_GBK"/>
                <w:sz w:val="30"/>
                <w:szCs w:val="30"/>
                <w:lang w:bidi="ar"/>
              </w:rPr>
              <w:t>产值</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Style w:val="12"/>
                <w:rFonts w:hint="eastAsia" w:ascii="方正黑体_GBK" w:hAnsi="方正黑体_GBK" w:eastAsia="方正黑体_GBK" w:cs="方正黑体_GBK"/>
                <w:sz w:val="30"/>
                <w:szCs w:val="30"/>
                <w:lang w:bidi="ar"/>
              </w:rPr>
              <w:t>面积</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Style w:val="12"/>
                <w:rFonts w:hint="eastAsia" w:ascii="方正黑体_GBK" w:hAnsi="方正黑体_GBK" w:eastAsia="方正黑体_GBK" w:cs="方正黑体_GBK"/>
                <w:sz w:val="30"/>
                <w:szCs w:val="30"/>
                <w:lang w:bidi="ar"/>
              </w:rPr>
              <w:t>单产</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Style w:val="12"/>
                <w:rFonts w:hint="eastAsia" w:ascii="方正黑体_GBK" w:hAnsi="方正黑体_GBK" w:eastAsia="方正黑体_GBK" w:cs="方正黑体_GBK"/>
                <w:sz w:val="30"/>
                <w:szCs w:val="30"/>
                <w:lang w:bidi="ar"/>
              </w:rPr>
              <w:t>产量</w:t>
            </w:r>
          </w:p>
        </w:tc>
        <w:tc>
          <w:tcPr>
            <w:tcW w:w="12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Style w:val="12"/>
                <w:rFonts w:hint="eastAsia" w:ascii="方正黑体_GBK" w:hAnsi="方正黑体_GBK" w:eastAsia="方正黑体_GBK" w:cs="方正黑体_GBK"/>
                <w:sz w:val="30"/>
                <w:szCs w:val="30"/>
                <w:lang w:bidi="ar"/>
              </w:rPr>
              <w:t>产值</w:t>
            </w:r>
          </w:p>
        </w:tc>
      </w:tr>
      <w:tr>
        <w:tblPrEx>
          <w:tblCellMar>
            <w:top w:w="0" w:type="dxa"/>
            <w:left w:w="0" w:type="dxa"/>
            <w:bottom w:w="0" w:type="dxa"/>
            <w:right w:w="0" w:type="dxa"/>
          </w:tblCellMar>
        </w:tblPrEx>
        <w:trPr>
          <w:trHeight w:val="966" w:hRule="atLeast"/>
        </w:trPr>
        <w:tc>
          <w:tcPr>
            <w:tcW w:w="10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rStyle w:val="12"/>
                <w:rFonts w:ascii="Times New Roman" w:hAnsi="Times New Roman" w:cs="Times New Roman"/>
                <w:lang w:bidi="ar"/>
              </w:rPr>
              <w:t>芒市</w:t>
            </w: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0.70 </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340.00 </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2380.00 </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595.00 </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0.30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165.00 </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495.00 </w:t>
            </w:r>
          </w:p>
        </w:tc>
        <w:tc>
          <w:tcPr>
            <w:tcW w:w="12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119.79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1.50 </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135.00 </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2025.00 </w:t>
            </w:r>
          </w:p>
        </w:tc>
        <w:tc>
          <w:tcPr>
            <w:tcW w:w="12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1032.75 </w:t>
            </w:r>
          </w:p>
        </w:tc>
      </w:tr>
      <w:tr>
        <w:tblPrEx>
          <w:tblCellMar>
            <w:top w:w="0" w:type="dxa"/>
            <w:left w:w="0" w:type="dxa"/>
            <w:bottom w:w="0" w:type="dxa"/>
            <w:right w:w="0" w:type="dxa"/>
          </w:tblCellMar>
        </w:tblPrEx>
        <w:trPr>
          <w:trHeight w:val="966" w:hRule="atLeast"/>
        </w:trPr>
        <w:tc>
          <w:tcPr>
            <w:tcW w:w="10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rStyle w:val="12"/>
                <w:rFonts w:ascii="Times New Roman" w:hAnsi="Times New Roman" w:cs="Times New Roman"/>
                <w:lang w:bidi="ar"/>
              </w:rPr>
              <w:t>梁河</w:t>
            </w: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1.00 </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265.00 </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2650.00 </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848.00 </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0.06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155.00 </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93.00 </w:t>
            </w:r>
          </w:p>
        </w:tc>
        <w:tc>
          <w:tcPr>
            <w:tcW w:w="12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20.50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0.70 </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110.00 </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770.00 </w:t>
            </w:r>
          </w:p>
        </w:tc>
        <w:tc>
          <w:tcPr>
            <w:tcW w:w="12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385.00 </w:t>
            </w:r>
          </w:p>
        </w:tc>
      </w:tr>
      <w:tr>
        <w:tblPrEx>
          <w:tblCellMar>
            <w:top w:w="0" w:type="dxa"/>
            <w:left w:w="0" w:type="dxa"/>
            <w:bottom w:w="0" w:type="dxa"/>
            <w:right w:w="0" w:type="dxa"/>
          </w:tblCellMar>
        </w:tblPrEx>
        <w:trPr>
          <w:trHeight w:val="966" w:hRule="atLeast"/>
        </w:trPr>
        <w:tc>
          <w:tcPr>
            <w:tcW w:w="10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rStyle w:val="12"/>
                <w:rFonts w:ascii="Times New Roman" w:hAnsi="Times New Roman" w:cs="Times New Roman"/>
                <w:lang w:bidi="ar"/>
              </w:rPr>
              <w:t>盈江</w:t>
            </w: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2.50 </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280.00 </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7000.00 </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1540.00 </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0.05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190.00 </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95.00 </w:t>
            </w:r>
          </w:p>
        </w:tc>
        <w:tc>
          <w:tcPr>
            <w:tcW w:w="12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24.00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2.60 </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115.00 </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2990.00 </w:t>
            </w:r>
          </w:p>
        </w:tc>
        <w:tc>
          <w:tcPr>
            <w:tcW w:w="12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1645.00 </w:t>
            </w:r>
          </w:p>
        </w:tc>
      </w:tr>
      <w:tr>
        <w:tblPrEx>
          <w:tblCellMar>
            <w:top w:w="0" w:type="dxa"/>
            <w:left w:w="0" w:type="dxa"/>
            <w:bottom w:w="0" w:type="dxa"/>
            <w:right w:w="0" w:type="dxa"/>
          </w:tblCellMar>
        </w:tblPrEx>
        <w:trPr>
          <w:trHeight w:val="966" w:hRule="atLeast"/>
        </w:trPr>
        <w:tc>
          <w:tcPr>
            <w:tcW w:w="10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rStyle w:val="12"/>
                <w:rFonts w:ascii="Times New Roman" w:hAnsi="Times New Roman" w:cs="Times New Roman"/>
                <w:lang w:bidi="ar"/>
              </w:rPr>
              <w:t>陇川</w:t>
            </w: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1.30 </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380.00 </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4940.00 </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1235.00 </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1.84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371.00 </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6846.00 </w:t>
            </w:r>
          </w:p>
        </w:tc>
        <w:tc>
          <w:tcPr>
            <w:tcW w:w="12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2054.00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1.32 </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140.00 </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1848.00 </w:t>
            </w:r>
          </w:p>
        </w:tc>
        <w:tc>
          <w:tcPr>
            <w:tcW w:w="12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924.00 </w:t>
            </w:r>
          </w:p>
        </w:tc>
      </w:tr>
      <w:tr>
        <w:tblPrEx>
          <w:tblCellMar>
            <w:top w:w="0" w:type="dxa"/>
            <w:left w:w="0" w:type="dxa"/>
            <w:bottom w:w="0" w:type="dxa"/>
            <w:right w:w="0" w:type="dxa"/>
          </w:tblCellMar>
        </w:tblPrEx>
        <w:trPr>
          <w:trHeight w:val="966" w:hRule="atLeast"/>
        </w:trPr>
        <w:tc>
          <w:tcPr>
            <w:tcW w:w="10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rStyle w:val="12"/>
                <w:rFonts w:ascii="Times New Roman" w:hAnsi="Times New Roman" w:cs="Times New Roman"/>
                <w:lang w:bidi="ar"/>
              </w:rPr>
              <w:t>瑞丽</w:t>
            </w: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0.35 </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426.00 </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1491.00 </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328.00 </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2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0.15 </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139.00 </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209.00 </w:t>
            </w:r>
          </w:p>
        </w:tc>
        <w:tc>
          <w:tcPr>
            <w:tcW w:w="12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86.00 </w:t>
            </w:r>
          </w:p>
        </w:tc>
      </w:tr>
      <w:tr>
        <w:tblPrEx>
          <w:tblCellMar>
            <w:top w:w="0" w:type="dxa"/>
            <w:left w:w="0" w:type="dxa"/>
            <w:bottom w:w="0" w:type="dxa"/>
            <w:right w:w="0" w:type="dxa"/>
          </w:tblCellMar>
        </w:tblPrEx>
        <w:trPr>
          <w:trHeight w:val="966" w:hRule="atLeast"/>
        </w:trPr>
        <w:tc>
          <w:tcPr>
            <w:tcW w:w="10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rStyle w:val="12"/>
                <w:rFonts w:ascii="Times New Roman" w:hAnsi="Times New Roman" w:cs="Times New Roman"/>
                <w:lang w:bidi="ar"/>
              </w:rPr>
              <w:t>合计</w:t>
            </w:r>
          </w:p>
        </w:tc>
        <w:tc>
          <w:tcPr>
            <w:tcW w:w="78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5.85 </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315.57 </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18461.00 </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4546.00 </w:t>
            </w:r>
          </w:p>
        </w:tc>
        <w:tc>
          <w:tcPr>
            <w:tcW w:w="7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2.25 </w:t>
            </w:r>
          </w:p>
        </w:tc>
        <w:tc>
          <w:tcPr>
            <w:tcW w:w="10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334.64 </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7529.00 </w:t>
            </w:r>
          </w:p>
        </w:tc>
        <w:tc>
          <w:tcPr>
            <w:tcW w:w="12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2218.29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6.27 </w:t>
            </w:r>
          </w:p>
        </w:tc>
        <w:tc>
          <w:tcPr>
            <w:tcW w:w="10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125.07 </w:t>
            </w:r>
          </w:p>
        </w:tc>
        <w:tc>
          <w:tcPr>
            <w:tcW w:w="11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7842.00 </w:t>
            </w:r>
          </w:p>
        </w:tc>
        <w:tc>
          <w:tcPr>
            <w:tcW w:w="120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4072.75 </w:t>
            </w:r>
          </w:p>
        </w:tc>
      </w:tr>
    </w:tbl>
    <w:p/>
    <w:p>
      <w:pPr>
        <w:pStyle w:val="2"/>
        <w:ind w:firstLine="420"/>
      </w:pPr>
    </w:p>
    <w:tbl>
      <w:tblPr>
        <w:tblStyle w:val="5"/>
        <w:tblW w:w="0" w:type="auto"/>
        <w:tblInd w:w="0" w:type="dxa"/>
        <w:tblLayout w:type="fixed"/>
        <w:tblCellMar>
          <w:top w:w="0" w:type="dxa"/>
          <w:left w:w="0" w:type="dxa"/>
          <w:bottom w:w="0" w:type="dxa"/>
          <w:right w:w="0" w:type="dxa"/>
        </w:tblCellMar>
      </w:tblPr>
      <w:tblGrid>
        <w:gridCol w:w="1105"/>
        <w:gridCol w:w="811"/>
        <w:gridCol w:w="985"/>
        <w:gridCol w:w="1332"/>
        <w:gridCol w:w="1335"/>
        <w:gridCol w:w="756"/>
        <w:gridCol w:w="1027"/>
        <w:gridCol w:w="1209"/>
        <w:gridCol w:w="1220"/>
        <w:gridCol w:w="1049"/>
        <w:gridCol w:w="1049"/>
        <w:gridCol w:w="1049"/>
        <w:gridCol w:w="1058"/>
      </w:tblGrid>
      <w:tr>
        <w:tblPrEx>
          <w:tblCellMar>
            <w:top w:w="0" w:type="dxa"/>
            <w:left w:w="0" w:type="dxa"/>
            <w:bottom w:w="0" w:type="dxa"/>
            <w:right w:w="0" w:type="dxa"/>
          </w:tblCellMar>
        </w:tblPrEx>
        <w:trPr>
          <w:trHeight w:val="966" w:hRule="atLeast"/>
        </w:trPr>
        <w:tc>
          <w:tcPr>
            <w:tcW w:w="110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地</w:t>
            </w:r>
            <w:r>
              <w:rPr>
                <w:rStyle w:val="9"/>
                <w:rFonts w:hint="eastAsia" w:ascii="方正黑体_GBK" w:hAnsi="方正黑体_GBK" w:eastAsia="方正黑体_GBK" w:cs="方正黑体_GBK"/>
                <w:sz w:val="30"/>
                <w:szCs w:val="30"/>
                <w:lang w:bidi="ar"/>
              </w:rPr>
              <w:t xml:space="preserve"> </w:t>
            </w:r>
            <w:r>
              <w:rPr>
                <w:rFonts w:hint="eastAsia" w:ascii="方正黑体_GBK" w:hAnsi="方正黑体_GBK" w:eastAsia="方正黑体_GBK" w:cs="方正黑体_GBK"/>
                <w:color w:val="000000"/>
                <w:kern w:val="0"/>
                <w:sz w:val="30"/>
                <w:szCs w:val="30"/>
                <w:lang w:bidi="ar"/>
              </w:rPr>
              <w:t>区</w:t>
            </w:r>
          </w:p>
        </w:tc>
        <w:tc>
          <w:tcPr>
            <w:tcW w:w="446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b/>
                <w:color w:val="000000"/>
                <w:sz w:val="30"/>
                <w:szCs w:val="30"/>
              </w:rPr>
            </w:pPr>
            <w:r>
              <w:rPr>
                <w:rFonts w:hint="eastAsia" w:ascii="方正黑体_GBK" w:hAnsi="方正黑体_GBK" w:eastAsia="方正黑体_GBK" w:cs="方正黑体_GBK"/>
                <w:b/>
                <w:color w:val="000000"/>
                <w:kern w:val="0"/>
                <w:sz w:val="30"/>
                <w:szCs w:val="30"/>
                <w:lang w:bidi="ar"/>
              </w:rPr>
              <w:t>二、烟叶</w:t>
            </w:r>
          </w:p>
        </w:tc>
        <w:tc>
          <w:tcPr>
            <w:tcW w:w="421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（一）香料烟</w:t>
            </w:r>
          </w:p>
        </w:tc>
        <w:tc>
          <w:tcPr>
            <w:tcW w:w="420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（二）晒黄烟丝</w:t>
            </w:r>
          </w:p>
        </w:tc>
      </w:tr>
      <w:tr>
        <w:tblPrEx>
          <w:tblCellMar>
            <w:top w:w="0" w:type="dxa"/>
            <w:left w:w="0" w:type="dxa"/>
            <w:bottom w:w="0" w:type="dxa"/>
            <w:right w:w="0" w:type="dxa"/>
          </w:tblCellMar>
        </w:tblPrEx>
        <w:trPr>
          <w:trHeight w:val="761" w:hRule="atLeast"/>
        </w:trPr>
        <w:tc>
          <w:tcPr>
            <w:tcW w:w="110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_GBK" w:hAnsi="方正黑体_GBK" w:eastAsia="方正黑体_GBK" w:cs="方正黑体_GBK"/>
                <w:color w:val="000000"/>
                <w:sz w:val="30"/>
                <w:szCs w:val="30"/>
              </w:rPr>
            </w:pPr>
          </w:p>
        </w:tc>
        <w:tc>
          <w:tcPr>
            <w:tcW w:w="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面积</w:t>
            </w:r>
          </w:p>
        </w:tc>
        <w:tc>
          <w:tcPr>
            <w:tcW w:w="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单产</w:t>
            </w: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产量</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产值</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面积</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单产</w:t>
            </w: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产量</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产值</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面积</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单产</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产量</w:t>
            </w: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产值</w:t>
            </w:r>
          </w:p>
        </w:tc>
      </w:tr>
      <w:tr>
        <w:tblPrEx>
          <w:tblCellMar>
            <w:top w:w="0" w:type="dxa"/>
            <w:left w:w="0" w:type="dxa"/>
            <w:bottom w:w="0" w:type="dxa"/>
            <w:right w:w="0" w:type="dxa"/>
          </w:tblCellMar>
        </w:tblPrEx>
        <w:trPr>
          <w:trHeight w:val="966" w:hRule="atLeast"/>
        </w:trPr>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32"/>
                <w:szCs w:val="32"/>
              </w:rPr>
            </w:pPr>
            <w:r>
              <w:rPr>
                <w:rFonts w:eastAsia="仿宋_GB2312"/>
                <w:color w:val="000000"/>
                <w:kern w:val="0"/>
                <w:sz w:val="32"/>
                <w:szCs w:val="32"/>
                <w:lang w:bidi="ar"/>
              </w:rPr>
              <w:t>芒市</w:t>
            </w:r>
          </w:p>
        </w:tc>
        <w:tc>
          <w:tcPr>
            <w:tcW w:w="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4.86 </w:t>
            </w:r>
          </w:p>
        </w:tc>
        <w:tc>
          <w:tcPr>
            <w:tcW w:w="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135.00 </w:t>
            </w: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6561.00 </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18240.00 </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r>
      <w:tr>
        <w:tblPrEx>
          <w:tblCellMar>
            <w:top w:w="0" w:type="dxa"/>
            <w:left w:w="0" w:type="dxa"/>
            <w:bottom w:w="0" w:type="dxa"/>
            <w:right w:w="0" w:type="dxa"/>
          </w:tblCellMar>
        </w:tblPrEx>
        <w:trPr>
          <w:trHeight w:val="966" w:hRule="atLeast"/>
        </w:trPr>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32"/>
                <w:szCs w:val="32"/>
              </w:rPr>
            </w:pPr>
            <w:r>
              <w:rPr>
                <w:rFonts w:eastAsia="仿宋_GB2312"/>
                <w:color w:val="000000"/>
                <w:kern w:val="0"/>
                <w:sz w:val="32"/>
                <w:szCs w:val="32"/>
                <w:lang w:bidi="ar"/>
              </w:rPr>
              <w:t>梁河</w:t>
            </w:r>
          </w:p>
        </w:tc>
        <w:tc>
          <w:tcPr>
            <w:tcW w:w="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4.44 </w:t>
            </w:r>
          </w:p>
        </w:tc>
        <w:tc>
          <w:tcPr>
            <w:tcW w:w="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135.14 </w:t>
            </w: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6000.00 </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16600.00 </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C00000"/>
                <w:sz w:val="32"/>
                <w:szCs w:val="32"/>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C00000"/>
                <w:sz w:val="32"/>
                <w:szCs w:val="32"/>
              </w:rPr>
            </w:pP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C00000"/>
                <w:sz w:val="32"/>
                <w:szCs w:val="32"/>
              </w:rPr>
            </w:pP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C00000"/>
                <w:sz w:val="32"/>
                <w:szCs w:val="32"/>
              </w:rPr>
            </w:pP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C00000"/>
                <w:sz w:val="32"/>
                <w:szCs w:val="32"/>
              </w:rPr>
            </w:pP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C00000"/>
                <w:sz w:val="32"/>
                <w:szCs w:val="32"/>
              </w:rPr>
            </w:pP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C00000"/>
                <w:sz w:val="32"/>
                <w:szCs w:val="32"/>
              </w:rPr>
            </w:pP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C00000"/>
                <w:sz w:val="32"/>
                <w:szCs w:val="32"/>
              </w:rPr>
            </w:pPr>
          </w:p>
        </w:tc>
      </w:tr>
      <w:tr>
        <w:tblPrEx>
          <w:tblCellMar>
            <w:top w:w="0" w:type="dxa"/>
            <w:left w:w="0" w:type="dxa"/>
            <w:bottom w:w="0" w:type="dxa"/>
            <w:right w:w="0" w:type="dxa"/>
          </w:tblCellMar>
        </w:tblPrEx>
        <w:trPr>
          <w:trHeight w:val="966" w:hRule="atLeast"/>
        </w:trPr>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32"/>
                <w:szCs w:val="32"/>
              </w:rPr>
            </w:pPr>
            <w:r>
              <w:rPr>
                <w:rFonts w:eastAsia="仿宋_GB2312"/>
                <w:color w:val="000000"/>
                <w:kern w:val="0"/>
                <w:sz w:val="32"/>
                <w:szCs w:val="32"/>
                <w:lang w:bidi="ar"/>
              </w:rPr>
              <w:t>盈江</w:t>
            </w:r>
          </w:p>
        </w:tc>
        <w:tc>
          <w:tcPr>
            <w:tcW w:w="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2.27 </w:t>
            </w:r>
          </w:p>
        </w:tc>
        <w:tc>
          <w:tcPr>
            <w:tcW w:w="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178.37 </w:t>
            </w: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4049.00 </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9864.80 </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r>
      <w:tr>
        <w:tblPrEx>
          <w:tblCellMar>
            <w:top w:w="0" w:type="dxa"/>
            <w:left w:w="0" w:type="dxa"/>
            <w:bottom w:w="0" w:type="dxa"/>
            <w:right w:w="0" w:type="dxa"/>
          </w:tblCellMar>
        </w:tblPrEx>
        <w:trPr>
          <w:trHeight w:val="966" w:hRule="atLeast"/>
        </w:trPr>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32"/>
                <w:szCs w:val="32"/>
              </w:rPr>
            </w:pPr>
            <w:r>
              <w:rPr>
                <w:rFonts w:eastAsia="仿宋_GB2312"/>
                <w:color w:val="000000"/>
                <w:kern w:val="0"/>
                <w:sz w:val="32"/>
                <w:szCs w:val="32"/>
                <w:lang w:bidi="ar"/>
              </w:rPr>
              <w:t>陇川</w:t>
            </w:r>
          </w:p>
        </w:tc>
        <w:tc>
          <w:tcPr>
            <w:tcW w:w="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4.66 </w:t>
            </w:r>
          </w:p>
        </w:tc>
        <w:tc>
          <w:tcPr>
            <w:tcW w:w="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138.00 </w:t>
            </w: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6435.00 </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17154.40 </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0.63 </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159.00 </w:t>
            </w: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1000.00 </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2536.40 </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r>
      <w:tr>
        <w:tblPrEx>
          <w:tblCellMar>
            <w:top w:w="0" w:type="dxa"/>
            <w:left w:w="0" w:type="dxa"/>
            <w:bottom w:w="0" w:type="dxa"/>
            <w:right w:w="0" w:type="dxa"/>
          </w:tblCellMar>
        </w:tblPrEx>
        <w:trPr>
          <w:trHeight w:val="966" w:hRule="atLeast"/>
        </w:trPr>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32"/>
                <w:szCs w:val="32"/>
              </w:rPr>
            </w:pPr>
            <w:r>
              <w:rPr>
                <w:rFonts w:eastAsia="仿宋_GB2312"/>
                <w:color w:val="000000"/>
                <w:kern w:val="0"/>
                <w:sz w:val="32"/>
                <w:szCs w:val="32"/>
                <w:lang w:bidi="ar"/>
              </w:rPr>
              <w:t>瑞丽</w:t>
            </w:r>
          </w:p>
        </w:tc>
        <w:tc>
          <w:tcPr>
            <w:tcW w:w="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0.32 </w:t>
            </w:r>
          </w:p>
        </w:tc>
        <w:tc>
          <w:tcPr>
            <w:tcW w:w="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156.00 </w:t>
            </w: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500.00 </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1200.50 </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0.32 </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156.00 </w:t>
            </w: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500.00 </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1200.50 </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r>
      <w:tr>
        <w:tblPrEx>
          <w:tblCellMar>
            <w:top w:w="0" w:type="dxa"/>
            <w:left w:w="0" w:type="dxa"/>
            <w:bottom w:w="0" w:type="dxa"/>
            <w:right w:w="0" w:type="dxa"/>
          </w:tblCellMar>
        </w:tblPrEx>
        <w:trPr>
          <w:trHeight w:val="966" w:hRule="atLeast"/>
        </w:trPr>
        <w:tc>
          <w:tcPr>
            <w:tcW w:w="11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32"/>
                <w:szCs w:val="32"/>
              </w:rPr>
            </w:pPr>
            <w:r>
              <w:rPr>
                <w:rFonts w:eastAsia="仿宋_GB2312"/>
                <w:color w:val="000000"/>
                <w:kern w:val="0"/>
                <w:sz w:val="32"/>
                <w:szCs w:val="32"/>
                <w:lang w:bidi="ar"/>
              </w:rPr>
              <w:t>合计</w:t>
            </w:r>
          </w:p>
        </w:tc>
        <w:tc>
          <w:tcPr>
            <w:tcW w:w="81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16.55 </w:t>
            </w:r>
          </w:p>
        </w:tc>
        <w:tc>
          <w:tcPr>
            <w:tcW w:w="9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142.27 </w:t>
            </w:r>
          </w:p>
        </w:tc>
        <w:tc>
          <w:tcPr>
            <w:tcW w:w="133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23545.00 </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63059.70 </w:t>
            </w:r>
          </w:p>
        </w:tc>
        <w:tc>
          <w:tcPr>
            <w:tcW w:w="7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0.95 </w:t>
            </w:r>
          </w:p>
        </w:tc>
        <w:tc>
          <w:tcPr>
            <w:tcW w:w="102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157.89 </w:t>
            </w:r>
          </w:p>
        </w:tc>
        <w:tc>
          <w:tcPr>
            <w:tcW w:w="12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1500.00 </w:t>
            </w:r>
          </w:p>
        </w:tc>
        <w:tc>
          <w:tcPr>
            <w:tcW w:w="12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3736.90 </w:t>
            </w: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0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0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r>
    </w:tbl>
    <w:p/>
    <w:tbl>
      <w:tblPr>
        <w:tblStyle w:val="5"/>
        <w:tblW w:w="0" w:type="auto"/>
        <w:tblInd w:w="0" w:type="dxa"/>
        <w:tblLayout w:type="fixed"/>
        <w:tblCellMar>
          <w:top w:w="0" w:type="dxa"/>
          <w:left w:w="0" w:type="dxa"/>
          <w:bottom w:w="0" w:type="dxa"/>
          <w:right w:w="0" w:type="dxa"/>
        </w:tblCellMar>
      </w:tblPr>
      <w:tblGrid>
        <w:gridCol w:w="921"/>
        <w:gridCol w:w="758"/>
        <w:gridCol w:w="1030"/>
        <w:gridCol w:w="1212"/>
        <w:gridCol w:w="1217"/>
        <w:gridCol w:w="814"/>
        <w:gridCol w:w="988"/>
        <w:gridCol w:w="1335"/>
        <w:gridCol w:w="1341"/>
        <w:gridCol w:w="786"/>
        <w:gridCol w:w="1066"/>
        <w:gridCol w:w="1257"/>
        <w:gridCol w:w="1260"/>
      </w:tblGrid>
      <w:tr>
        <w:tblPrEx>
          <w:tblCellMar>
            <w:top w:w="0" w:type="dxa"/>
            <w:left w:w="0" w:type="dxa"/>
            <w:bottom w:w="0" w:type="dxa"/>
            <w:right w:w="0" w:type="dxa"/>
          </w:tblCellMar>
        </w:tblPrEx>
        <w:trPr>
          <w:trHeight w:val="969" w:hRule="atLeast"/>
        </w:trPr>
        <w:tc>
          <w:tcPr>
            <w:tcW w:w="92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地 区</w:t>
            </w:r>
          </w:p>
        </w:tc>
        <w:tc>
          <w:tcPr>
            <w:tcW w:w="4217" w:type="dxa"/>
            <w:gridSpan w:val="4"/>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（三）晒黄烟</w:t>
            </w:r>
          </w:p>
        </w:tc>
        <w:tc>
          <w:tcPr>
            <w:tcW w:w="4478" w:type="dxa"/>
            <w:gridSpan w:val="4"/>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（四）烤烟</w:t>
            </w:r>
          </w:p>
        </w:tc>
        <w:tc>
          <w:tcPr>
            <w:tcW w:w="4369" w:type="dxa"/>
            <w:gridSpan w:val="4"/>
            <w:tcBorders>
              <w:top w:val="single" w:color="000000" w:sz="4" w:space="0"/>
              <w:left w:val="single" w:color="000000" w:sz="4" w:space="0"/>
              <w:bottom w:val="nil"/>
              <w:right w:val="nil"/>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b/>
                <w:color w:val="000000"/>
                <w:sz w:val="30"/>
                <w:szCs w:val="30"/>
              </w:rPr>
            </w:pPr>
            <w:r>
              <w:rPr>
                <w:rFonts w:hint="eastAsia" w:ascii="方正黑体_GBK" w:hAnsi="方正黑体_GBK" w:eastAsia="方正黑体_GBK" w:cs="方正黑体_GBK"/>
                <w:b/>
                <w:color w:val="000000"/>
                <w:kern w:val="0"/>
                <w:sz w:val="30"/>
                <w:szCs w:val="30"/>
                <w:lang w:bidi="ar"/>
              </w:rPr>
              <w:t>三、油料（油菜）</w:t>
            </w:r>
          </w:p>
        </w:tc>
      </w:tr>
      <w:tr>
        <w:tblPrEx>
          <w:tblCellMar>
            <w:top w:w="0" w:type="dxa"/>
            <w:left w:w="0" w:type="dxa"/>
            <w:bottom w:w="0" w:type="dxa"/>
            <w:right w:w="0" w:type="dxa"/>
          </w:tblCellMar>
        </w:tblPrEx>
        <w:trPr>
          <w:trHeight w:val="719" w:hRule="atLeast"/>
        </w:trPr>
        <w:tc>
          <w:tcPr>
            <w:tcW w:w="92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_GBK" w:hAnsi="方正黑体_GBK" w:eastAsia="方正黑体_GBK" w:cs="方正黑体_GBK"/>
                <w:color w:val="000000"/>
                <w:sz w:val="30"/>
                <w:szCs w:val="30"/>
              </w:rPr>
            </w:pP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面积</w:t>
            </w: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单产</w:t>
            </w: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产量</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产值</w:t>
            </w: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面积</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单产</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产量</w:t>
            </w: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产值</w:t>
            </w: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面积</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单产</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产量</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产值</w:t>
            </w:r>
          </w:p>
        </w:tc>
      </w:tr>
      <w:tr>
        <w:tblPrEx>
          <w:tblCellMar>
            <w:top w:w="0" w:type="dxa"/>
            <w:left w:w="0" w:type="dxa"/>
            <w:bottom w:w="0" w:type="dxa"/>
            <w:right w:w="0" w:type="dxa"/>
          </w:tblCellMar>
        </w:tblPrEx>
        <w:trPr>
          <w:trHeight w:val="969" w:hRule="atLeast"/>
        </w:trPr>
        <w:tc>
          <w:tcPr>
            <w:tcW w:w="9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32"/>
                <w:szCs w:val="32"/>
              </w:rPr>
            </w:pPr>
            <w:r>
              <w:rPr>
                <w:rFonts w:eastAsia="仿宋_GB2312"/>
                <w:color w:val="000000"/>
                <w:kern w:val="0"/>
                <w:sz w:val="32"/>
                <w:szCs w:val="32"/>
                <w:lang w:bidi="ar"/>
              </w:rPr>
              <w:t>芒市</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4.86 </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135.00 </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6561.00 </w:t>
            </w: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18240.00 </w:t>
            </w: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0.24 </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105.00 </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252.00 </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130.03 </w:t>
            </w:r>
          </w:p>
        </w:tc>
      </w:tr>
      <w:tr>
        <w:tblPrEx>
          <w:tblCellMar>
            <w:top w:w="0" w:type="dxa"/>
            <w:left w:w="0" w:type="dxa"/>
            <w:bottom w:w="0" w:type="dxa"/>
            <w:right w:w="0" w:type="dxa"/>
          </w:tblCellMar>
        </w:tblPrEx>
        <w:trPr>
          <w:trHeight w:val="969" w:hRule="atLeast"/>
        </w:trPr>
        <w:tc>
          <w:tcPr>
            <w:tcW w:w="9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32"/>
                <w:szCs w:val="32"/>
              </w:rPr>
            </w:pPr>
            <w:r>
              <w:rPr>
                <w:rFonts w:eastAsia="仿宋_GB2312"/>
                <w:color w:val="000000"/>
                <w:kern w:val="0"/>
                <w:sz w:val="32"/>
                <w:szCs w:val="32"/>
                <w:lang w:bidi="ar"/>
              </w:rPr>
              <w:t>梁河</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4.44 </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135.14 </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6000.00 </w:t>
            </w:r>
          </w:p>
        </w:tc>
        <w:tc>
          <w:tcPr>
            <w:tcW w:w="1341" w:type="dxa"/>
            <w:tcBorders>
              <w:top w:val="nil"/>
              <w:left w:val="nil"/>
              <w:bottom w:val="nil"/>
              <w:right w:val="nil"/>
            </w:tcBorders>
            <w:noWrap w:val="0"/>
            <w:tcMar>
              <w:top w:w="15" w:type="dxa"/>
              <w:left w:w="15" w:type="dxa"/>
              <w:right w:w="15" w:type="dxa"/>
            </w:tcMar>
            <w:vAlign w:val="center"/>
          </w:tcPr>
          <w:p>
            <w:pPr>
              <w:widowControl/>
              <w:textAlignment w:val="center"/>
              <w:rPr>
                <w:color w:val="000000"/>
                <w:sz w:val="32"/>
                <w:szCs w:val="32"/>
              </w:rPr>
            </w:pPr>
            <w:r>
              <w:rPr>
                <w:color w:val="000000"/>
                <w:kern w:val="0"/>
                <w:sz w:val="32"/>
                <w:szCs w:val="32"/>
                <w:lang w:bidi="ar"/>
              </w:rPr>
              <w:t xml:space="preserve">16600.00 </w:t>
            </w: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0.20 </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83.00 </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166.00 </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93.00 </w:t>
            </w:r>
          </w:p>
        </w:tc>
      </w:tr>
      <w:tr>
        <w:tblPrEx>
          <w:tblCellMar>
            <w:top w:w="0" w:type="dxa"/>
            <w:left w:w="0" w:type="dxa"/>
            <w:bottom w:w="0" w:type="dxa"/>
            <w:right w:w="0" w:type="dxa"/>
          </w:tblCellMar>
        </w:tblPrEx>
        <w:trPr>
          <w:trHeight w:val="969" w:hRule="atLeast"/>
        </w:trPr>
        <w:tc>
          <w:tcPr>
            <w:tcW w:w="9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32"/>
                <w:szCs w:val="32"/>
              </w:rPr>
            </w:pPr>
            <w:r>
              <w:rPr>
                <w:rFonts w:eastAsia="仿宋_GB2312"/>
                <w:color w:val="000000"/>
                <w:kern w:val="0"/>
                <w:sz w:val="32"/>
                <w:szCs w:val="32"/>
                <w:lang w:bidi="ar"/>
              </w:rPr>
              <w:t>盈江</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1.53 </w:t>
            </w: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200.00 </w:t>
            </w: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3050.00 </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7167.50 </w:t>
            </w: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0.74 </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135.00 </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999.00 </w:t>
            </w: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2697.30 </w:t>
            </w: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1.50 </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95.00 </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1425.00 </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926.00 </w:t>
            </w:r>
          </w:p>
        </w:tc>
      </w:tr>
      <w:tr>
        <w:tblPrEx>
          <w:tblCellMar>
            <w:top w:w="0" w:type="dxa"/>
            <w:left w:w="0" w:type="dxa"/>
            <w:bottom w:w="0" w:type="dxa"/>
            <w:right w:w="0" w:type="dxa"/>
          </w:tblCellMar>
        </w:tblPrEx>
        <w:trPr>
          <w:trHeight w:val="969" w:hRule="atLeast"/>
        </w:trPr>
        <w:tc>
          <w:tcPr>
            <w:tcW w:w="9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32"/>
                <w:szCs w:val="32"/>
              </w:rPr>
            </w:pPr>
            <w:r>
              <w:rPr>
                <w:rFonts w:eastAsia="仿宋_GB2312"/>
                <w:color w:val="000000"/>
                <w:kern w:val="0"/>
                <w:sz w:val="32"/>
                <w:szCs w:val="32"/>
                <w:lang w:bidi="ar"/>
              </w:rPr>
              <w:t>陇川</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4.03 </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135.00 </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5435.00 </w:t>
            </w: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14618.00 </w:t>
            </w: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3.23 </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110.00 </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3553.00 </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1989.00 </w:t>
            </w:r>
          </w:p>
        </w:tc>
      </w:tr>
      <w:tr>
        <w:tblPrEx>
          <w:tblCellMar>
            <w:top w:w="0" w:type="dxa"/>
            <w:left w:w="0" w:type="dxa"/>
            <w:bottom w:w="0" w:type="dxa"/>
            <w:right w:w="0" w:type="dxa"/>
          </w:tblCellMar>
        </w:tblPrEx>
        <w:trPr>
          <w:trHeight w:val="969" w:hRule="atLeast"/>
        </w:trPr>
        <w:tc>
          <w:tcPr>
            <w:tcW w:w="9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32"/>
                <w:szCs w:val="32"/>
              </w:rPr>
            </w:pPr>
            <w:r>
              <w:rPr>
                <w:rFonts w:eastAsia="仿宋_GB2312"/>
                <w:color w:val="000000"/>
                <w:kern w:val="0"/>
                <w:sz w:val="32"/>
                <w:szCs w:val="32"/>
                <w:lang w:bidi="ar"/>
              </w:rPr>
              <w:t>瑞丽</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z w:val="32"/>
                <w:szCs w:val="32"/>
              </w:rPr>
            </w:pP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0.08 </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110.00 </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88.00 </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35.20 </w:t>
            </w:r>
          </w:p>
        </w:tc>
      </w:tr>
      <w:tr>
        <w:tblPrEx>
          <w:tblCellMar>
            <w:top w:w="0" w:type="dxa"/>
            <w:left w:w="0" w:type="dxa"/>
            <w:bottom w:w="0" w:type="dxa"/>
            <w:right w:w="0" w:type="dxa"/>
          </w:tblCellMar>
        </w:tblPrEx>
        <w:trPr>
          <w:trHeight w:val="969" w:hRule="atLeast"/>
        </w:trPr>
        <w:tc>
          <w:tcPr>
            <w:tcW w:w="9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eastAsia="仿宋_GB2312"/>
                <w:color w:val="000000"/>
                <w:sz w:val="32"/>
                <w:szCs w:val="32"/>
              </w:rPr>
            </w:pPr>
            <w:r>
              <w:rPr>
                <w:rFonts w:eastAsia="仿宋_GB2312"/>
                <w:color w:val="000000"/>
                <w:kern w:val="0"/>
                <w:sz w:val="32"/>
                <w:szCs w:val="32"/>
                <w:lang w:bidi="ar"/>
              </w:rPr>
              <w:t>合计</w:t>
            </w:r>
          </w:p>
        </w:tc>
        <w:tc>
          <w:tcPr>
            <w:tcW w:w="7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1.53 </w:t>
            </w:r>
          </w:p>
        </w:tc>
        <w:tc>
          <w:tcPr>
            <w:tcW w:w="10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200.00 </w:t>
            </w: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3050.00 </w:t>
            </w:r>
          </w:p>
        </w:tc>
        <w:tc>
          <w:tcPr>
            <w:tcW w:w="12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7167.50 </w:t>
            </w:r>
          </w:p>
        </w:tc>
        <w:tc>
          <w:tcPr>
            <w:tcW w:w="8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14.07 </w:t>
            </w:r>
          </w:p>
        </w:tc>
        <w:tc>
          <w:tcPr>
            <w:tcW w:w="9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135.00 </w:t>
            </w:r>
          </w:p>
        </w:tc>
        <w:tc>
          <w:tcPr>
            <w:tcW w:w="13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18995.00 </w:t>
            </w:r>
          </w:p>
        </w:tc>
        <w:tc>
          <w:tcPr>
            <w:tcW w:w="13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52155.30 </w:t>
            </w:r>
          </w:p>
        </w:tc>
        <w:tc>
          <w:tcPr>
            <w:tcW w:w="7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5.25 </w:t>
            </w:r>
          </w:p>
        </w:tc>
        <w:tc>
          <w:tcPr>
            <w:tcW w:w="1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104.46 </w:t>
            </w:r>
          </w:p>
        </w:tc>
        <w:tc>
          <w:tcPr>
            <w:tcW w:w="12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5484.00 </w:t>
            </w:r>
          </w:p>
        </w:tc>
        <w:tc>
          <w:tcPr>
            <w:tcW w:w="12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3173.23 </w:t>
            </w:r>
          </w:p>
        </w:tc>
      </w:tr>
    </w:tbl>
    <w:p/>
    <w:tbl>
      <w:tblPr>
        <w:tblStyle w:val="5"/>
        <w:tblW w:w="0" w:type="auto"/>
        <w:tblInd w:w="0" w:type="dxa"/>
        <w:tblLayout w:type="fixed"/>
        <w:tblCellMar>
          <w:top w:w="0" w:type="dxa"/>
          <w:left w:w="0" w:type="dxa"/>
          <w:bottom w:w="0" w:type="dxa"/>
          <w:right w:w="0" w:type="dxa"/>
        </w:tblCellMar>
      </w:tblPr>
      <w:tblGrid>
        <w:gridCol w:w="914"/>
        <w:gridCol w:w="720"/>
        <w:gridCol w:w="1028"/>
        <w:gridCol w:w="1336"/>
        <w:gridCol w:w="1188"/>
        <w:gridCol w:w="721"/>
        <w:gridCol w:w="1037"/>
        <w:gridCol w:w="1351"/>
        <w:gridCol w:w="1214"/>
        <w:gridCol w:w="680"/>
        <w:gridCol w:w="1094"/>
        <w:gridCol w:w="1424"/>
        <w:gridCol w:w="1273"/>
      </w:tblGrid>
      <w:tr>
        <w:tblPrEx>
          <w:tblCellMar>
            <w:top w:w="0" w:type="dxa"/>
            <w:left w:w="0" w:type="dxa"/>
            <w:bottom w:w="0" w:type="dxa"/>
            <w:right w:w="0" w:type="dxa"/>
          </w:tblCellMar>
        </w:tblPrEx>
        <w:trPr>
          <w:trHeight w:val="909" w:hRule="atLeast"/>
        </w:trPr>
        <w:tc>
          <w:tcPr>
            <w:tcW w:w="91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pacing w:val="-6"/>
                <w:sz w:val="30"/>
                <w:szCs w:val="30"/>
              </w:rPr>
            </w:pPr>
            <w:r>
              <w:rPr>
                <w:rFonts w:hint="eastAsia" w:ascii="方正黑体_GBK" w:hAnsi="方正黑体_GBK" w:eastAsia="方正黑体_GBK" w:cs="方正黑体_GBK"/>
                <w:color w:val="000000"/>
                <w:spacing w:val="-6"/>
                <w:kern w:val="0"/>
                <w:sz w:val="30"/>
                <w:szCs w:val="30"/>
                <w:lang w:bidi="ar"/>
              </w:rPr>
              <w:t>地 区</w:t>
            </w:r>
          </w:p>
        </w:tc>
        <w:tc>
          <w:tcPr>
            <w:tcW w:w="427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pacing w:val="-6"/>
                <w:sz w:val="30"/>
                <w:szCs w:val="30"/>
              </w:rPr>
            </w:pPr>
            <w:r>
              <w:rPr>
                <w:rFonts w:hint="eastAsia" w:ascii="方正黑体_GBK" w:hAnsi="方正黑体_GBK" w:eastAsia="方正黑体_GBK" w:cs="方正黑体_GBK"/>
                <w:color w:val="000000"/>
                <w:spacing w:val="-6"/>
                <w:kern w:val="0"/>
                <w:sz w:val="30"/>
                <w:szCs w:val="30"/>
                <w:lang w:bidi="ar"/>
              </w:rPr>
              <w:t>四、冬早蔬菜</w:t>
            </w:r>
          </w:p>
        </w:tc>
        <w:tc>
          <w:tcPr>
            <w:tcW w:w="432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pacing w:val="-6"/>
                <w:sz w:val="30"/>
                <w:szCs w:val="30"/>
              </w:rPr>
            </w:pPr>
            <w:r>
              <w:rPr>
                <w:rFonts w:hint="eastAsia" w:ascii="方正黑体_GBK" w:hAnsi="方正黑体_GBK" w:eastAsia="方正黑体_GBK" w:cs="方正黑体_GBK"/>
                <w:color w:val="000000"/>
                <w:spacing w:val="-6"/>
                <w:kern w:val="0"/>
                <w:sz w:val="30"/>
                <w:szCs w:val="30"/>
                <w:lang w:bidi="ar"/>
              </w:rPr>
              <w:t>其中：鲜食玉米</w:t>
            </w:r>
          </w:p>
        </w:tc>
        <w:tc>
          <w:tcPr>
            <w:tcW w:w="447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pacing w:val="-6"/>
                <w:sz w:val="30"/>
                <w:szCs w:val="30"/>
              </w:rPr>
            </w:pPr>
            <w:r>
              <w:rPr>
                <w:rFonts w:hint="eastAsia" w:ascii="方正黑体_GBK" w:hAnsi="方正黑体_GBK" w:eastAsia="方正黑体_GBK" w:cs="方正黑体_GBK"/>
                <w:color w:val="000000"/>
                <w:spacing w:val="-6"/>
                <w:kern w:val="0"/>
                <w:sz w:val="30"/>
                <w:szCs w:val="30"/>
                <w:lang w:bidi="ar"/>
              </w:rPr>
              <w:t>五、西甜瓜</w:t>
            </w:r>
          </w:p>
        </w:tc>
      </w:tr>
      <w:tr>
        <w:tblPrEx>
          <w:tblCellMar>
            <w:top w:w="0" w:type="dxa"/>
            <w:left w:w="0" w:type="dxa"/>
            <w:bottom w:w="0" w:type="dxa"/>
            <w:right w:w="0" w:type="dxa"/>
          </w:tblCellMar>
        </w:tblPrEx>
        <w:trPr>
          <w:trHeight w:val="909" w:hRule="atLeast"/>
        </w:trPr>
        <w:tc>
          <w:tcPr>
            <w:tcW w:w="91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_GBK" w:hAnsi="方正黑体_GBK" w:eastAsia="方正黑体_GBK" w:cs="方正黑体_GBK"/>
                <w:color w:val="000000"/>
                <w:spacing w:val="-6"/>
                <w:sz w:val="30"/>
                <w:szCs w:val="30"/>
              </w:rPr>
            </w:pP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pacing w:val="-6"/>
                <w:sz w:val="30"/>
                <w:szCs w:val="30"/>
              </w:rPr>
            </w:pPr>
            <w:r>
              <w:rPr>
                <w:rFonts w:hint="eastAsia" w:ascii="方正黑体_GBK" w:hAnsi="方正黑体_GBK" w:eastAsia="方正黑体_GBK" w:cs="方正黑体_GBK"/>
                <w:color w:val="000000"/>
                <w:spacing w:val="-6"/>
                <w:kern w:val="0"/>
                <w:sz w:val="30"/>
                <w:szCs w:val="30"/>
                <w:lang w:bidi="ar"/>
              </w:rPr>
              <w:t>面积</w:t>
            </w: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pacing w:val="-6"/>
                <w:sz w:val="30"/>
                <w:szCs w:val="30"/>
              </w:rPr>
            </w:pPr>
            <w:r>
              <w:rPr>
                <w:rFonts w:hint="eastAsia" w:ascii="方正黑体_GBK" w:hAnsi="方正黑体_GBK" w:eastAsia="方正黑体_GBK" w:cs="方正黑体_GBK"/>
                <w:color w:val="000000"/>
                <w:spacing w:val="-6"/>
                <w:kern w:val="0"/>
                <w:sz w:val="30"/>
                <w:szCs w:val="30"/>
                <w:lang w:bidi="ar"/>
              </w:rPr>
              <w:t>单产</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pacing w:val="-6"/>
                <w:sz w:val="30"/>
                <w:szCs w:val="30"/>
              </w:rPr>
            </w:pPr>
            <w:r>
              <w:rPr>
                <w:rFonts w:hint="eastAsia" w:ascii="方正黑体_GBK" w:hAnsi="方正黑体_GBK" w:eastAsia="方正黑体_GBK" w:cs="方正黑体_GBK"/>
                <w:color w:val="000000"/>
                <w:spacing w:val="-6"/>
                <w:kern w:val="0"/>
                <w:sz w:val="30"/>
                <w:szCs w:val="30"/>
                <w:lang w:bidi="ar"/>
              </w:rPr>
              <w:t>产量</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pacing w:val="-6"/>
                <w:sz w:val="30"/>
                <w:szCs w:val="30"/>
              </w:rPr>
            </w:pPr>
            <w:r>
              <w:rPr>
                <w:rFonts w:hint="eastAsia" w:ascii="方正黑体_GBK" w:hAnsi="方正黑体_GBK" w:eastAsia="方正黑体_GBK" w:cs="方正黑体_GBK"/>
                <w:color w:val="000000"/>
                <w:spacing w:val="-6"/>
                <w:kern w:val="0"/>
                <w:sz w:val="30"/>
                <w:szCs w:val="30"/>
                <w:lang w:bidi="ar"/>
              </w:rPr>
              <w:t>产值</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pacing w:val="-6"/>
                <w:sz w:val="30"/>
                <w:szCs w:val="30"/>
              </w:rPr>
            </w:pPr>
            <w:r>
              <w:rPr>
                <w:rFonts w:hint="eastAsia" w:ascii="方正黑体_GBK" w:hAnsi="方正黑体_GBK" w:eastAsia="方正黑体_GBK" w:cs="方正黑体_GBK"/>
                <w:color w:val="000000"/>
                <w:spacing w:val="-6"/>
                <w:kern w:val="0"/>
                <w:sz w:val="30"/>
                <w:szCs w:val="30"/>
                <w:lang w:bidi="ar"/>
              </w:rPr>
              <w:t>面积</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pacing w:val="-6"/>
                <w:sz w:val="30"/>
                <w:szCs w:val="30"/>
              </w:rPr>
            </w:pPr>
            <w:r>
              <w:rPr>
                <w:rFonts w:hint="eastAsia" w:ascii="方正黑体_GBK" w:hAnsi="方正黑体_GBK" w:eastAsia="方正黑体_GBK" w:cs="方正黑体_GBK"/>
                <w:color w:val="000000"/>
                <w:spacing w:val="-6"/>
                <w:kern w:val="0"/>
                <w:sz w:val="30"/>
                <w:szCs w:val="30"/>
                <w:lang w:bidi="ar"/>
              </w:rPr>
              <w:t>单产</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pacing w:val="-6"/>
                <w:sz w:val="30"/>
                <w:szCs w:val="30"/>
              </w:rPr>
            </w:pPr>
            <w:r>
              <w:rPr>
                <w:rFonts w:hint="eastAsia" w:ascii="方正黑体_GBK" w:hAnsi="方正黑体_GBK" w:eastAsia="方正黑体_GBK" w:cs="方正黑体_GBK"/>
                <w:color w:val="000000"/>
                <w:spacing w:val="-6"/>
                <w:kern w:val="0"/>
                <w:sz w:val="30"/>
                <w:szCs w:val="30"/>
                <w:lang w:bidi="ar"/>
              </w:rPr>
              <w:t>产量</w:t>
            </w: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pacing w:val="-6"/>
                <w:sz w:val="30"/>
                <w:szCs w:val="30"/>
              </w:rPr>
            </w:pPr>
            <w:r>
              <w:rPr>
                <w:rFonts w:hint="eastAsia" w:ascii="方正黑体_GBK" w:hAnsi="方正黑体_GBK" w:eastAsia="方正黑体_GBK" w:cs="方正黑体_GBK"/>
                <w:color w:val="000000"/>
                <w:spacing w:val="-6"/>
                <w:kern w:val="0"/>
                <w:sz w:val="30"/>
                <w:szCs w:val="30"/>
                <w:lang w:bidi="ar"/>
              </w:rPr>
              <w:t>产值</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pacing w:val="-6"/>
                <w:sz w:val="30"/>
                <w:szCs w:val="30"/>
              </w:rPr>
            </w:pPr>
            <w:r>
              <w:rPr>
                <w:rFonts w:hint="eastAsia" w:ascii="方正黑体_GBK" w:hAnsi="方正黑体_GBK" w:eastAsia="方正黑体_GBK" w:cs="方正黑体_GBK"/>
                <w:color w:val="000000"/>
                <w:spacing w:val="-6"/>
                <w:kern w:val="0"/>
                <w:sz w:val="30"/>
                <w:szCs w:val="30"/>
                <w:lang w:bidi="ar"/>
              </w:rPr>
              <w:t>面积</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pacing w:val="-6"/>
                <w:sz w:val="30"/>
                <w:szCs w:val="30"/>
              </w:rPr>
            </w:pPr>
            <w:r>
              <w:rPr>
                <w:rFonts w:hint="eastAsia" w:ascii="方正黑体_GBK" w:hAnsi="方正黑体_GBK" w:eastAsia="方正黑体_GBK" w:cs="方正黑体_GBK"/>
                <w:color w:val="000000"/>
                <w:spacing w:val="-6"/>
                <w:kern w:val="0"/>
                <w:sz w:val="30"/>
                <w:szCs w:val="30"/>
                <w:lang w:bidi="ar"/>
              </w:rPr>
              <w:t>单产</w:t>
            </w:r>
          </w:p>
        </w:tc>
        <w:tc>
          <w:tcPr>
            <w:tcW w:w="1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pacing w:val="-6"/>
                <w:sz w:val="30"/>
                <w:szCs w:val="30"/>
              </w:rPr>
            </w:pPr>
            <w:r>
              <w:rPr>
                <w:rFonts w:hint="eastAsia" w:ascii="方正黑体_GBK" w:hAnsi="方正黑体_GBK" w:eastAsia="方正黑体_GBK" w:cs="方正黑体_GBK"/>
                <w:color w:val="000000"/>
                <w:spacing w:val="-6"/>
                <w:kern w:val="0"/>
                <w:sz w:val="30"/>
                <w:szCs w:val="30"/>
                <w:lang w:bidi="ar"/>
              </w:rPr>
              <w:t>产量</w:t>
            </w:r>
          </w:p>
        </w:tc>
        <w:tc>
          <w:tcPr>
            <w:tcW w:w="12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pacing w:val="-6"/>
                <w:sz w:val="30"/>
                <w:szCs w:val="30"/>
              </w:rPr>
            </w:pPr>
            <w:r>
              <w:rPr>
                <w:rFonts w:hint="eastAsia" w:ascii="方正黑体_GBK" w:hAnsi="方正黑体_GBK" w:eastAsia="方正黑体_GBK" w:cs="方正黑体_GBK"/>
                <w:color w:val="000000"/>
                <w:spacing w:val="-6"/>
                <w:kern w:val="0"/>
                <w:sz w:val="30"/>
                <w:szCs w:val="30"/>
                <w:lang w:bidi="ar"/>
              </w:rPr>
              <w:t>产值</w:t>
            </w:r>
          </w:p>
        </w:tc>
      </w:tr>
      <w:tr>
        <w:tblPrEx>
          <w:tblCellMar>
            <w:top w:w="0" w:type="dxa"/>
            <w:left w:w="0" w:type="dxa"/>
            <w:bottom w:w="0" w:type="dxa"/>
            <w:right w:w="0" w:type="dxa"/>
          </w:tblCellMar>
        </w:tblPrEx>
        <w:trPr>
          <w:trHeight w:val="909" w:hRule="atLeast"/>
        </w:trPr>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rFonts w:eastAsia="仿宋_GB2312"/>
                <w:color w:val="000000"/>
                <w:spacing w:val="-6"/>
                <w:kern w:val="0"/>
                <w:sz w:val="32"/>
                <w:szCs w:val="32"/>
                <w:lang w:bidi="ar"/>
              </w:rPr>
              <w:t>芒市</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20.00 </w:t>
            </w: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1005.00 </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201000.00 </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52260.00 </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11.50 </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1015.00 </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116725.00 </w:t>
            </w: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34433.88 </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1.70 </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1480.00 </w:t>
            </w:r>
          </w:p>
        </w:tc>
        <w:tc>
          <w:tcPr>
            <w:tcW w:w="1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25160.00 </w:t>
            </w:r>
          </w:p>
        </w:tc>
        <w:tc>
          <w:tcPr>
            <w:tcW w:w="12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6868.68 </w:t>
            </w:r>
          </w:p>
        </w:tc>
      </w:tr>
      <w:tr>
        <w:tblPrEx>
          <w:tblCellMar>
            <w:top w:w="0" w:type="dxa"/>
            <w:left w:w="0" w:type="dxa"/>
            <w:bottom w:w="0" w:type="dxa"/>
            <w:right w:w="0" w:type="dxa"/>
          </w:tblCellMar>
        </w:tblPrEx>
        <w:trPr>
          <w:trHeight w:val="909" w:hRule="atLeast"/>
        </w:trPr>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rFonts w:eastAsia="仿宋_GB2312"/>
                <w:color w:val="000000"/>
                <w:spacing w:val="-6"/>
                <w:kern w:val="0"/>
                <w:sz w:val="32"/>
                <w:szCs w:val="32"/>
                <w:lang w:bidi="ar"/>
              </w:rPr>
              <w:t>梁河</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2.00 </w:t>
            </w: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735.00 </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14700.00 </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3675.00 </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0.20 </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805.00 </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1610.00 </w:t>
            </w: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483.00 </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pacing w:val="-6"/>
                <w:sz w:val="32"/>
                <w:szCs w:val="32"/>
              </w:rPr>
            </w:pP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pacing w:val="-6"/>
                <w:sz w:val="32"/>
                <w:szCs w:val="32"/>
              </w:rPr>
            </w:pPr>
          </w:p>
        </w:tc>
        <w:tc>
          <w:tcPr>
            <w:tcW w:w="1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pacing w:val="-6"/>
                <w:sz w:val="32"/>
                <w:szCs w:val="32"/>
              </w:rPr>
            </w:pPr>
          </w:p>
        </w:tc>
        <w:tc>
          <w:tcPr>
            <w:tcW w:w="12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color w:val="000000"/>
                <w:spacing w:val="-6"/>
                <w:sz w:val="32"/>
                <w:szCs w:val="32"/>
              </w:rPr>
            </w:pPr>
          </w:p>
        </w:tc>
      </w:tr>
      <w:tr>
        <w:tblPrEx>
          <w:tblCellMar>
            <w:top w:w="0" w:type="dxa"/>
            <w:left w:w="0" w:type="dxa"/>
            <w:bottom w:w="0" w:type="dxa"/>
            <w:right w:w="0" w:type="dxa"/>
          </w:tblCellMar>
        </w:tblPrEx>
        <w:trPr>
          <w:trHeight w:val="909" w:hRule="atLeast"/>
        </w:trPr>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rFonts w:eastAsia="仿宋_GB2312"/>
                <w:color w:val="000000"/>
                <w:spacing w:val="-6"/>
                <w:kern w:val="0"/>
                <w:sz w:val="32"/>
                <w:szCs w:val="32"/>
                <w:lang w:bidi="ar"/>
              </w:rPr>
              <w:t>盈江</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5.00 </w:t>
            </w: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750.00 </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37500.00 </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9375.00 </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0.70 </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950.00 </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6650.00 </w:t>
            </w: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950.00 </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5.00 </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1500.00 </w:t>
            </w:r>
          </w:p>
        </w:tc>
        <w:tc>
          <w:tcPr>
            <w:tcW w:w="1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75000.00 </w:t>
            </w:r>
          </w:p>
        </w:tc>
        <w:tc>
          <w:tcPr>
            <w:tcW w:w="12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14250.00 </w:t>
            </w:r>
          </w:p>
        </w:tc>
      </w:tr>
      <w:tr>
        <w:tblPrEx>
          <w:tblCellMar>
            <w:top w:w="0" w:type="dxa"/>
            <w:left w:w="0" w:type="dxa"/>
            <w:bottom w:w="0" w:type="dxa"/>
            <w:right w:w="0" w:type="dxa"/>
          </w:tblCellMar>
        </w:tblPrEx>
        <w:trPr>
          <w:trHeight w:val="909" w:hRule="atLeast"/>
        </w:trPr>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rFonts w:eastAsia="仿宋_GB2312"/>
                <w:color w:val="000000"/>
                <w:spacing w:val="-6"/>
                <w:kern w:val="0"/>
                <w:sz w:val="32"/>
                <w:szCs w:val="32"/>
                <w:lang w:bidi="ar"/>
              </w:rPr>
              <w:t>陇川</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2.00 </w:t>
            </w: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850.00 </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17000.00 </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4250.00 </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0.10 </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1200.00 </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1200.00 </w:t>
            </w: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300.00 </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0.74 </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1800.00 </w:t>
            </w:r>
          </w:p>
        </w:tc>
        <w:tc>
          <w:tcPr>
            <w:tcW w:w="1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13388.00 </w:t>
            </w:r>
          </w:p>
        </w:tc>
        <w:tc>
          <w:tcPr>
            <w:tcW w:w="12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3347.00 </w:t>
            </w:r>
          </w:p>
        </w:tc>
      </w:tr>
      <w:tr>
        <w:tblPrEx>
          <w:tblCellMar>
            <w:top w:w="0" w:type="dxa"/>
            <w:left w:w="0" w:type="dxa"/>
            <w:bottom w:w="0" w:type="dxa"/>
            <w:right w:w="0" w:type="dxa"/>
          </w:tblCellMar>
        </w:tblPrEx>
        <w:trPr>
          <w:trHeight w:val="909" w:hRule="atLeast"/>
        </w:trPr>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rFonts w:eastAsia="仿宋_GB2312"/>
                <w:color w:val="000000"/>
                <w:spacing w:val="-6"/>
                <w:kern w:val="0"/>
                <w:sz w:val="32"/>
                <w:szCs w:val="32"/>
                <w:lang w:bidi="ar"/>
              </w:rPr>
              <w:t>瑞丽</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7.50 </w:t>
            </w: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1180.00 </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88520.00 </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26053.00 </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4.40 </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1265.00 </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55660.00 </w:t>
            </w: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19481.00 </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1.00 </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1256.00 </w:t>
            </w:r>
          </w:p>
        </w:tc>
        <w:tc>
          <w:tcPr>
            <w:tcW w:w="1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12560.00 </w:t>
            </w:r>
          </w:p>
        </w:tc>
        <w:tc>
          <w:tcPr>
            <w:tcW w:w="12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1884.00 </w:t>
            </w:r>
          </w:p>
        </w:tc>
      </w:tr>
      <w:tr>
        <w:tblPrEx>
          <w:tblCellMar>
            <w:top w:w="0" w:type="dxa"/>
            <w:left w:w="0" w:type="dxa"/>
            <w:bottom w:w="0" w:type="dxa"/>
            <w:right w:w="0" w:type="dxa"/>
          </w:tblCellMar>
        </w:tblPrEx>
        <w:trPr>
          <w:trHeight w:val="909" w:hRule="atLeast"/>
        </w:trPr>
        <w:tc>
          <w:tcPr>
            <w:tcW w:w="9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rFonts w:eastAsia="仿宋_GB2312"/>
                <w:color w:val="000000"/>
                <w:spacing w:val="-6"/>
                <w:kern w:val="0"/>
                <w:sz w:val="32"/>
                <w:szCs w:val="32"/>
                <w:lang w:bidi="ar"/>
              </w:rPr>
              <w:t>合计</w:t>
            </w:r>
          </w:p>
        </w:tc>
        <w:tc>
          <w:tcPr>
            <w:tcW w:w="7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36.50 </w:t>
            </w:r>
          </w:p>
        </w:tc>
        <w:tc>
          <w:tcPr>
            <w:tcW w:w="10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982.79 </w:t>
            </w:r>
          </w:p>
        </w:tc>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358720.00 </w:t>
            </w:r>
          </w:p>
        </w:tc>
        <w:tc>
          <w:tcPr>
            <w:tcW w:w="11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95613.00 </w:t>
            </w:r>
          </w:p>
        </w:tc>
        <w:tc>
          <w:tcPr>
            <w:tcW w:w="72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16.90 </w:t>
            </w:r>
          </w:p>
        </w:tc>
        <w:tc>
          <w:tcPr>
            <w:tcW w:w="10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1076.01 </w:t>
            </w:r>
          </w:p>
        </w:tc>
        <w:tc>
          <w:tcPr>
            <w:tcW w:w="13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181845.00 </w:t>
            </w:r>
          </w:p>
        </w:tc>
        <w:tc>
          <w:tcPr>
            <w:tcW w:w="12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55647.88 </w:t>
            </w:r>
          </w:p>
        </w:tc>
        <w:tc>
          <w:tcPr>
            <w:tcW w:w="6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8.44 </w:t>
            </w:r>
          </w:p>
        </w:tc>
        <w:tc>
          <w:tcPr>
            <w:tcW w:w="10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1494.17 </w:t>
            </w:r>
          </w:p>
        </w:tc>
        <w:tc>
          <w:tcPr>
            <w:tcW w:w="142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126108.00 </w:t>
            </w:r>
          </w:p>
        </w:tc>
        <w:tc>
          <w:tcPr>
            <w:tcW w:w="12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pacing w:val="-6"/>
                <w:sz w:val="32"/>
                <w:szCs w:val="32"/>
              </w:rPr>
            </w:pPr>
            <w:r>
              <w:rPr>
                <w:color w:val="000000"/>
                <w:spacing w:val="-6"/>
                <w:kern w:val="0"/>
                <w:sz w:val="32"/>
                <w:szCs w:val="32"/>
                <w:lang w:bidi="ar"/>
              </w:rPr>
              <w:t xml:space="preserve">26349.68 </w:t>
            </w:r>
          </w:p>
        </w:tc>
      </w:tr>
    </w:tbl>
    <w:p>
      <w:pPr>
        <w:rPr>
          <w:spacing w:val="-6"/>
        </w:rPr>
      </w:pPr>
    </w:p>
    <w:p>
      <w:pPr>
        <w:rPr>
          <w:spacing w:val="-6"/>
        </w:rPr>
      </w:pPr>
    </w:p>
    <w:tbl>
      <w:tblPr>
        <w:tblStyle w:val="5"/>
        <w:tblW w:w="0" w:type="auto"/>
        <w:tblInd w:w="0" w:type="dxa"/>
        <w:tblLayout w:type="fixed"/>
        <w:tblCellMar>
          <w:top w:w="0" w:type="dxa"/>
          <w:left w:w="0" w:type="dxa"/>
          <w:bottom w:w="0" w:type="dxa"/>
          <w:right w:w="0" w:type="dxa"/>
        </w:tblCellMar>
      </w:tblPr>
      <w:tblGrid>
        <w:gridCol w:w="890"/>
        <w:gridCol w:w="750"/>
        <w:gridCol w:w="1070"/>
        <w:gridCol w:w="1390"/>
        <w:gridCol w:w="1230"/>
        <w:gridCol w:w="695"/>
        <w:gridCol w:w="1112"/>
        <w:gridCol w:w="1448"/>
        <w:gridCol w:w="1115"/>
        <w:gridCol w:w="750"/>
        <w:gridCol w:w="1070"/>
        <w:gridCol w:w="1392"/>
        <w:gridCol w:w="1073"/>
      </w:tblGrid>
      <w:tr>
        <w:tblPrEx>
          <w:tblCellMar>
            <w:top w:w="0" w:type="dxa"/>
            <w:left w:w="0" w:type="dxa"/>
            <w:bottom w:w="0" w:type="dxa"/>
            <w:right w:w="0" w:type="dxa"/>
          </w:tblCellMar>
        </w:tblPrEx>
        <w:trPr>
          <w:trHeight w:val="966" w:hRule="atLeast"/>
        </w:trPr>
        <w:tc>
          <w:tcPr>
            <w:tcW w:w="89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地 区</w:t>
            </w:r>
          </w:p>
        </w:tc>
        <w:tc>
          <w:tcPr>
            <w:tcW w:w="444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六、种草、秸秆养畜</w:t>
            </w:r>
          </w:p>
        </w:tc>
        <w:tc>
          <w:tcPr>
            <w:tcW w:w="4370"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其中：（一）种草养畜</w:t>
            </w:r>
          </w:p>
        </w:tc>
        <w:tc>
          <w:tcPr>
            <w:tcW w:w="428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（二）秸秆养畜</w:t>
            </w:r>
          </w:p>
        </w:tc>
      </w:tr>
      <w:tr>
        <w:tblPrEx>
          <w:tblCellMar>
            <w:top w:w="0" w:type="dxa"/>
            <w:left w:w="0" w:type="dxa"/>
            <w:bottom w:w="0" w:type="dxa"/>
            <w:right w:w="0" w:type="dxa"/>
          </w:tblCellMar>
        </w:tblPrEx>
        <w:trPr>
          <w:trHeight w:val="966" w:hRule="atLeast"/>
        </w:trPr>
        <w:tc>
          <w:tcPr>
            <w:tcW w:w="89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_GBK" w:hAnsi="方正黑体_GBK" w:eastAsia="方正黑体_GBK" w:cs="方正黑体_GBK"/>
                <w:color w:val="000000"/>
                <w:sz w:val="30"/>
                <w:szCs w:val="30"/>
              </w:rPr>
            </w:pP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面积</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单产</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产量</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产值</w:t>
            </w:r>
          </w:p>
        </w:tc>
        <w:tc>
          <w:tcPr>
            <w:tcW w:w="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面积</w:t>
            </w:r>
          </w:p>
        </w:tc>
        <w:tc>
          <w:tcPr>
            <w:tcW w:w="1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单产</w:t>
            </w:r>
          </w:p>
        </w:tc>
        <w:tc>
          <w:tcPr>
            <w:tcW w:w="1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产量</w:t>
            </w:r>
          </w:p>
        </w:tc>
        <w:tc>
          <w:tcPr>
            <w:tcW w:w="1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产值</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面积</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单产</w:t>
            </w:r>
          </w:p>
        </w:tc>
        <w:tc>
          <w:tcPr>
            <w:tcW w:w="1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产量</w:t>
            </w:r>
          </w:p>
        </w:tc>
        <w:tc>
          <w:tcPr>
            <w:tcW w:w="10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0"/>
                <w:szCs w:val="30"/>
              </w:rPr>
            </w:pPr>
            <w:r>
              <w:rPr>
                <w:rFonts w:hint="eastAsia" w:ascii="方正黑体_GBK" w:hAnsi="方正黑体_GBK" w:eastAsia="方正黑体_GBK" w:cs="方正黑体_GBK"/>
                <w:color w:val="000000"/>
                <w:kern w:val="0"/>
                <w:sz w:val="30"/>
                <w:szCs w:val="30"/>
                <w:lang w:bidi="ar"/>
              </w:rPr>
              <w:t>产值</w:t>
            </w:r>
          </w:p>
        </w:tc>
      </w:tr>
      <w:tr>
        <w:tblPrEx>
          <w:tblCellMar>
            <w:top w:w="0" w:type="dxa"/>
            <w:left w:w="0" w:type="dxa"/>
            <w:bottom w:w="0" w:type="dxa"/>
            <w:right w:w="0" w:type="dxa"/>
          </w:tblCellMar>
        </w:tblPrEx>
        <w:trPr>
          <w:trHeight w:val="966" w:hRule="atLeast"/>
        </w:trPr>
        <w:tc>
          <w:tcPr>
            <w:tcW w:w="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rFonts w:eastAsia="仿宋_GB2312"/>
                <w:color w:val="000000"/>
                <w:kern w:val="0"/>
                <w:sz w:val="32"/>
                <w:szCs w:val="32"/>
                <w:lang w:bidi="ar"/>
              </w:rPr>
              <w:t>芒市</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15.40 </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964.68 </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148560.00 </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3018.16 </w:t>
            </w:r>
          </w:p>
        </w:tc>
        <w:tc>
          <w:tcPr>
            <w:tcW w:w="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1.40 </w:t>
            </w:r>
          </w:p>
        </w:tc>
        <w:tc>
          <w:tcPr>
            <w:tcW w:w="1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1040.00 </w:t>
            </w:r>
          </w:p>
        </w:tc>
        <w:tc>
          <w:tcPr>
            <w:tcW w:w="1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14560.00 </w:t>
            </w:r>
          </w:p>
        </w:tc>
        <w:tc>
          <w:tcPr>
            <w:tcW w:w="1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888.16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14.00 </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957.14 </w:t>
            </w:r>
          </w:p>
        </w:tc>
        <w:tc>
          <w:tcPr>
            <w:tcW w:w="1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134000.00 </w:t>
            </w:r>
          </w:p>
        </w:tc>
        <w:tc>
          <w:tcPr>
            <w:tcW w:w="10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2130.00 </w:t>
            </w:r>
          </w:p>
        </w:tc>
      </w:tr>
      <w:tr>
        <w:tblPrEx>
          <w:tblCellMar>
            <w:top w:w="0" w:type="dxa"/>
            <w:left w:w="0" w:type="dxa"/>
            <w:bottom w:w="0" w:type="dxa"/>
            <w:right w:w="0" w:type="dxa"/>
          </w:tblCellMar>
        </w:tblPrEx>
        <w:trPr>
          <w:trHeight w:val="966" w:hRule="atLeast"/>
        </w:trPr>
        <w:tc>
          <w:tcPr>
            <w:tcW w:w="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rFonts w:eastAsia="仿宋_GB2312"/>
                <w:color w:val="000000"/>
                <w:kern w:val="0"/>
                <w:sz w:val="32"/>
                <w:szCs w:val="32"/>
                <w:lang w:bidi="ar"/>
              </w:rPr>
              <w:t>梁河</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4.20 </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1746.00 </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73340.00 </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1275.00 </w:t>
            </w:r>
          </w:p>
        </w:tc>
        <w:tc>
          <w:tcPr>
            <w:tcW w:w="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0.50 </w:t>
            </w:r>
          </w:p>
        </w:tc>
        <w:tc>
          <w:tcPr>
            <w:tcW w:w="1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7000.00 </w:t>
            </w:r>
          </w:p>
        </w:tc>
        <w:tc>
          <w:tcPr>
            <w:tcW w:w="1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35000.00 </w:t>
            </w:r>
          </w:p>
        </w:tc>
        <w:tc>
          <w:tcPr>
            <w:tcW w:w="1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700.00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3.70 </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1036.00 </w:t>
            </w:r>
          </w:p>
        </w:tc>
        <w:tc>
          <w:tcPr>
            <w:tcW w:w="1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38340.00 </w:t>
            </w:r>
          </w:p>
        </w:tc>
        <w:tc>
          <w:tcPr>
            <w:tcW w:w="10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575.00 </w:t>
            </w:r>
          </w:p>
        </w:tc>
      </w:tr>
      <w:tr>
        <w:tblPrEx>
          <w:tblCellMar>
            <w:top w:w="0" w:type="dxa"/>
            <w:left w:w="0" w:type="dxa"/>
            <w:bottom w:w="0" w:type="dxa"/>
            <w:right w:w="0" w:type="dxa"/>
          </w:tblCellMar>
        </w:tblPrEx>
        <w:trPr>
          <w:trHeight w:val="966" w:hRule="atLeast"/>
        </w:trPr>
        <w:tc>
          <w:tcPr>
            <w:tcW w:w="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rFonts w:eastAsia="仿宋_GB2312"/>
                <w:color w:val="000000"/>
                <w:kern w:val="0"/>
                <w:sz w:val="32"/>
                <w:szCs w:val="32"/>
                <w:lang w:bidi="ar"/>
              </w:rPr>
              <w:t>盈江</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5.00 </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3120.00 </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156000.00 </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3432.00 </w:t>
            </w:r>
          </w:p>
        </w:tc>
        <w:tc>
          <w:tcPr>
            <w:tcW w:w="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3.00 </w:t>
            </w:r>
          </w:p>
        </w:tc>
        <w:tc>
          <w:tcPr>
            <w:tcW w:w="1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4600.00 </w:t>
            </w:r>
          </w:p>
        </w:tc>
        <w:tc>
          <w:tcPr>
            <w:tcW w:w="1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138000.00 </w:t>
            </w:r>
          </w:p>
        </w:tc>
        <w:tc>
          <w:tcPr>
            <w:tcW w:w="1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3036.00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2.00 </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900.00 </w:t>
            </w:r>
          </w:p>
        </w:tc>
        <w:tc>
          <w:tcPr>
            <w:tcW w:w="1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18000.00 </w:t>
            </w:r>
          </w:p>
        </w:tc>
        <w:tc>
          <w:tcPr>
            <w:tcW w:w="10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396.00 </w:t>
            </w:r>
          </w:p>
        </w:tc>
      </w:tr>
      <w:tr>
        <w:tblPrEx>
          <w:tblCellMar>
            <w:top w:w="0" w:type="dxa"/>
            <w:left w:w="0" w:type="dxa"/>
            <w:bottom w:w="0" w:type="dxa"/>
            <w:right w:w="0" w:type="dxa"/>
          </w:tblCellMar>
        </w:tblPrEx>
        <w:trPr>
          <w:trHeight w:val="966" w:hRule="atLeast"/>
        </w:trPr>
        <w:tc>
          <w:tcPr>
            <w:tcW w:w="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rFonts w:eastAsia="仿宋_GB2312"/>
                <w:color w:val="000000"/>
                <w:kern w:val="0"/>
                <w:sz w:val="32"/>
                <w:szCs w:val="32"/>
                <w:lang w:bidi="ar"/>
              </w:rPr>
              <w:t>陇川</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3.40 </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2371.00 </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80563.00 </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1447.30 </w:t>
            </w:r>
          </w:p>
        </w:tc>
        <w:tc>
          <w:tcPr>
            <w:tcW w:w="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0.72 </w:t>
            </w:r>
          </w:p>
        </w:tc>
        <w:tc>
          <w:tcPr>
            <w:tcW w:w="1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8045.00 </w:t>
            </w:r>
          </w:p>
        </w:tc>
        <w:tc>
          <w:tcPr>
            <w:tcW w:w="1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57763.10 </w:t>
            </w:r>
          </w:p>
        </w:tc>
        <w:tc>
          <w:tcPr>
            <w:tcW w:w="1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1155.30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2.68 </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851.00 </w:t>
            </w:r>
          </w:p>
        </w:tc>
        <w:tc>
          <w:tcPr>
            <w:tcW w:w="1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22800.00 </w:t>
            </w:r>
          </w:p>
        </w:tc>
        <w:tc>
          <w:tcPr>
            <w:tcW w:w="10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292.00 </w:t>
            </w:r>
          </w:p>
        </w:tc>
      </w:tr>
      <w:tr>
        <w:tblPrEx>
          <w:tblCellMar>
            <w:top w:w="0" w:type="dxa"/>
            <w:left w:w="0" w:type="dxa"/>
            <w:bottom w:w="0" w:type="dxa"/>
            <w:right w:w="0" w:type="dxa"/>
          </w:tblCellMar>
        </w:tblPrEx>
        <w:trPr>
          <w:trHeight w:val="966" w:hRule="atLeast"/>
        </w:trPr>
        <w:tc>
          <w:tcPr>
            <w:tcW w:w="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rFonts w:eastAsia="仿宋_GB2312"/>
                <w:color w:val="000000"/>
                <w:kern w:val="0"/>
                <w:sz w:val="32"/>
                <w:szCs w:val="32"/>
                <w:lang w:bidi="ar"/>
              </w:rPr>
              <w:t>瑞丽</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3.72 </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1613.00 </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59989.00 </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1456.00 </w:t>
            </w:r>
          </w:p>
        </w:tc>
        <w:tc>
          <w:tcPr>
            <w:tcW w:w="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0.02 </w:t>
            </w:r>
          </w:p>
        </w:tc>
        <w:tc>
          <w:tcPr>
            <w:tcW w:w="1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3945.00 </w:t>
            </w:r>
          </w:p>
        </w:tc>
        <w:tc>
          <w:tcPr>
            <w:tcW w:w="1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789.00 </w:t>
            </w:r>
          </w:p>
        </w:tc>
        <w:tc>
          <w:tcPr>
            <w:tcW w:w="1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27.60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3.70 </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1600.00 </w:t>
            </w:r>
          </w:p>
        </w:tc>
        <w:tc>
          <w:tcPr>
            <w:tcW w:w="1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59200.00 </w:t>
            </w:r>
          </w:p>
        </w:tc>
        <w:tc>
          <w:tcPr>
            <w:tcW w:w="10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667.00 </w:t>
            </w:r>
          </w:p>
        </w:tc>
      </w:tr>
      <w:tr>
        <w:tblPrEx>
          <w:tblCellMar>
            <w:top w:w="0" w:type="dxa"/>
            <w:left w:w="0" w:type="dxa"/>
            <w:bottom w:w="0" w:type="dxa"/>
            <w:right w:w="0" w:type="dxa"/>
          </w:tblCellMar>
        </w:tblPrEx>
        <w:trPr>
          <w:trHeight w:val="966" w:hRule="atLeast"/>
        </w:trPr>
        <w:tc>
          <w:tcPr>
            <w:tcW w:w="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rFonts w:eastAsia="仿宋_GB2312"/>
                <w:color w:val="000000"/>
                <w:kern w:val="0"/>
                <w:sz w:val="32"/>
                <w:szCs w:val="32"/>
                <w:lang w:bidi="ar"/>
              </w:rPr>
              <w:t>合计</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31.72 </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1634.57 </w:t>
            </w:r>
          </w:p>
        </w:tc>
        <w:tc>
          <w:tcPr>
            <w:tcW w:w="13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518452.00 </w:t>
            </w:r>
          </w:p>
        </w:tc>
        <w:tc>
          <w:tcPr>
            <w:tcW w:w="12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10628.46 </w:t>
            </w:r>
          </w:p>
        </w:tc>
        <w:tc>
          <w:tcPr>
            <w:tcW w:w="6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5.64 </w:t>
            </w:r>
          </w:p>
        </w:tc>
        <w:tc>
          <w:tcPr>
            <w:tcW w:w="11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4363.69 </w:t>
            </w:r>
          </w:p>
        </w:tc>
        <w:tc>
          <w:tcPr>
            <w:tcW w:w="144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246112.10 </w:t>
            </w:r>
          </w:p>
        </w:tc>
        <w:tc>
          <w:tcPr>
            <w:tcW w:w="11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5807.06 </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26.08 </w:t>
            </w:r>
          </w:p>
        </w:tc>
        <w:tc>
          <w:tcPr>
            <w:tcW w:w="10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1044.25 </w:t>
            </w:r>
          </w:p>
        </w:tc>
        <w:tc>
          <w:tcPr>
            <w:tcW w:w="139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272340.00 </w:t>
            </w:r>
          </w:p>
        </w:tc>
        <w:tc>
          <w:tcPr>
            <w:tcW w:w="10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4060.00 </w:t>
            </w:r>
          </w:p>
        </w:tc>
      </w:tr>
    </w:tbl>
    <w:p>
      <w:pPr>
        <w:rPr>
          <w:spacing w:val="-6"/>
        </w:rPr>
      </w:pPr>
    </w:p>
    <w:tbl>
      <w:tblPr>
        <w:tblStyle w:val="5"/>
        <w:tblW w:w="0" w:type="auto"/>
        <w:tblInd w:w="0" w:type="dxa"/>
        <w:tblLayout w:type="fixed"/>
        <w:tblCellMar>
          <w:top w:w="0" w:type="dxa"/>
          <w:left w:w="0" w:type="dxa"/>
          <w:bottom w:w="0" w:type="dxa"/>
          <w:right w:w="0" w:type="dxa"/>
        </w:tblCellMar>
      </w:tblPr>
      <w:tblGrid>
        <w:gridCol w:w="946"/>
        <w:gridCol w:w="778"/>
        <w:gridCol w:w="1108"/>
        <w:gridCol w:w="1273"/>
        <w:gridCol w:w="1114"/>
        <w:gridCol w:w="806"/>
        <w:gridCol w:w="1150"/>
        <w:gridCol w:w="1494"/>
        <w:gridCol w:w="1153"/>
        <w:gridCol w:w="716"/>
        <w:gridCol w:w="974"/>
        <w:gridCol w:w="1319"/>
        <w:gridCol w:w="1154"/>
      </w:tblGrid>
      <w:tr>
        <w:tblPrEx>
          <w:tblCellMar>
            <w:top w:w="0" w:type="dxa"/>
            <w:left w:w="0" w:type="dxa"/>
            <w:bottom w:w="0" w:type="dxa"/>
            <w:right w:w="0" w:type="dxa"/>
          </w:tblCellMar>
        </w:tblPrEx>
        <w:trPr>
          <w:trHeight w:val="966" w:hRule="atLeast"/>
        </w:trPr>
        <w:tc>
          <w:tcPr>
            <w:tcW w:w="94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kern w:val="0"/>
                <w:sz w:val="32"/>
                <w:szCs w:val="32"/>
                <w:lang w:bidi="ar"/>
              </w:rPr>
              <w:t>地 区</w:t>
            </w:r>
          </w:p>
        </w:tc>
        <w:tc>
          <w:tcPr>
            <w:tcW w:w="427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kern w:val="0"/>
                <w:sz w:val="32"/>
                <w:szCs w:val="32"/>
                <w:lang w:bidi="ar"/>
              </w:rPr>
              <w:t>其中：1、甘蔗梢</w:t>
            </w:r>
          </w:p>
        </w:tc>
        <w:tc>
          <w:tcPr>
            <w:tcW w:w="460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kern w:val="0"/>
                <w:sz w:val="32"/>
                <w:szCs w:val="32"/>
                <w:lang w:bidi="ar"/>
              </w:rPr>
              <w:t>2、玉米秸秆</w:t>
            </w:r>
          </w:p>
        </w:tc>
        <w:tc>
          <w:tcPr>
            <w:tcW w:w="416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kern w:val="0"/>
                <w:sz w:val="32"/>
                <w:szCs w:val="32"/>
                <w:lang w:bidi="ar"/>
              </w:rPr>
              <w:t>七、其他作物</w:t>
            </w:r>
          </w:p>
        </w:tc>
      </w:tr>
      <w:tr>
        <w:tblPrEx>
          <w:tblCellMar>
            <w:top w:w="0" w:type="dxa"/>
            <w:left w:w="0" w:type="dxa"/>
            <w:bottom w:w="0" w:type="dxa"/>
            <w:right w:w="0" w:type="dxa"/>
          </w:tblCellMar>
        </w:tblPrEx>
        <w:trPr>
          <w:trHeight w:val="966" w:hRule="atLeast"/>
        </w:trPr>
        <w:tc>
          <w:tcPr>
            <w:tcW w:w="94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方正黑体_GBK" w:hAnsi="方正黑体_GBK" w:eastAsia="方正黑体_GBK" w:cs="方正黑体_GBK"/>
                <w:color w:val="000000"/>
                <w:sz w:val="32"/>
                <w:szCs w:val="32"/>
              </w:rPr>
            </w:pP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kern w:val="0"/>
                <w:sz w:val="32"/>
                <w:szCs w:val="32"/>
                <w:lang w:bidi="ar"/>
              </w:rPr>
              <w:t>面积</w:t>
            </w: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kern w:val="0"/>
                <w:sz w:val="32"/>
                <w:szCs w:val="32"/>
                <w:lang w:bidi="ar"/>
              </w:rPr>
              <w:t>单产</w:t>
            </w:r>
          </w:p>
        </w:tc>
        <w:tc>
          <w:tcPr>
            <w:tcW w:w="12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kern w:val="0"/>
                <w:sz w:val="32"/>
                <w:szCs w:val="32"/>
                <w:lang w:bidi="ar"/>
              </w:rPr>
              <w:t>产量</w:t>
            </w:r>
          </w:p>
        </w:tc>
        <w:tc>
          <w:tcPr>
            <w:tcW w:w="1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kern w:val="0"/>
                <w:sz w:val="32"/>
                <w:szCs w:val="32"/>
                <w:lang w:bidi="ar"/>
              </w:rPr>
              <w:t>产值</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kern w:val="0"/>
                <w:sz w:val="32"/>
                <w:szCs w:val="32"/>
                <w:lang w:bidi="ar"/>
              </w:rPr>
              <w:t>面积</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kern w:val="0"/>
                <w:sz w:val="32"/>
                <w:szCs w:val="32"/>
                <w:lang w:bidi="ar"/>
              </w:rPr>
              <w:t>单产</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kern w:val="0"/>
                <w:sz w:val="32"/>
                <w:szCs w:val="32"/>
                <w:lang w:bidi="ar"/>
              </w:rPr>
              <w:t>产量</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kern w:val="0"/>
                <w:sz w:val="32"/>
                <w:szCs w:val="32"/>
                <w:lang w:bidi="ar"/>
              </w:rPr>
              <w:t>产值</w:t>
            </w:r>
          </w:p>
        </w:tc>
        <w:tc>
          <w:tcPr>
            <w:tcW w:w="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kern w:val="0"/>
                <w:sz w:val="32"/>
                <w:szCs w:val="32"/>
                <w:lang w:bidi="ar"/>
              </w:rPr>
              <w:t>面积</w:t>
            </w:r>
          </w:p>
        </w:tc>
        <w:tc>
          <w:tcPr>
            <w:tcW w:w="9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kern w:val="0"/>
                <w:sz w:val="32"/>
                <w:szCs w:val="32"/>
                <w:lang w:bidi="ar"/>
              </w:rPr>
              <w:t>单产</w:t>
            </w:r>
          </w:p>
        </w:tc>
        <w:tc>
          <w:tcPr>
            <w:tcW w:w="13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kern w:val="0"/>
                <w:sz w:val="32"/>
                <w:szCs w:val="32"/>
                <w:lang w:bidi="ar"/>
              </w:rPr>
              <w:t>产量</w:t>
            </w:r>
          </w:p>
        </w:tc>
        <w:tc>
          <w:tcPr>
            <w:tcW w:w="1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rFonts w:hint="eastAsia" w:ascii="方正黑体_GBK" w:hAnsi="方正黑体_GBK" w:eastAsia="方正黑体_GBK" w:cs="方正黑体_GBK"/>
                <w:color w:val="000000"/>
                <w:kern w:val="0"/>
                <w:sz w:val="32"/>
                <w:szCs w:val="32"/>
                <w:lang w:bidi="ar"/>
              </w:rPr>
              <w:t>产值</w:t>
            </w:r>
          </w:p>
        </w:tc>
      </w:tr>
      <w:tr>
        <w:tblPrEx>
          <w:tblCellMar>
            <w:top w:w="0" w:type="dxa"/>
            <w:left w:w="0" w:type="dxa"/>
            <w:bottom w:w="0" w:type="dxa"/>
            <w:right w:w="0" w:type="dxa"/>
          </w:tblCellMar>
        </w:tblPrEx>
        <w:trPr>
          <w:trHeight w:val="966" w:hRule="atLeast"/>
        </w:trPr>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rFonts w:eastAsia="仿宋_GB2312"/>
                <w:color w:val="000000"/>
                <w:kern w:val="0"/>
                <w:sz w:val="32"/>
                <w:szCs w:val="32"/>
                <w:lang w:bidi="ar"/>
              </w:rPr>
              <w:t>芒市</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3.00 </w:t>
            </w: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800.00 </w:t>
            </w:r>
          </w:p>
        </w:tc>
        <w:tc>
          <w:tcPr>
            <w:tcW w:w="12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24000.00 </w:t>
            </w:r>
          </w:p>
        </w:tc>
        <w:tc>
          <w:tcPr>
            <w:tcW w:w="1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480.00 </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11.00 </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1000.00 </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110000.00 </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1650.00 </w:t>
            </w:r>
          </w:p>
        </w:tc>
        <w:tc>
          <w:tcPr>
            <w:tcW w:w="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0.20 </w:t>
            </w:r>
          </w:p>
        </w:tc>
        <w:tc>
          <w:tcPr>
            <w:tcW w:w="9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1380 </w:t>
            </w:r>
          </w:p>
        </w:tc>
        <w:tc>
          <w:tcPr>
            <w:tcW w:w="13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2760.00 </w:t>
            </w:r>
          </w:p>
        </w:tc>
        <w:tc>
          <w:tcPr>
            <w:tcW w:w="1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400.20 </w:t>
            </w:r>
          </w:p>
        </w:tc>
      </w:tr>
      <w:tr>
        <w:tblPrEx>
          <w:tblCellMar>
            <w:top w:w="0" w:type="dxa"/>
            <w:left w:w="0" w:type="dxa"/>
            <w:bottom w:w="0" w:type="dxa"/>
            <w:right w:w="0" w:type="dxa"/>
          </w:tblCellMar>
        </w:tblPrEx>
        <w:trPr>
          <w:trHeight w:val="966" w:hRule="atLeast"/>
        </w:trPr>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rFonts w:eastAsia="仿宋_GB2312"/>
                <w:color w:val="000000"/>
                <w:kern w:val="0"/>
                <w:sz w:val="32"/>
                <w:szCs w:val="32"/>
                <w:lang w:bidi="ar"/>
              </w:rPr>
              <w:t>梁河</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3.00 </w:t>
            </w: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900.00 </w:t>
            </w:r>
          </w:p>
        </w:tc>
        <w:tc>
          <w:tcPr>
            <w:tcW w:w="12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27000.00 </w:t>
            </w:r>
          </w:p>
        </w:tc>
        <w:tc>
          <w:tcPr>
            <w:tcW w:w="1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405.00 </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0.70 </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1620.00 </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11340.00 </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170.00 </w:t>
            </w:r>
          </w:p>
        </w:tc>
        <w:tc>
          <w:tcPr>
            <w:tcW w:w="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2.24 </w:t>
            </w:r>
          </w:p>
        </w:tc>
        <w:tc>
          <w:tcPr>
            <w:tcW w:w="9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632.00 </w:t>
            </w:r>
          </w:p>
        </w:tc>
        <w:tc>
          <w:tcPr>
            <w:tcW w:w="13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14224.00 </w:t>
            </w:r>
          </w:p>
        </w:tc>
        <w:tc>
          <w:tcPr>
            <w:tcW w:w="1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711.00 </w:t>
            </w:r>
          </w:p>
        </w:tc>
      </w:tr>
      <w:tr>
        <w:tblPrEx>
          <w:tblCellMar>
            <w:top w:w="0" w:type="dxa"/>
            <w:left w:w="0" w:type="dxa"/>
            <w:bottom w:w="0" w:type="dxa"/>
            <w:right w:w="0" w:type="dxa"/>
          </w:tblCellMar>
        </w:tblPrEx>
        <w:trPr>
          <w:trHeight w:val="966" w:hRule="atLeast"/>
        </w:trPr>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rFonts w:eastAsia="仿宋_GB2312"/>
                <w:color w:val="000000"/>
                <w:kern w:val="0"/>
                <w:sz w:val="32"/>
                <w:szCs w:val="32"/>
                <w:lang w:bidi="ar"/>
              </w:rPr>
              <w:t>盈江</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1.30 </w:t>
            </w: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850.00 </w:t>
            </w:r>
          </w:p>
        </w:tc>
        <w:tc>
          <w:tcPr>
            <w:tcW w:w="12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11050.00 </w:t>
            </w:r>
          </w:p>
        </w:tc>
        <w:tc>
          <w:tcPr>
            <w:tcW w:w="1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221.00 </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0.70 </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993.00 </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6950.00 </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175.00 </w:t>
            </w:r>
          </w:p>
        </w:tc>
        <w:tc>
          <w:tcPr>
            <w:tcW w:w="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1.85 </w:t>
            </w:r>
          </w:p>
        </w:tc>
        <w:tc>
          <w:tcPr>
            <w:tcW w:w="9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550.00 </w:t>
            </w:r>
          </w:p>
        </w:tc>
        <w:tc>
          <w:tcPr>
            <w:tcW w:w="13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10175.00 </w:t>
            </w:r>
          </w:p>
        </w:tc>
        <w:tc>
          <w:tcPr>
            <w:tcW w:w="1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1119.00 </w:t>
            </w:r>
          </w:p>
        </w:tc>
      </w:tr>
      <w:tr>
        <w:tblPrEx>
          <w:tblCellMar>
            <w:top w:w="0" w:type="dxa"/>
            <w:left w:w="0" w:type="dxa"/>
            <w:bottom w:w="0" w:type="dxa"/>
            <w:right w:w="0" w:type="dxa"/>
          </w:tblCellMar>
        </w:tblPrEx>
        <w:trPr>
          <w:trHeight w:val="966" w:hRule="atLeast"/>
        </w:trPr>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rFonts w:eastAsia="仿宋_GB2312"/>
                <w:color w:val="000000"/>
                <w:kern w:val="0"/>
                <w:sz w:val="32"/>
                <w:szCs w:val="32"/>
                <w:lang w:bidi="ar"/>
              </w:rPr>
              <w:t>陇川</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2.00 </w:t>
            </w: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800.00 </w:t>
            </w:r>
          </w:p>
        </w:tc>
        <w:tc>
          <w:tcPr>
            <w:tcW w:w="12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16000.00 </w:t>
            </w:r>
          </w:p>
        </w:tc>
        <w:tc>
          <w:tcPr>
            <w:tcW w:w="1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224.00 </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0.68 </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1000.00 </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6800.00 </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68.00 </w:t>
            </w:r>
          </w:p>
        </w:tc>
        <w:tc>
          <w:tcPr>
            <w:tcW w:w="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0.70 </w:t>
            </w:r>
          </w:p>
        </w:tc>
        <w:tc>
          <w:tcPr>
            <w:tcW w:w="9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600.00 </w:t>
            </w:r>
          </w:p>
        </w:tc>
        <w:tc>
          <w:tcPr>
            <w:tcW w:w="13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4177.00 </w:t>
            </w:r>
          </w:p>
        </w:tc>
        <w:tc>
          <w:tcPr>
            <w:tcW w:w="1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209.00 </w:t>
            </w:r>
          </w:p>
        </w:tc>
      </w:tr>
      <w:tr>
        <w:tblPrEx>
          <w:tblCellMar>
            <w:top w:w="0" w:type="dxa"/>
            <w:left w:w="0" w:type="dxa"/>
            <w:bottom w:w="0" w:type="dxa"/>
            <w:right w:w="0" w:type="dxa"/>
          </w:tblCellMar>
        </w:tblPrEx>
        <w:trPr>
          <w:trHeight w:val="966" w:hRule="atLeast"/>
        </w:trPr>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rFonts w:eastAsia="仿宋_GB2312"/>
                <w:color w:val="000000"/>
                <w:kern w:val="0"/>
                <w:sz w:val="32"/>
                <w:szCs w:val="32"/>
                <w:lang w:bidi="ar"/>
              </w:rPr>
              <w:t>瑞丽</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1.50 </w:t>
            </w: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1000.00 </w:t>
            </w:r>
          </w:p>
        </w:tc>
        <w:tc>
          <w:tcPr>
            <w:tcW w:w="12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15000.00 </w:t>
            </w:r>
          </w:p>
        </w:tc>
        <w:tc>
          <w:tcPr>
            <w:tcW w:w="1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225.00 </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2.20 </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2009.00 </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44200.00 </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442.00 </w:t>
            </w:r>
          </w:p>
        </w:tc>
        <w:tc>
          <w:tcPr>
            <w:tcW w:w="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0.20 </w:t>
            </w:r>
          </w:p>
        </w:tc>
        <w:tc>
          <w:tcPr>
            <w:tcW w:w="9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744.00 </w:t>
            </w:r>
          </w:p>
        </w:tc>
        <w:tc>
          <w:tcPr>
            <w:tcW w:w="13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1488.00 </w:t>
            </w:r>
          </w:p>
        </w:tc>
        <w:tc>
          <w:tcPr>
            <w:tcW w:w="1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53.00 </w:t>
            </w:r>
          </w:p>
        </w:tc>
      </w:tr>
      <w:tr>
        <w:tblPrEx>
          <w:tblCellMar>
            <w:top w:w="0" w:type="dxa"/>
            <w:left w:w="0" w:type="dxa"/>
            <w:bottom w:w="0" w:type="dxa"/>
            <w:right w:w="0" w:type="dxa"/>
          </w:tblCellMar>
        </w:tblPrEx>
        <w:trPr>
          <w:trHeight w:val="966" w:hRule="atLeast"/>
        </w:trPr>
        <w:tc>
          <w:tcPr>
            <w:tcW w:w="94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rFonts w:eastAsia="仿宋_GB2312"/>
                <w:color w:val="000000"/>
                <w:kern w:val="0"/>
                <w:sz w:val="32"/>
                <w:szCs w:val="32"/>
                <w:lang w:bidi="ar"/>
              </w:rPr>
              <w:t>合计</w:t>
            </w:r>
          </w:p>
        </w:tc>
        <w:tc>
          <w:tcPr>
            <w:tcW w:w="7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10.80 </w:t>
            </w: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861.57 </w:t>
            </w:r>
          </w:p>
        </w:tc>
        <w:tc>
          <w:tcPr>
            <w:tcW w:w="12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93050.00 </w:t>
            </w:r>
          </w:p>
        </w:tc>
        <w:tc>
          <w:tcPr>
            <w:tcW w:w="111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1555.00 </w:t>
            </w:r>
          </w:p>
        </w:tc>
        <w:tc>
          <w:tcPr>
            <w:tcW w:w="80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15.28 </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1173.36 </w:t>
            </w:r>
          </w:p>
        </w:tc>
        <w:tc>
          <w:tcPr>
            <w:tcW w:w="149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179290.00 </w:t>
            </w:r>
          </w:p>
        </w:tc>
        <w:tc>
          <w:tcPr>
            <w:tcW w:w="115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2505.00 </w:t>
            </w:r>
          </w:p>
        </w:tc>
        <w:tc>
          <w:tcPr>
            <w:tcW w:w="71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5.19 </w:t>
            </w:r>
          </w:p>
        </w:tc>
        <w:tc>
          <w:tcPr>
            <w:tcW w:w="97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632.45 </w:t>
            </w:r>
          </w:p>
        </w:tc>
        <w:tc>
          <w:tcPr>
            <w:tcW w:w="13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32824.00 </w:t>
            </w:r>
          </w:p>
        </w:tc>
        <w:tc>
          <w:tcPr>
            <w:tcW w:w="115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color w:val="000000"/>
                <w:sz w:val="32"/>
                <w:szCs w:val="32"/>
              </w:rPr>
            </w:pPr>
            <w:r>
              <w:rPr>
                <w:color w:val="000000"/>
                <w:kern w:val="0"/>
                <w:sz w:val="32"/>
                <w:szCs w:val="32"/>
                <w:lang w:bidi="ar"/>
              </w:rPr>
              <w:t xml:space="preserve">2492.20 </w:t>
            </w:r>
          </w:p>
        </w:tc>
      </w:tr>
    </w:tbl>
    <w:p>
      <w:pPr>
        <w:rPr>
          <w:spacing w:val="-6"/>
        </w:rPr>
      </w:pPr>
    </w:p>
    <w:p/>
    <w:p>
      <w:pPr>
        <w:pStyle w:val="2"/>
        <w:ind w:firstLine="0" w:firstLineChars="0"/>
        <w:rPr>
          <w:rFonts w:hint="eastAsia"/>
        </w:rPr>
        <w:sectPr>
          <w:pgSz w:w="16838" w:h="11906" w:orient="landscape"/>
          <w:pgMar w:top="1531" w:right="2098" w:bottom="1417" w:left="1985" w:header="851" w:footer="992" w:gutter="0"/>
          <w:cols w:space="720" w:num="1"/>
          <w:docGrid w:type="lines" w:linePitch="319" w:charSpace="0"/>
        </w:sectPr>
      </w:pPr>
    </w:p>
    <w:p>
      <w:pPr>
        <w:pStyle w:val="2"/>
        <w:ind w:firstLine="420"/>
        <w:rPr>
          <w:rFonts w:hint="eastAsia"/>
        </w:rPr>
      </w:pPr>
    </w:p>
    <w:p>
      <w:pPr>
        <w:rPr>
          <w:rFonts w:hint="eastAsia"/>
        </w:rPr>
      </w:pPr>
    </w:p>
    <w:p>
      <w:pPr>
        <w:pStyle w:val="2"/>
        <w:ind w:firstLine="420"/>
        <w:rPr>
          <w:rFonts w:hint="eastAsia"/>
        </w:rPr>
      </w:pPr>
    </w:p>
    <w:p>
      <w:pPr>
        <w:rPr>
          <w:rFonts w:hint="eastAsia"/>
        </w:rPr>
      </w:pPr>
    </w:p>
    <w:p>
      <w:pPr>
        <w:pStyle w:val="2"/>
        <w:ind w:firstLine="420"/>
        <w:rPr>
          <w:rFonts w:hint="eastAsia"/>
        </w:rPr>
      </w:pPr>
    </w:p>
    <w:p>
      <w:pPr>
        <w:rPr>
          <w:rFonts w:hint="eastAsia"/>
        </w:rPr>
      </w:pPr>
    </w:p>
    <w:p>
      <w:pPr>
        <w:pStyle w:val="2"/>
        <w:ind w:firstLine="420"/>
        <w:rPr>
          <w:rFonts w:hint="eastAsia"/>
        </w:rPr>
      </w:pPr>
    </w:p>
    <w:p>
      <w:pPr>
        <w:rPr>
          <w:rFonts w:hint="eastAsia"/>
        </w:rPr>
      </w:pPr>
    </w:p>
    <w:p>
      <w:pPr>
        <w:pStyle w:val="2"/>
        <w:ind w:firstLine="420"/>
        <w:rPr>
          <w:rFonts w:hint="eastAsia"/>
        </w:rPr>
      </w:pPr>
    </w:p>
    <w:p>
      <w:pPr>
        <w:rPr>
          <w:rFonts w:hint="eastAsia"/>
        </w:rPr>
      </w:pPr>
    </w:p>
    <w:p>
      <w:pPr>
        <w:pStyle w:val="2"/>
        <w:ind w:firstLine="420"/>
        <w:rPr>
          <w:rFonts w:hint="eastAsia"/>
        </w:rPr>
      </w:pPr>
    </w:p>
    <w:p>
      <w:pPr>
        <w:rPr>
          <w:rFonts w:hint="eastAsia"/>
        </w:rPr>
      </w:pPr>
    </w:p>
    <w:p>
      <w:pPr>
        <w:pStyle w:val="2"/>
        <w:ind w:firstLine="420"/>
        <w:rPr>
          <w:rFonts w:hint="eastAsia"/>
        </w:rPr>
      </w:pPr>
    </w:p>
    <w:p>
      <w:pPr>
        <w:rPr>
          <w:rFonts w:hint="eastAsia"/>
        </w:rPr>
      </w:pPr>
    </w:p>
    <w:p>
      <w:pPr>
        <w:pStyle w:val="2"/>
        <w:ind w:firstLine="420"/>
        <w:rPr>
          <w:rFonts w:hint="eastAsia"/>
        </w:rPr>
      </w:pPr>
    </w:p>
    <w:p>
      <w:pPr>
        <w:rPr>
          <w:rFonts w:hint="eastAsia"/>
        </w:rPr>
      </w:pPr>
    </w:p>
    <w:p>
      <w:pPr>
        <w:pStyle w:val="2"/>
        <w:ind w:firstLine="420"/>
        <w:rPr>
          <w:rFonts w:hint="eastAsia"/>
        </w:rPr>
      </w:pPr>
    </w:p>
    <w:p>
      <w:pPr>
        <w:rPr>
          <w:rFonts w:hint="eastAsia"/>
        </w:rPr>
      </w:pPr>
    </w:p>
    <w:p>
      <w:pPr>
        <w:pStyle w:val="2"/>
        <w:ind w:firstLine="420"/>
        <w:rPr>
          <w:rFonts w:hint="eastAsia"/>
        </w:rPr>
      </w:pPr>
    </w:p>
    <w:p>
      <w:pPr>
        <w:rPr>
          <w:rFonts w:hint="eastAsia"/>
        </w:rPr>
      </w:pPr>
    </w:p>
    <w:p>
      <w:pPr>
        <w:spacing w:line="560" w:lineRule="exact"/>
        <w:ind w:left="1399" w:leftChars="266" w:hanging="840" w:hangingChars="300"/>
        <w:rPr>
          <w:rFonts w:eastAsia="方正仿宋_GBK"/>
          <w:sz w:val="32"/>
          <w:szCs w:val="32"/>
        </w:rPr>
      </w:pPr>
      <w:r>
        <w:rPr>
          <w:rFonts w:hint="eastAsia" w:eastAsia="方正仿宋_GBK"/>
          <w:sz w:val="28"/>
          <w:szCs w:val="28"/>
        </w:rPr>
        <w:t>抄送：</w:t>
      </w:r>
      <w:r>
        <w:rPr>
          <w:rFonts w:eastAsia="方正仿宋_GBK"/>
          <w:sz w:val="28"/>
          <w:szCs w:val="28"/>
        </w:rPr>
        <w:t>州委办公室</w:t>
      </w:r>
      <w:r>
        <w:rPr>
          <w:rFonts w:hint="eastAsia" w:eastAsia="方正仿宋_GBK"/>
          <w:sz w:val="28"/>
          <w:szCs w:val="28"/>
        </w:rPr>
        <w:t>，</w:t>
      </w:r>
      <w:r>
        <w:rPr>
          <w:rFonts w:eastAsia="方正仿宋_GBK"/>
          <w:sz w:val="28"/>
          <w:szCs w:val="28"/>
        </w:rPr>
        <w:t>州人大常委会办公室</w:t>
      </w:r>
      <w:r>
        <w:rPr>
          <w:rFonts w:hint="eastAsia" w:eastAsia="方正仿宋_GBK"/>
          <w:sz w:val="28"/>
          <w:szCs w:val="28"/>
        </w:rPr>
        <w:t>，</w:t>
      </w:r>
      <w:r>
        <w:rPr>
          <w:rFonts w:eastAsia="方正仿宋_GBK"/>
          <w:sz w:val="28"/>
          <w:szCs w:val="28"/>
        </w:rPr>
        <w:t>州政协办公室</w:t>
      </w:r>
      <w:r>
        <w:rPr>
          <w:rFonts w:hint="eastAsia" w:eastAsia="方正仿宋_GBK"/>
          <w:sz w:val="28"/>
          <w:szCs w:val="28"/>
        </w:rPr>
        <w:t>，</w:t>
      </w:r>
      <w:r>
        <w:rPr>
          <w:rFonts w:eastAsia="方正仿宋_GBK"/>
          <w:sz w:val="28"/>
          <w:szCs w:val="28"/>
        </w:rPr>
        <w:t>州纪委州监委、州委宣传部、州委政法委、州委政策研究室</w:t>
      </w:r>
      <w:r>
        <w:rPr>
          <w:rFonts w:hint="eastAsia" w:eastAsia="方正仿宋_GBK"/>
          <w:sz w:val="28"/>
          <w:szCs w:val="28"/>
        </w:rPr>
        <w:t>，</w:t>
      </w:r>
      <w:r>
        <w:rPr>
          <w:rFonts w:eastAsia="方正仿宋_GBK"/>
          <w:spacing w:val="-6"/>
          <w:sz w:val="28"/>
          <w:szCs w:val="28"/>
        </w:rPr>
        <w:t>州发展改革</w:t>
      </w:r>
      <w:r>
        <w:rPr>
          <w:rFonts w:hint="eastAsia" w:eastAsia="方正仿宋_GBK"/>
          <w:spacing w:val="-6"/>
          <w:sz w:val="28"/>
          <w:szCs w:val="28"/>
        </w:rPr>
        <w:t>委</w:t>
      </w:r>
      <w:r>
        <w:rPr>
          <w:rFonts w:eastAsia="方正仿宋_GBK"/>
          <w:sz w:val="28"/>
          <w:szCs w:val="28"/>
        </w:rPr>
        <w:t>、</w:t>
      </w:r>
      <w:r>
        <w:rPr>
          <w:rFonts w:hint="eastAsia" w:eastAsia="方正仿宋_GBK"/>
          <w:sz w:val="28"/>
          <w:szCs w:val="28"/>
        </w:rPr>
        <w:t>州司法局、</w:t>
      </w:r>
      <w:r>
        <w:rPr>
          <w:rFonts w:eastAsia="方正仿宋_GBK"/>
          <w:sz w:val="28"/>
          <w:szCs w:val="28"/>
        </w:rPr>
        <w:t>州财政局、州人力资源社会保障局、州自然资源和规划局</w:t>
      </w:r>
      <w:r>
        <w:rPr>
          <w:rFonts w:hint="eastAsia" w:eastAsia="方正仿宋_GBK"/>
          <w:sz w:val="28"/>
          <w:szCs w:val="28"/>
        </w:rPr>
        <w:t>、</w:t>
      </w:r>
      <w:r>
        <w:rPr>
          <w:rFonts w:eastAsia="方正仿宋_GBK"/>
          <w:sz w:val="28"/>
          <w:szCs w:val="28"/>
        </w:rPr>
        <w:t>州生态环境局、州交通运输局、州</w:t>
      </w:r>
      <w:r>
        <w:rPr>
          <w:rFonts w:eastAsia="方正仿宋_GBK"/>
          <w:spacing w:val="-6"/>
          <w:sz w:val="28"/>
          <w:szCs w:val="28"/>
        </w:rPr>
        <w:t>农业农村局</w:t>
      </w:r>
      <w:r>
        <w:rPr>
          <w:rFonts w:eastAsia="方正仿宋_GBK"/>
          <w:sz w:val="28"/>
          <w:szCs w:val="28"/>
        </w:rPr>
        <w:t>、州水利局、州商务局、州市场监管局、州审计局、州政府研究室、州林草局、州统计局、州扶贫办、州农垦局、</w:t>
      </w:r>
      <w:r>
        <w:rPr>
          <w:rFonts w:hint="eastAsia" w:eastAsia="方正仿宋_GBK"/>
          <w:sz w:val="28"/>
          <w:szCs w:val="28"/>
        </w:rPr>
        <w:t>州政府督查室、疫情防控指挥部，</w:t>
      </w:r>
      <w:r>
        <w:rPr>
          <w:rFonts w:eastAsia="方正仿宋_GBK"/>
          <w:sz w:val="28"/>
          <w:szCs w:val="28"/>
        </w:rPr>
        <w:t>州法院、州检察院</w:t>
      </w:r>
      <w:r>
        <w:rPr>
          <w:rFonts w:hint="eastAsia" w:eastAsia="方正仿宋_GBK"/>
          <w:sz w:val="28"/>
          <w:szCs w:val="28"/>
        </w:rPr>
        <w:t>，</w:t>
      </w:r>
      <w:r>
        <w:rPr>
          <w:rFonts w:eastAsia="方正仿宋_GBK"/>
          <w:sz w:val="28"/>
          <w:szCs w:val="28"/>
        </w:rPr>
        <w:t>州气象局、州税务局、德宏路政支队</w:t>
      </w:r>
      <w:r>
        <w:rPr>
          <w:rFonts w:hint="eastAsia" w:eastAsia="方正仿宋_GBK"/>
          <w:sz w:val="28"/>
          <w:szCs w:val="28"/>
        </w:rPr>
        <w:t>、</w:t>
      </w:r>
      <w:r>
        <w:rPr>
          <w:rFonts w:eastAsia="方正仿宋_GBK"/>
          <w:sz w:val="28"/>
          <w:szCs w:val="28"/>
        </w:rPr>
        <w:t>德宏银保监分局、农发行德宏州分行、省联社德宏办事处、人保财险德宏分公司、德宏公路局、太平洋保险公司德宏中心支公司、诚泰财险德宏中心支公司</w:t>
      </w:r>
      <w:r>
        <w:rPr>
          <w:rFonts w:hint="eastAsia" w:eastAsia="方正仿宋_GBK"/>
          <w:sz w:val="28"/>
          <w:szCs w:val="28"/>
        </w:rPr>
        <w:t>，德宏军分区。</w:t>
      </w:r>
    </w:p>
    <w:p>
      <w:pPr>
        <w:pStyle w:val="2"/>
        <w:ind w:firstLine="420"/>
        <w:rPr>
          <w:rFonts w:hint="eastAsia"/>
        </w:rPr>
      </w:pPr>
    </w:p>
    <w:p/>
    <w:sectPr>
      <w:pgSz w:w="11906" w:h="16838"/>
      <w:pgMar w:top="2098" w:right="1418"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28"/>
      </w:rPr>
      <w:pict>
        <v:shape id="文本框 4"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Style w:val="7"/>
                    <w:rFonts w:hint="eastAsia"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1</w:t>
                </w:r>
                <w:r>
                  <w:rPr>
                    <w:rFonts w:ascii="宋体" w:hAnsi="宋体"/>
                    <w:sz w:val="28"/>
                    <w:szCs w:val="28"/>
                  </w:rPr>
                  <w:fldChar w:fldCharType="end"/>
                </w:r>
                <w:r>
                  <w:rPr>
                    <w:rStyle w:val="7"/>
                    <w:rFonts w:hint="eastAsia" w:ascii="宋体" w:hAnsi="宋体"/>
                    <w:sz w:val="28"/>
                    <w:szCs w:val="28"/>
                  </w:rPr>
                  <w:t xml:space="preserve">  —</w:t>
                </w:r>
              </w:p>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shape id="文本框 5" o:spid="_x0000_s2049" o:spt="202" type="#_x0000_t202" style="position:absolute;left:0pt;margin-left:-0.75pt;margin-top:0pt;height:144pt;width:144pt;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rPr>
                    <w:rFonts w:hint="eastAsia" w:ascii="宋体" w:hAnsi="宋体" w:cs="宋体"/>
                    <w:sz w:val="28"/>
                    <w:szCs w:val="28"/>
                  </w:rPr>
                  <w:t xml:space="preserve">—  </w:t>
                </w:r>
                <w:r>
                  <w:rPr>
                    <w:rFonts w:hint="eastAsia" w:ascii="宋体" w:hAnsi="宋体" w:cs="宋体"/>
                    <w:sz w:val="28"/>
                    <w:szCs w:val="28"/>
                  </w:rPr>
                  <w:fldChar w:fldCharType="begin"/>
                </w:r>
                <w:r>
                  <w:rPr>
                    <w:rStyle w:val="7"/>
                    <w:rFonts w:hint="eastAsia" w:ascii="宋体" w:hAnsi="宋体" w:cs="宋体"/>
                    <w:sz w:val="28"/>
                    <w:szCs w:val="28"/>
                  </w:rPr>
                  <w:instrText xml:space="preserve">PAGE  </w:instrText>
                </w:r>
                <w:r>
                  <w:rPr>
                    <w:rFonts w:ascii="宋体" w:hAnsi="宋体" w:cs="宋体"/>
                    <w:sz w:val="28"/>
                    <w:szCs w:val="28"/>
                  </w:rPr>
                  <w:fldChar w:fldCharType="separate"/>
                </w:r>
                <w:r>
                  <w:rPr>
                    <w:rStyle w:val="7"/>
                    <w:rFonts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455E9"/>
    <w:rsid w:val="00065629"/>
    <w:rsid w:val="000D508A"/>
    <w:rsid w:val="0013750B"/>
    <w:rsid w:val="00217D1D"/>
    <w:rsid w:val="002942CC"/>
    <w:rsid w:val="002D1FF8"/>
    <w:rsid w:val="002E2408"/>
    <w:rsid w:val="002F158D"/>
    <w:rsid w:val="003B2FA0"/>
    <w:rsid w:val="0048631D"/>
    <w:rsid w:val="00500798"/>
    <w:rsid w:val="005100E0"/>
    <w:rsid w:val="005C570B"/>
    <w:rsid w:val="005F5E90"/>
    <w:rsid w:val="0062343E"/>
    <w:rsid w:val="006A0629"/>
    <w:rsid w:val="006D5F1C"/>
    <w:rsid w:val="00815503"/>
    <w:rsid w:val="00A37C8C"/>
    <w:rsid w:val="00D1042D"/>
    <w:rsid w:val="00D11F31"/>
    <w:rsid w:val="00D202EB"/>
    <w:rsid w:val="00DC5809"/>
    <w:rsid w:val="00DD7A0D"/>
    <w:rsid w:val="00E15ACB"/>
    <w:rsid w:val="00E37FF1"/>
    <w:rsid w:val="00EB027F"/>
    <w:rsid w:val="00EE3899"/>
    <w:rsid w:val="00EF5603"/>
    <w:rsid w:val="085C1982"/>
    <w:rsid w:val="100455E9"/>
    <w:rsid w:val="10262B22"/>
    <w:rsid w:val="20A40EAF"/>
    <w:rsid w:val="23D05AB9"/>
    <w:rsid w:val="30B568B4"/>
    <w:rsid w:val="367B54FD"/>
    <w:rsid w:val="45836D94"/>
    <w:rsid w:val="4DF2359D"/>
    <w:rsid w:val="583F7654"/>
    <w:rsid w:val="58F37622"/>
    <w:rsid w:val="60B04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next w:val="1"/>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rPr>
      <w:rFonts w:ascii="Times New Roman" w:hAnsi="Times New Roman" w:eastAsia="宋体" w:cs="Times New Roman"/>
    </w:rPr>
  </w:style>
  <w:style w:type="character" w:customStyle="1" w:styleId="8">
    <w:name w:val="font71"/>
    <w:qFormat/>
    <w:uiPriority w:val="0"/>
    <w:rPr>
      <w:rFonts w:hint="eastAsia" w:ascii="仿宋_GB2312" w:hAnsi="Calibri" w:eastAsia="仿宋_GB2312" w:cs="仿宋_GB2312"/>
      <w:color w:val="000000"/>
      <w:sz w:val="32"/>
      <w:szCs w:val="32"/>
      <w:u w:val="none"/>
    </w:rPr>
  </w:style>
  <w:style w:type="character" w:customStyle="1" w:styleId="9">
    <w:name w:val="font41"/>
    <w:qFormat/>
    <w:uiPriority w:val="0"/>
    <w:rPr>
      <w:rFonts w:hint="default" w:ascii="Times New Roman" w:hAnsi="Times New Roman" w:eastAsia="宋体" w:cs="Times New Roman"/>
      <w:color w:val="000000"/>
      <w:sz w:val="32"/>
      <w:szCs w:val="32"/>
      <w:u w:val="none"/>
    </w:rPr>
  </w:style>
  <w:style w:type="character" w:customStyle="1" w:styleId="10">
    <w:name w:val="font11"/>
    <w:qFormat/>
    <w:uiPriority w:val="0"/>
    <w:rPr>
      <w:rFonts w:hint="default" w:ascii="Times New Roman" w:hAnsi="Times New Roman" w:eastAsia="宋体" w:cs="Times New Roman"/>
      <w:color w:val="000000"/>
      <w:sz w:val="32"/>
      <w:szCs w:val="32"/>
      <w:u w:val="none"/>
    </w:rPr>
  </w:style>
  <w:style w:type="character" w:customStyle="1" w:styleId="11">
    <w:name w:val="font31"/>
    <w:qFormat/>
    <w:uiPriority w:val="0"/>
    <w:rPr>
      <w:rFonts w:hint="default" w:ascii="Times New Roman" w:hAnsi="Times New Roman" w:eastAsia="宋体" w:cs="Times New Roman"/>
      <w:b/>
      <w:color w:val="000000"/>
      <w:sz w:val="48"/>
      <w:szCs w:val="48"/>
      <w:u w:val="none"/>
    </w:rPr>
  </w:style>
  <w:style w:type="character" w:customStyle="1" w:styleId="12">
    <w:name w:val="font01"/>
    <w:qFormat/>
    <w:uiPriority w:val="0"/>
    <w:rPr>
      <w:rFonts w:ascii="仿宋_GB2312" w:hAnsi="Calibri" w:eastAsia="仿宋_GB2312" w:cs="仿宋_GB2312"/>
      <w:color w:val="000000"/>
      <w:sz w:val="32"/>
      <w:szCs w:val="32"/>
      <w:u w:val="none"/>
    </w:rPr>
  </w:style>
  <w:style w:type="character" w:customStyle="1" w:styleId="13">
    <w:name w:val="font91"/>
    <w:qFormat/>
    <w:uiPriority w:val="0"/>
    <w:rPr>
      <w:rFonts w:hint="default" w:ascii="Times New Roman" w:hAnsi="Times New Roman" w:eastAsia="宋体" w:cs="Times New Roman"/>
      <w:color w:val="000000"/>
      <w:sz w:val="32"/>
      <w:szCs w:val="32"/>
      <w:u w:val="none"/>
    </w:rPr>
  </w:style>
  <w:style w:type="character" w:customStyle="1" w:styleId="14">
    <w:name w:val="font81"/>
    <w:qFormat/>
    <w:uiPriority w:val="0"/>
    <w:rPr>
      <w:rFonts w:hint="eastAsia" w:ascii="仿宋_GB2312" w:hAnsi="Calibri" w:eastAsia="仿宋_GB2312" w:cs="仿宋_GB2312"/>
      <w:b/>
      <w:color w:val="000000"/>
      <w:sz w:val="32"/>
      <w:szCs w:val="32"/>
      <w:u w:val="none"/>
    </w:rPr>
  </w:style>
  <w:style w:type="character" w:customStyle="1" w:styleId="15">
    <w:name w:val="font21"/>
    <w:qFormat/>
    <w:uiPriority w:val="0"/>
    <w:rPr>
      <w:rFonts w:hint="eastAsia" w:ascii="仿宋_GB2312" w:hAnsi="Calibri" w:eastAsia="仿宋_GB2312" w:cs="仿宋_GB2312"/>
      <w:b/>
      <w:color w:val="000000"/>
      <w:sz w:val="48"/>
      <w:szCs w:val="4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0" textRotate="1"/>
    <customShpInfo spid="_x0000_s2049" textRotate="1"/>
    <customShpInfo spid="_x0000_s1026"/>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2022-03-25T02:53:00Z</dcterms:created>
  <dc:creator>DELL</dc:creator>
  <cp:lastModifiedBy>Administrator</cp:lastModifiedBy>
  <dcterms:modified xsi:type="dcterms:W3CDTF">2024-02-21T07:16:26Z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05D525E1F2AE46F18E973098310F339A</vt:lpwstr>
  </property>
</Properties>
</file>