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Times New Roman"/>
          <w:sz w:val="32"/>
          <w:szCs w:val="32"/>
          <w:lang w:eastAsia="zh-CN"/>
        </w:rPr>
      </w:pPr>
      <w:r>
        <w:rPr>
          <w:rFonts w:hint="eastAsia" w:ascii="方正小标宋_GBK" w:hAnsi="方正小标宋_GBK" w:eastAsia="方正小标宋_GBK" w:cs="方正小标宋_GBK"/>
          <w:sz w:val="44"/>
          <w:szCs w:val="44"/>
          <w:lang w:val="en-US" w:eastAsia="zh-CN"/>
        </w:rPr>
        <w:t>陇川县县管企业</w:t>
      </w:r>
      <w:r>
        <w:rPr>
          <w:rFonts w:hint="eastAsia" w:ascii="方正小标宋_GBK" w:hAnsi="方正小标宋_GBK" w:eastAsia="方正小标宋_GBK" w:cs="方正小标宋_GBK"/>
          <w:sz w:val="44"/>
          <w:szCs w:val="44"/>
          <w:lang w:eastAsia="zh-CN"/>
        </w:rPr>
        <w:t>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按照《陇川县深化国有企业改革三年行动实施方案（2020—2022年）》目标要求，</w:t>
      </w:r>
      <w:r>
        <w:rPr>
          <w:rFonts w:hint="eastAsia" w:ascii="Times New Roman" w:hAnsi="Times New Roman" w:eastAsia="方正仿宋_GBK" w:cs="Times New Roman"/>
          <w:sz w:val="32"/>
          <w:szCs w:val="32"/>
          <w:lang w:val="en-US" w:eastAsia="zh-CN"/>
        </w:rPr>
        <w:t>陇川组建保留2家县管企业，即</w:t>
      </w:r>
      <w:r>
        <w:rPr>
          <w:rFonts w:hint="default" w:ascii="Times New Roman" w:hAnsi="Times New Roman" w:eastAsia="方正仿宋_GBK" w:cs="Times New Roman"/>
          <w:sz w:val="32"/>
          <w:szCs w:val="32"/>
          <w:lang w:val="en-US" w:eastAsia="zh-CN"/>
        </w:rPr>
        <w:t>以德宏</w:t>
      </w:r>
      <w:r>
        <w:rPr>
          <w:rFonts w:hint="eastAsia" w:ascii="Times New Roman" w:hAnsi="Times New Roman" w:eastAsia="方正仿宋_GBK" w:cs="Times New Roman"/>
          <w:sz w:val="32"/>
          <w:szCs w:val="32"/>
          <w:lang w:val="en-US" w:eastAsia="zh-CN"/>
        </w:rPr>
        <w:t>州</w:t>
      </w:r>
      <w:r>
        <w:rPr>
          <w:rFonts w:hint="default" w:ascii="Times New Roman" w:hAnsi="Times New Roman" w:eastAsia="方正仿宋_GBK" w:cs="Times New Roman"/>
          <w:sz w:val="32"/>
          <w:szCs w:val="32"/>
          <w:lang w:val="en-US" w:eastAsia="zh-CN"/>
        </w:rPr>
        <w:t>兴边投资开发有限公司</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陇川县黄金时代投资有限公司</w:t>
      </w:r>
      <w:r>
        <w:rPr>
          <w:rFonts w:hint="eastAsia" w:ascii="Times New Roman" w:hAnsi="Times New Roman" w:eastAsia="方正仿宋_GBK" w:cs="Times New Roman"/>
          <w:sz w:val="32"/>
          <w:szCs w:val="32"/>
          <w:lang w:val="en-US" w:eastAsia="zh-CN"/>
        </w:rPr>
        <w:t>，均为</w:t>
      </w:r>
      <w:r>
        <w:rPr>
          <w:rFonts w:hint="default" w:ascii="Times New Roman" w:hAnsi="Times New Roman" w:eastAsia="方正仿宋_GBK" w:cs="Times New Roman"/>
          <w:sz w:val="32"/>
          <w:szCs w:val="32"/>
          <w:lang w:val="en-US" w:eastAsia="zh-CN"/>
        </w:rPr>
        <w:t>县人民政府授权县财政局（国资委）履行出资人职责</w:t>
      </w:r>
      <w:r>
        <w:rPr>
          <w:rFonts w:hint="eastAsia" w:ascii="Times New Roman" w:hAnsi="Times New Roman" w:eastAsia="方正仿宋_GBK" w:cs="Times New Roman"/>
          <w:sz w:val="32"/>
          <w:szCs w:val="32"/>
          <w:lang w:val="en-US" w:eastAsia="zh-CN"/>
        </w:rPr>
        <w:t>的国有独资公司。</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德宏</w:t>
      </w:r>
      <w:r>
        <w:rPr>
          <w:rFonts w:hint="eastAsia" w:ascii="Times New Roman" w:hAnsi="Times New Roman" w:eastAsia="方正仿宋_GBK" w:cs="Times New Roman"/>
          <w:sz w:val="32"/>
          <w:szCs w:val="32"/>
          <w:lang w:val="en-US" w:eastAsia="zh-CN"/>
        </w:rPr>
        <w:t>州</w:t>
      </w:r>
      <w:r>
        <w:rPr>
          <w:rFonts w:hint="default" w:ascii="Times New Roman" w:hAnsi="Times New Roman" w:eastAsia="方正仿宋_GBK" w:cs="Times New Roman"/>
          <w:sz w:val="32"/>
          <w:szCs w:val="32"/>
          <w:lang w:val="en-US" w:eastAsia="zh-CN"/>
        </w:rPr>
        <w:t>兴边投资开发有限公司</w:t>
      </w:r>
      <w:r>
        <w:rPr>
          <w:rFonts w:hint="eastAsia" w:ascii="Times New Roman" w:hAnsi="Times New Roman" w:eastAsia="方正仿宋_GBK" w:cs="Times New Roman"/>
          <w:sz w:val="32"/>
          <w:szCs w:val="32"/>
          <w:lang w:val="en-US" w:eastAsia="zh-CN"/>
        </w:rPr>
        <w:t>，</w:t>
      </w:r>
      <w:r>
        <w:rPr>
          <w:rFonts w:ascii="Times New Roman" w:hAnsi="Times New Roman" w:eastAsia="方正仿宋_GBK"/>
          <w:sz w:val="32"/>
          <w:szCs w:val="32"/>
          <w:highlight w:val="none"/>
        </w:rPr>
        <w:t>由</w:t>
      </w:r>
      <w:r>
        <w:rPr>
          <w:rFonts w:hint="eastAsia" w:ascii="Times New Roman" w:hAnsi="Times New Roman" w:eastAsia="方正仿宋_GBK"/>
          <w:sz w:val="32"/>
          <w:szCs w:val="32"/>
          <w:highlight w:val="none"/>
        </w:rPr>
        <w:t>陇川县财政局</w:t>
      </w:r>
      <w:r>
        <w:rPr>
          <w:rFonts w:hint="eastAsia" w:ascii="Times New Roman" w:hAnsi="Times New Roman" w:eastAsia="方正仿宋_GBK"/>
          <w:sz w:val="32"/>
          <w:szCs w:val="32"/>
          <w:highlight w:val="none"/>
          <w:lang w:eastAsia="zh-CN"/>
        </w:rPr>
        <w:t>（国资委）</w:t>
      </w:r>
      <w:r>
        <w:rPr>
          <w:rFonts w:hint="eastAsia" w:ascii="Times New Roman" w:hAnsi="Times New Roman" w:eastAsia="方正仿宋_GBK"/>
          <w:sz w:val="32"/>
          <w:szCs w:val="32"/>
          <w:highlight w:val="none"/>
        </w:rPr>
        <w:t>出资</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成立于2020</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rPr>
        <w:t>3</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rPr>
        <w:t>20</w:t>
      </w:r>
      <w:r>
        <w:rPr>
          <w:rFonts w:ascii="Times New Roman" w:hAnsi="Times New Roman" w:eastAsia="方正仿宋_GBK"/>
          <w:sz w:val="32"/>
          <w:szCs w:val="32"/>
          <w:highlight w:val="none"/>
        </w:rPr>
        <w:t>日</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经营期限为2020年3月20日至2070年3月19日，</w:t>
      </w:r>
      <w:r>
        <w:rPr>
          <w:rFonts w:hint="eastAsia" w:ascii="Times New Roman" w:hAnsi="Times New Roman" w:eastAsia="方正仿宋_GBK" w:cs="Times New Roman"/>
          <w:sz w:val="32"/>
          <w:szCs w:val="32"/>
          <w:lang w:val="en-US" w:eastAsia="zh-CN"/>
        </w:rPr>
        <w:t>公司性质为有限责任公司（国有独资）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按照《陇川县深化国有企业改革三年行动实施方案（2020—2022年）》</w:t>
      </w:r>
      <w:r>
        <w:rPr>
          <w:rFonts w:hint="eastAsia" w:ascii="Times New Roman" w:hAnsi="Times New Roman" w:eastAsia="方正仿宋_GBK" w:cs="Times New Roman"/>
          <w:sz w:val="32"/>
          <w:szCs w:val="32"/>
          <w:lang w:val="en-US" w:eastAsia="zh-CN"/>
        </w:rPr>
        <w:t>目标任务，整合优化后，</w:t>
      </w:r>
      <w:r>
        <w:rPr>
          <w:rFonts w:hint="default" w:ascii="Times New Roman" w:hAnsi="Times New Roman" w:eastAsia="方正仿宋_GBK" w:cs="Times New Roman"/>
          <w:sz w:val="32"/>
          <w:szCs w:val="32"/>
          <w:lang w:val="en-US" w:eastAsia="zh-CN"/>
        </w:rPr>
        <w:t>德宏</w:t>
      </w:r>
      <w:r>
        <w:rPr>
          <w:rFonts w:hint="eastAsia" w:ascii="Times New Roman" w:hAnsi="Times New Roman" w:eastAsia="方正仿宋_GBK" w:cs="Times New Roman"/>
          <w:sz w:val="32"/>
          <w:szCs w:val="32"/>
          <w:lang w:val="en-US" w:eastAsia="zh-CN"/>
        </w:rPr>
        <w:t>州</w:t>
      </w:r>
      <w:r>
        <w:rPr>
          <w:rFonts w:hint="default" w:ascii="Times New Roman" w:hAnsi="Times New Roman" w:eastAsia="方正仿宋_GBK" w:cs="Times New Roman"/>
          <w:sz w:val="32"/>
          <w:szCs w:val="32"/>
          <w:lang w:val="en-US" w:eastAsia="zh-CN"/>
        </w:rPr>
        <w:t>兴边投资开发有限公司</w:t>
      </w:r>
      <w:r>
        <w:rPr>
          <w:rFonts w:hint="eastAsia" w:ascii="Times New Roman" w:hAnsi="Times New Roman" w:eastAsia="方正仿宋_GBK" w:cs="Times New Roman"/>
          <w:sz w:val="32"/>
          <w:szCs w:val="32"/>
          <w:lang w:val="en-US" w:eastAsia="zh-CN"/>
        </w:rPr>
        <w:t>二级层面的子公司为</w:t>
      </w:r>
      <w:r>
        <w:rPr>
          <w:rFonts w:hint="default" w:ascii="Times New Roman" w:hAnsi="Times New Roman" w:eastAsia="方正仿宋_GBK" w:cs="Times New Roman"/>
          <w:sz w:val="32"/>
          <w:szCs w:val="32"/>
          <w:lang w:val="en-US" w:eastAsia="zh-CN"/>
        </w:rPr>
        <w:t>陇川县富陇投资有限责任公司、陇川县兴陇城乡投资有限公司、陇川县章八公路投资有限责任公司、陇川县城乡供排水有限公司</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陇川县粮油购销公司</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pacing w:val="0"/>
          <w:sz w:val="32"/>
          <w:szCs w:val="32"/>
        </w:rPr>
        <w:t>主要侧重于房地产开发经营，城市基础设施及配套项目开发，铁路、道路、隧道和桥梁工程建筑，易地扶贫搬迁建设项目管理服务，粮油收购、储备，农业综合开发等。围绕主业领域盘活资源资产，开发项目市场潜力，积极与社会资本和央企省企合资合作，不断发展壮大。一级层面为国有独资，主要履行战略规划、资本运作、法人治理、风险管控、党建统领五大职能，围绕投资领域下设二级板块直接投资运营或通过三级板块投资运营具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highlight w:val="none"/>
          <w:lang w:val="en-US"/>
        </w:rPr>
      </w:pPr>
      <w:r>
        <w:rPr>
          <w:rFonts w:hint="eastAsia" w:ascii="Times New Roman" w:hAnsi="Times New Roman" w:eastAsia="方正仿宋_GBK" w:cs="Times New Roman"/>
          <w:sz w:val="32"/>
          <w:szCs w:val="32"/>
          <w:lang w:val="en-US" w:eastAsia="zh-CN"/>
        </w:rPr>
        <w:t>具体</w:t>
      </w:r>
      <w:r>
        <w:rPr>
          <w:rFonts w:hint="default" w:ascii="Times New Roman" w:hAnsi="Times New Roman" w:eastAsia="方正仿宋_GBK" w:cs="Times New Roman"/>
          <w:sz w:val="32"/>
          <w:szCs w:val="32"/>
          <w:lang w:val="en-US" w:eastAsia="zh-CN"/>
        </w:rPr>
        <w:t>经营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sz w:val="32"/>
          <w:szCs w:val="32"/>
          <w:highlight w:val="none"/>
        </w:rPr>
        <w:t>投资与资产管理</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房地产开发经营、房地产租赁经营</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其他游览景区管理</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市政设施管理、工程管理服务、城市智能管理服务</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园林绿化工程施工</w:t>
      </w:r>
      <w:r>
        <w:rPr>
          <w:rFonts w:hint="eastAsia" w:ascii="Times New Roman" w:hAnsi="Times New Roman" w:eastAsia="方正仿宋_GBK"/>
          <w:sz w:val="32"/>
          <w:szCs w:val="32"/>
          <w:highlight w:val="none"/>
          <w:lang w:eastAsia="zh-CN"/>
        </w:rPr>
        <w:t>；</w:t>
      </w:r>
      <w:bookmarkStart w:id="0" w:name="_GoBack"/>
      <w:bookmarkEnd w:id="0"/>
      <w:r>
        <w:rPr>
          <w:rFonts w:hint="eastAsia" w:ascii="Times New Roman" w:hAnsi="Times New Roman" w:eastAsia="方正仿宋_GBK"/>
          <w:sz w:val="32"/>
          <w:szCs w:val="32"/>
          <w:highlight w:val="none"/>
          <w:lang w:eastAsia="zh-CN"/>
        </w:rPr>
        <w:t>水力发电</w:t>
      </w:r>
      <w:r>
        <w:rPr>
          <w:rFonts w:hint="eastAsia" w:ascii="Times New Roman" w:hAnsi="Times New Roman" w:eastAsia="方正仿宋_GBK"/>
          <w:sz w:val="32"/>
          <w:szCs w:val="32"/>
          <w:highlight w:val="none"/>
        </w:rPr>
        <w:t>工程施工</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住宅房屋建筑</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体育场馆建筑</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其他房屋建筑业</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铁路、道路、隧道和桥梁工程建筑</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建筑物拆除活动</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水力发电</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水资源管理</w:t>
      </w:r>
      <w:r>
        <w:rPr>
          <w:rFonts w:hint="eastAsia" w:ascii="Times New Roman" w:hAnsi="Times New Roman" w:eastAsia="方正仿宋_GBK"/>
          <w:sz w:val="32"/>
          <w:szCs w:val="32"/>
          <w:highlight w:val="none"/>
          <w:lang w:eastAsia="zh-CN"/>
        </w:rPr>
        <w:t>；</w:t>
      </w:r>
      <w:r>
        <w:rPr>
          <w:rFonts w:hint="default" w:ascii="Times New Roman" w:hAnsi="Times New Roman" w:eastAsia="方正仿宋_GBK" w:cs="Times New Roman"/>
          <w:sz w:val="32"/>
          <w:szCs w:val="32"/>
          <w:lang w:val="en-US" w:eastAsia="zh-CN"/>
        </w:rPr>
        <w:t>自来水生产、供应，</w:t>
      </w:r>
      <w:r>
        <w:rPr>
          <w:rFonts w:hint="eastAsia" w:ascii="Times New Roman" w:hAnsi="Times New Roman" w:eastAsia="方正仿宋_GBK" w:cs="Times New Roman"/>
          <w:sz w:val="32"/>
          <w:szCs w:val="32"/>
          <w:lang w:val="en-US" w:eastAsia="zh-CN"/>
        </w:rPr>
        <w:t>冷暧管材经营、维修服务；</w:t>
      </w:r>
      <w:r>
        <w:rPr>
          <w:rFonts w:hint="eastAsia" w:ascii="Times New Roman" w:hAnsi="Times New Roman" w:eastAsia="方正仿宋_GBK"/>
          <w:sz w:val="32"/>
          <w:szCs w:val="32"/>
          <w:highlight w:val="none"/>
        </w:rPr>
        <w:t>土地开发、土地整治服务</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污水处理及其再生利用</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旅游资源开发；闲观光活动</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正餐服务；民宿服务；旅游饭店；糖料、水果、蔬菜、茶叶、桑蚕种植；农林牧渔技术推广服务</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土砂石开采</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货物或技术进出口</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国家禁止或涉及行政审批的货物和技术进出口除外</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报关报检服务</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仓储服务</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不含危险化学物品及易燃易爆炸物品</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；普通货物道路运输</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物流信息咨询</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供应链管理</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市场管理服务</w:t>
      </w:r>
      <w:r>
        <w:rPr>
          <w:rFonts w:hint="eastAsia" w:ascii="Times New Roman" w:hAnsi="Times New Roman" w:eastAsia="方正仿宋_GBK"/>
          <w:sz w:val="32"/>
          <w:szCs w:val="32"/>
          <w:highlight w:val="none"/>
          <w:lang w:val="en-US" w:eastAsia="zh-CN"/>
        </w:rPr>
        <w:t>等。</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z w:val="32"/>
          <w:szCs w:val="32"/>
          <w:lang w:val="en-US" w:eastAsia="zh-CN"/>
        </w:rPr>
        <w:t>2.陇川县</w:t>
      </w:r>
      <w:r>
        <w:rPr>
          <w:rFonts w:hint="default" w:ascii="Times New Roman" w:hAnsi="Times New Roman" w:eastAsia="方正仿宋_GBK" w:cs="Times New Roman"/>
          <w:sz w:val="32"/>
          <w:szCs w:val="32"/>
          <w:lang w:val="en-US" w:eastAsia="zh-CN"/>
        </w:rPr>
        <w:t>黄金时代</w:t>
      </w:r>
      <w:r>
        <w:rPr>
          <w:rFonts w:hint="eastAsia" w:ascii="Times New Roman" w:hAnsi="Times New Roman" w:eastAsia="方正仿宋_GBK" w:cs="Times New Roman"/>
          <w:sz w:val="32"/>
          <w:szCs w:val="32"/>
          <w:lang w:val="en-US" w:eastAsia="zh-CN"/>
        </w:rPr>
        <w:t>投资有限公司，</w:t>
      </w:r>
      <w:r>
        <w:rPr>
          <w:rFonts w:ascii="Times New Roman" w:hAnsi="Times New Roman" w:eastAsia="方正仿宋_GBK"/>
          <w:sz w:val="32"/>
          <w:szCs w:val="32"/>
          <w:highlight w:val="none"/>
        </w:rPr>
        <w:t>由</w:t>
      </w:r>
      <w:r>
        <w:rPr>
          <w:rFonts w:hint="eastAsia" w:ascii="Times New Roman" w:hAnsi="Times New Roman" w:eastAsia="方正仿宋_GBK"/>
          <w:sz w:val="32"/>
          <w:szCs w:val="32"/>
          <w:highlight w:val="none"/>
        </w:rPr>
        <w:t>陇川县财政局</w:t>
      </w:r>
      <w:r>
        <w:rPr>
          <w:rFonts w:hint="eastAsia" w:ascii="Times New Roman" w:hAnsi="Times New Roman" w:eastAsia="方正仿宋_GBK"/>
          <w:sz w:val="32"/>
          <w:szCs w:val="32"/>
          <w:highlight w:val="none"/>
          <w:lang w:eastAsia="zh-CN"/>
        </w:rPr>
        <w:t>（国资委）</w:t>
      </w:r>
      <w:r>
        <w:rPr>
          <w:rFonts w:hint="eastAsia" w:ascii="Times New Roman" w:hAnsi="Times New Roman" w:eastAsia="方正仿宋_GBK"/>
          <w:sz w:val="32"/>
          <w:szCs w:val="32"/>
          <w:highlight w:val="none"/>
        </w:rPr>
        <w:t>出资</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成立于2020</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rPr>
        <w:t>3</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rPr>
        <w:t>20</w:t>
      </w:r>
      <w:r>
        <w:rPr>
          <w:rFonts w:ascii="Times New Roman" w:hAnsi="Times New Roman" w:eastAsia="方正仿宋_GBK"/>
          <w:sz w:val="32"/>
          <w:szCs w:val="32"/>
          <w:highlight w:val="none"/>
        </w:rPr>
        <w:t>日</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经营期限为2020年3月20日至2070年3月19日，</w:t>
      </w:r>
      <w:r>
        <w:rPr>
          <w:rFonts w:hint="eastAsia" w:ascii="Times New Roman" w:hAnsi="Times New Roman" w:eastAsia="方正仿宋_GBK" w:cs="Times New Roman"/>
          <w:sz w:val="32"/>
          <w:szCs w:val="32"/>
          <w:lang w:val="en-US" w:eastAsia="zh-CN"/>
        </w:rPr>
        <w:t>公司性质为有限责任公司（国有独资）。</w:t>
      </w:r>
      <w:r>
        <w:rPr>
          <w:rFonts w:hint="default" w:ascii="Times New Roman" w:hAnsi="Times New Roman" w:eastAsia="方正仿宋_GBK" w:cs="Times New Roman"/>
          <w:sz w:val="32"/>
          <w:szCs w:val="32"/>
          <w:lang w:val="en-US" w:eastAsia="zh-CN"/>
        </w:rPr>
        <w:t>按照《陇川县深化国有企业改革三年行动实施方案（2020—2022年）》</w:t>
      </w:r>
      <w:r>
        <w:rPr>
          <w:rFonts w:hint="eastAsia" w:ascii="Times New Roman" w:hAnsi="Times New Roman" w:eastAsia="方正仿宋_GBK" w:cs="Times New Roman"/>
          <w:sz w:val="32"/>
          <w:szCs w:val="32"/>
          <w:lang w:val="en-US" w:eastAsia="zh-CN"/>
        </w:rPr>
        <w:t>目标任务，对云南恒麓文化旅游发展有限公司进行整合，</w:t>
      </w:r>
      <w:r>
        <w:rPr>
          <w:rFonts w:hint="default" w:ascii="Times New Roman" w:hAnsi="Times New Roman" w:eastAsia="方正仿宋_GBK" w:cs="Times New Roman"/>
          <w:spacing w:val="0"/>
          <w:sz w:val="32"/>
          <w:szCs w:val="32"/>
        </w:rPr>
        <w:t>根据县政府授权，积极运用股权运作、基金投资、培育孵化、价值管理、有序进退等方式，以财务性持股为主、战略性核心业务控股为辅，盘活国有资产存量，引导和带动社会资本共同发展，实现国有资本合理流动和保值增值。探索国有资本运营路径的同时，依托新的更完善的现代管理体系，继续经营管理好已有的投资板块，以市场化方式逐步清退整合优化投资领域，理顺内部决策管理关系，构建科学高效的投资、运营链条，闯出新的国有资本运作和国有资产管理模式。黄金时代公司层面主要履行战略规划、资本运作、法人治理、风险管控、党建统领五大职能。结合目前所涉领域，通过二级企业投资经营具体项目，主要涉及文化旅游、民生（目前主要为公墓修建、运营）、广告传媒、电子商务、生物科技等领域。在参与市场竞争、项目投资运营中，发挥国资引领作用，推动陇川重要产业和基础发展，推动财源建设，有效化解存量债务。</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经营范围：</w:t>
      </w:r>
      <w:r>
        <w:rPr>
          <w:rFonts w:hint="default"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rPr>
        <w:t>从事国家法律法规和产业政策未明确禁止的生产经营活动（依法须经批准的项目，经相关部门批准后方可开展经营活动）</w:t>
      </w:r>
      <w:r>
        <w:rPr>
          <w:rFonts w:hint="eastAsia" w:ascii="Times New Roman" w:hAnsi="Times New Roman" w:eastAsia="方正仿宋_GBK" w:cs="Times New Roman"/>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1</w:t>
                          </w:r>
                          <w:r>
                            <w:rPr>
                              <w:rFonts w:hint="eastAsia" w:asciiTheme="minorEastAsia" w:hAnsiTheme="minorEastAsia" w:eastAsiaTheme="minorEastAsia" w:cstheme="minor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1</w:t>
                    </w:r>
                    <w:r>
                      <w:rPr>
                        <w:rFonts w:hint="eastAsia" w:asciiTheme="minorEastAsia" w:hAnsiTheme="minorEastAsia" w:eastAsiaTheme="minorEastAsia" w:cstheme="minor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F1461"/>
    <w:rsid w:val="049D22F7"/>
    <w:rsid w:val="057F1461"/>
    <w:rsid w:val="0A0B4DD8"/>
    <w:rsid w:val="0B202AC0"/>
    <w:rsid w:val="0F1C7C9A"/>
    <w:rsid w:val="12464ED0"/>
    <w:rsid w:val="147973FF"/>
    <w:rsid w:val="219B50BC"/>
    <w:rsid w:val="239C75A5"/>
    <w:rsid w:val="23E37289"/>
    <w:rsid w:val="3DEA52CD"/>
    <w:rsid w:val="3F4B39FD"/>
    <w:rsid w:val="436914B4"/>
    <w:rsid w:val="44817CC2"/>
    <w:rsid w:val="4A8C3AC8"/>
    <w:rsid w:val="50103DB6"/>
    <w:rsid w:val="50153010"/>
    <w:rsid w:val="524178EC"/>
    <w:rsid w:val="541C4FFF"/>
    <w:rsid w:val="57AB1579"/>
    <w:rsid w:val="584E5E69"/>
    <w:rsid w:val="5A4652E0"/>
    <w:rsid w:val="64C03F5E"/>
    <w:rsid w:val="6B161314"/>
    <w:rsid w:val="6C4F543C"/>
    <w:rsid w:val="74A6033E"/>
    <w:rsid w:val="7FE84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napToGrid/>
      <w:kern w:val="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customStyle="1" w:styleId="1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2021-04-09T06:17:00Z</dcterms:created>
  <dc:creator>康中云</dc:creator>
  <cp:lastModifiedBy>Administrator</cp:lastModifiedBy>
  <cp:lastPrinted>2021-04-12T15:58:00Z</cp:lastPrinted>
  <dcterms:modified xsi:type="dcterms:W3CDTF">2024-10-25T07:22:22Z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SaveFontToCloudKey">
    <vt:lpwstr>509935585_cloud</vt:lpwstr>
  </property>
  <property fmtid="{D5CDD505-2E9C-101B-9397-08002B2CF9AE}" pid="4" name="ICV">
    <vt:lpwstr>CC6CDE7B5ED449668E0D376C4EEB47B7</vt:lpwstr>
  </property>
</Properties>
</file>