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lang w:eastAsia="zh-CN"/>
        </w:rPr>
        <w:t>陇川县卫生健康局</w:t>
      </w:r>
      <w:r>
        <w:rPr>
          <w:rFonts w:hint="eastAsia" w:ascii="方正小标宋简体" w:eastAsia="方正小标宋简体"/>
          <w:sz w:val="44"/>
          <w:szCs w:val="44"/>
        </w:rPr>
        <w:t>2020年部门预算重点项目绩效情况说明</w:t>
      </w:r>
      <w:r>
        <w:rPr>
          <w:rFonts w:hint="eastAsia" w:ascii="方正小标宋简体" w:eastAsia="方正小标宋简体"/>
          <w:sz w:val="44"/>
          <w:szCs w:val="44"/>
          <w:lang w:eastAsia="zh-CN"/>
        </w:rPr>
        <w:t>（</w:t>
      </w:r>
      <w:r>
        <w:rPr>
          <w:rFonts w:hint="eastAsia" w:ascii="黑体" w:hAnsi="黑体" w:eastAsia="黑体" w:cs="黑体"/>
          <w:sz w:val="44"/>
          <w:szCs w:val="44"/>
          <w:lang w:eastAsia="zh-CN"/>
        </w:rPr>
        <w:t>计划生育专项及计划生育奖励</w:t>
      </w:r>
      <w:r>
        <w:rPr>
          <w:rFonts w:hint="eastAsia" w:ascii="方正小标宋简体" w:eastAsia="方正小标宋简体"/>
          <w:sz w:val="44"/>
          <w:szCs w:val="44"/>
        </w:rPr>
        <w:t>项目</w:t>
      </w:r>
      <w:r>
        <w:rPr>
          <w:rFonts w:hint="eastAsia" w:ascii="方正小标宋简体" w:eastAsia="方正小标宋简体"/>
          <w:sz w:val="44"/>
          <w:szCs w:val="44"/>
          <w:lang w:eastAsia="zh-CN"/>
        </w:rPr>
        <w:t>）</w:t>
      </w:r>
      <w:bookmarkStart w:id="0" w:name="_GoBack"/>
      <w:bookmarkEnd w:id="0"/>
    </w:p>
    <w:p>
      <w:pPr>
        <w:numPr>
          <w:ilvl w:val="0"/>
          <w:numId w:val="1"/>
        </w:numPr>
        <w:autoSpaceDE w:val="0"/>
        <w:ind w:firstLine="640" w:firstLineChars="200"/>
        <w:rPr>
          <w:rFonts w:hint="eastAsia" w:ascii="方正仿宋_GBK"/>
        </w:rPr>
      </w:pPr>
      <w:r>
        <w:rPr>
          <w:rFonts w:hint="eastAsia" w:ascii="方正仿宋_GBK"/>
        </w:rPr>
        <w:t>项目概述</w:t>
      </w:r>
    </w:p>
    <w:p>
      <w:pPr>
        <w:numPr>
          <w:ilvl w:val="0"/>
          <w:numId w:val="0"/>
        </w:numPr>
        <w:autoSpaceDE w:val="0"/>
        <w:ind w:firstLine="640" w:firstLineChars="200"/>
        <w:rPr>
          <w:rFonts w:hint="eastAsia" w:ascii="方正仿宋_GBK"/>
          <w:lang w:val="en-US" w:eastAsia="zh-CN"/>
        </w:rPr>
      </w:pPr>
      <w:r>
        <w:rPr>
          <w:rFonts w:hint="eastAsia" w:ascii="方正仿宋_GBK"/>
          <w:lang w:val="en-US" w:eastAsia="zh-CN"/>
        </w:rPr>
        <w:t>项目名称：1、</w:t>
      </w:r>
      <w:r>
        <w:rPr>
          <w:rFonts w:hint="eastAsia" w:ascii="方正仿宋_GBK" w:hAnsi="方正仿宋_GBK" w:eastAsia="方正仿宋_GBK"/>
          <w:sz w:val="32"/>
          <w:szCs w:val="32"/>
          <w:lang w:val="en-US" w:eastAsia="zh-CN"/>
        </w:rPr>
        <w:t>计划生育</w:t>
      </w:r>
      <w:r>
        <w:rPr>
          <w:rFonts w:hint="eastAsia" w:ascii="方正仿宋_GBK" w:hAnsi="方正仿宋_GBK"/>
          <w:sz w:val="32"/>
          <w:szCs w:val="32"/>
          <w:lang w:val="en-US" w:eastAsia="zh-CN"/>
        </w:rPr>
        <w:t>家庭奖励项目2、</w:t>
      </w:r>
      <w:r>
        <w:rPr>
          <w:rFonts w:hint="eastAsia" w:ascii="方正仿宋_GBK" w:hAnsi="方正仿宋_GBK" w:eastAsia="方正仿宋_GBK"/>
          <w:sz w:val="32"/>
          <w:szCs w:val="32"/>
          <w:lang w:val="en-US" w:eastAsia="zh-CN"/>
        </w:rPr>
        <w:t>计划生育计划生育系列意外保险</w:t>
      </w:r>
      <w:r>
        <w:rPr>
          <w:rFonts w:hint="eastAsia" w:ascii="方正仿宋_GBK" w:hAnsi="方正仿宋_GBK"/>
          <w:sz w:val="32"/>
          <w:szCs w:val="32"/>
          <w:lang w:val="en-US" w:eastAsia="zh-CN"/>
        </w:rPr>
        <w:t>项目3、</w:t>
      </w:r>
      <w:r>
        <w:rPr>
          <w:rFonts w:hint="eastAsia" w:ascii="方正仿宋_GBK" w:hAnsi="方正仿宋_GBK" w:eastAsia="方正仿宋_GBK"/>
          <w:sz w:val="32"/>
          <w:szCs w:val="32"/>
          <w:lang w:val="en-US" w:eastAsia="zh-CN"/>
        </w:rPr>
        <w:t>人口计划生育事业</w:t>
      </w:r>
      <w:r>
        <w:rPr>
          <w:rFonts w:hint="eastAsia" w:ascii="方正仿宋_GBK" w:hAnsi="方正仿宋_GBK"/>
          <w:sz w:val="32"/>
          <w:szCs w:val="32"/>
          <w:lang w:val="en-US" w:eastAsia="zh-CN"/>
        </w:rPr>
        <w:t>发展项目4、</w:t>
      </w:r>
      <w:r>
        <w:rPr>
          <w:rFonts w:hint="eastAsia" w:ascii="方正仿宋_GBK" w:hAnsi="方正仿宋_GBK" w:eastAsia="方正仿宋_GBK"/>
          <w:sz w:val="32"/>
          <w:szCs w:val="32"/>
          <w:lang w:val="en-US" w:eastAsia="zh-CN"/>
        </w:rPr>
        <w:t>计划生育手术免费技术服务</w:t>
      </w:r>
      <w:r>
        <w:rPr>
          <w:rFonts w:hint="eastAsia" w:ascii="方正仿宋_GBK" w:hAnsi="方正仿宋_GBK"/>
          <w:sz w:val="32"/>
          <w:szCs w:val="32"/>
          <w:lang w:val="en-US" w:eastAsia="zh-CN"/>
        </w:rPr>
        <w:t>项目5</w:t>
      </w:r>
      <w:r>
        <w:rPr>
          <w:rFonts w:hint="eastAsia" w:ascii="方正仿宋_GBK" w:hAnsi="方正仿宋_GBK" w:eastAsia="方正仿宋_GBK"/>
          <w:sz w:val="32"/>
          <w:szCs w:val="32"/>
          <w:lang w:val="en-US" w:eastAsia="zh-CN"/>
        </w:rPr>
        <w:t>计生助缴基本医疗保险</w:t>
      </w:r>
      <w:r>
        <w:rPr>
          <w:rFonts w:hint="eastAsia" w:ascii="方正仿宋_GBK" w:hAnsi="方正仿宋_GBK"/>
          <w:sz w:val="32"/>
          <w:szCs w:val="32"/>
          <w:lang w:val="en-US" w:eastAsia="zh-CN"/>
        </w:rPr>
        <w:t>项目6、</w:t>
      </w:r>
      <w:r>
        <w:rPr>
          <w:rFonts w:hint="eastAsia" w:ascii="方正仿宋_GBK" w:hAnsi="方正仿宋_GBK" w:eastAsia="方正仿宋_GBK"/>
          <w:sz w:val="32"/>
          <w:szCs w:val="32"/>
          <w:lang w:val="en-US" w:eastAsia="zh-CN"/>
        </w:rPr>
        <w:t>计划生育宣传员正常解聘补偿</w:t>
      </w:r>
      <w:r>
        <w:rPr>
          <w:rFonts w:hint="eastAsia" w:ascii="方正仿宋_GBK" w:hAnsi="方正仿宋_GBK"/>
          <w:sz w:val="32"/>
          <w:szCs w:val="32"/>
          <w:lang w:val="en-US" w:eastAsia="zh-CN"/>
        </w:rPr>
        <w:t>项目。</w:t>
      </w:r>
    </w:p>
    <w:p>
      <w:pPr>
        <w:numPr>
          <w:ilvl w:val="0"/>
          <w:numId w:val="1"/>
        </w:numPr>
        <w:autoSpaceDE w:val="0"/>
        <w:ind w:firstLine="640" w:firstLineChars="200"/>
        <w:rPr>
          <w:rFonts w:hint="eastAsia" w:ascii="方正仿宋_GBK"/>
        </w:rPr>
      </w:pPr>
      <w:r>
        <w:rPr>
          <w:rFonts w:hint="eastAsia" w:ascii="方正仿宋_GBK"/>
        </w:rPr>
        <w:t>立项依据</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1、计划生育一次性奖励金，项目实施依据是:云人口发[2004]101号文件，《云南省人民政府关于印发云南省人员人口独生子女家庭奖励规定的通知》；</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2、计划生育家庭特别扶助金，项目的实施依据是：德财社[2018]136号文件，《云南省财政厅云南省卫生计生委关于提高计划生育家庭特别复制金标准的通知》，云财社[2016]321号文件，《云南省卫生和计划生育委员会关于进一步完善计划生育投入机制的实施意见》；</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3、农村独生子女奖学金匹配资金，项目的实施依据是：云财社[2016]321号文件，《云南省卫生和计划生育委员会关于进一步完善计划生育投入机制的实施意见》；</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4、少生快富工程匹配资金，项目的实施依据是：云财社[2016]321号文件，《云南省卫生和计划生育委员会关于进一步完善计划生育投入机制的实施意见》；</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5、失独家庭一次性抚慰金，项目的实施依据是：云财社[2016]321号文件，《云南省卫生和计划生育委员会关于进一步完善计划生育投入机制的实施意见》；</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6、计划生育系列意外保险费，项目的实施依据是：德政办发[2010]201号，《德宏州人民政府办公室关于印发德宏州开展计划生育系列意外伤害保险工作方案的通知》；</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7、人口计划生育事业费，项目的实施依据是：德政办发</w:t>
      </w:r>
      <w:r>
        <w:rPr>
          <w:rFonts w:hint="eastAsia" w:ascii="方正仿宋_GBK" w:hAnsi="方正仿宋_GBK" w:eastAsia="方正仿宋_GBK" w:cs="Times New Roman"/>
          <w:b w:val="0"/>
          <w:bCs w:val="0"/>
          <w:sz w:val="32"/>
          <w:szCs w:val="28"/>
          <w:lang w:val="en-US" w:eastAsia="zh-CN"/>
        </w:rPr>
        <w:t>〔</w:t>
      </w:r>
      <w:r>
        <w:rPr>
          <w:rFonts w:hint="default" w:ascii="Times New Roman" w:hAnsi="Times New Roman" w:eastAsia="方正仿宋_GBK" w:cs="Times New Roman"/>
          <w:sz w:val="32"/>
          <w:szCs w:val="32"/>
          <w:lang w:val="en-US" w:eastAsia="zh-CN"/>
        </w:rPr>
        <w:t>201</w:t>
      </w:r>
      <w:r>
        <w:rPr>
          <w:rFonts w:hint="eastAsia" w:ascii="Times New Roman" w:hAnsi="Times New Roman" w:eastAsia="方正仿宋_GBK" w:cs="Times New Roman"/>
          <w:sz w:val="32"/>
          <w:szCs w:val="32"/>
          <w:lang w:val="en-US" w:eastAsia="zh-CN"/>
        </w:rPr>
        <w:t>8</w:t>
      </w:r>
      <w:r>
        <w:rPr>
          <w:rFonts w:hint="eastAsia" w:ascii="方正仿宋_GBK" w:hAnsi="方正仿宋_GBK" w:eastAsia="方正仿宋_GBK" w:cs="Times New Roman"/>
          <w:b w:val="0"/>
          <w:bCs w:val="0"/>
          <w:sz w:val="32"/>
          <w:szCs w:val="28"/>
          <w:lang w:val="en-US" w:eastAsia="zh-CN"/>
        </w:rPr>
        <w:t>〕</w:t>
      </w:r>
      <w:r>
        <w:rPr>
          <w:rFonts w:hint="eastAsia" w:ascii="Times New Roman" w:hAnsi="Times New Roman" w:eastAsia="方正仿宋_GBK" w:cs="Times New Roman"/>
          <w:sz w:val="32"/>
          <w:szCs w:val="32"/>
          <w:lang w:val="en-US" w:eastAsia="zh-CN"/>
        </w:rPr>
        <w:t>74</w:t>
      </w:r>
      <w:r>
        <w:rPr>
          <w:rFonts w:hint="eastAsia" w:ascii="方正仿宋_GBK" w:hAnsi="方正仿宋_GBK" w:eastAsia="方正仿宋_GBK"/>
          <w:sz w:val="32"/>
          <w:szCs w:val="32"/>
          <w:lang w:val="en-US" w:eastAsia="zh-CN"/>
        </w:rPr>
        <w:t>号文件，《德宏州人民政府与陇川县人民政府签订的工作目标责任书》;</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8、计划生育手术免费技术服务费，《云南省卫生健康委办公室关于做好2019年基本公共卫生服务资金保障妇幼健康服务项目的通知》；</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9、计生助缴基本医疗保险资金，项目的实施依据是：云财社[2016]321号文件，《云南省卫生和计划生育委员会关于进一步完善计划生育投入机制的实施意见》；</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10、计划生育宣传员正常解聘补偿，常委会纪要2016年第20期，《陇川县人民政府关于印发陇川县村计划生育宣传员正常解聘补偿和养老保险制度实施方案的通知》；</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11、农业人口及城镇居民独生子女保健费，项目的实施依据是：云财社[2016]321号文件，《云南省卫生和计划生育委员会关于进一步完善计划生育投入机制的实施意见》。</w:t>
      </w:r>
    </w:p>
    <w:p>
      <w:pPr>
        <w:autoSpaceDE w:val="0"/>
        <w:ind w:firstLine="640" w:firstLineChars="200"/>
        <w:rPr>
          <w:rFonts w:hint="eastAsia" w:ascii="方正仿宋_GBK"/>
        </w:rPr>
      </w:pPr>
      <w:r>
        <w:rPr>
          <w:rFonts w:hint="eastAsia" w:ascii="方正仿宋_GBK"/>
        </w:rPr>
        <w:t>三、实施主体</w:t>
      </w:r>
    </w:p>
    <w:p>
      <w:pPr>
        <w:adjustRightInd w:val="0"/>
        <w:snapToGrid w:val="0"/>
        <w:spacing w:line="360" w:lineRule="auto"/>
        <w:ind w:firstLine="600" w:firstLineChars="200"/>
        <w:rPr>
          <w:rFonts w:hint="eastAsia" w:ascii="仿宋" w:hAnsi="仿宋" w:eastAsia="仿宋" w:cs="仿宋"/>
          <w:bCs/>
          <w:kern w:val="0"/>
          <w:sz w:val="30"/>
          <w:szCs w:val="30"/>
          <w:lang w:eastAsia="zh-CN"/>
        </w:rPr>
      </w:pPr>
      <w:r>
        <w:rPr>
          <w:rFonts w:hint="eastAsia" w:ascii="仿宋" w:hAnsi="仿宋" w:eastAsia="仿宋" w:cs="仿宋"/>
          <w:bCs/>
          <w:kern w:val="0"/>
          <w:sz w:val="30"/>
          <w:szCs w:val="30"/>
        </w:rPr>
        <w:t>主管部门：</w:t>
      </w:r>
      <w:r>
        <w:rPr>
          <w:rFonts w:hint="eastAsia" w:ascii="仿宋" w:hAnsi="仿宋" w:eastAsia="仿宋" w:cs="仿宋"/>
          <w:bCs/>
          <w:kern w:val="0"/>
          <w:sz w:val="30"/>
          <w:szCs w:val="30"/>
          <w:lang w:eastAsia="zh-CN"/>
        </w:rPr>
        <w:t>陇川县卫生健康局</w:t>
      </w:r>
    </w:p>
    <w:p>
      <w:pPr>
        <w:adjustRightInd w:val="0"/>
        <w:snapToGrid w:val="0"/>
        <w:spacing w:line="360" w:lineRule="auto"/>
        <w:ind w:firstLine="600" w:firstLineChars="200"/>
        <w:rPr>
          <w:rFonts w:hint="eastAsia" w:ascii="方正仿宋_GBK"/>
        </w:rPr>
      </w:pPr>
      <w:r>
        <w:rPr>
          <w:rFonts w:hint="eastAsia" w:ascii="仿宋" w:hAnsi="仿宋" w:eastAsia="仿宋" w:cs="仿宋"/>
          <w:bCs/>
          <w:kern w:val="0"/>
          <w:sz w:val="30"/>
          <w:szCs w:val="30"/>
        </w:rPr>
        <w:t>项目单位：</w:t>
      </w:r>
      <w:r>
        <w:rPr>
          <w:rFonts w:hint="eastAsia" w:ascii="仿宋" w:hAnsi="仿宋" w:eastAsia="仿宋" w:cs="仿宋"/>
          <w:bCs/>
          <w:kern w:val="0"/>
          <w:sz w:val="30"/>
          <w:szCs w:val="30"/>
          <w:lang w:eastAsia="zh-CN"/>
        </w:rPr>
        <w:t>陇川县卫生健康局</w:t>
      </w:r>
    </w:p>
    <w:p>
      <w:pPr>
        <w:autoSpaceDE w:val="0"/>
        <w:ind w:firstLine="640" w:firstLineChars="200"/>
        <w:rPr>
          <w:rFonts w:hint="eastAsia"/>
        </w:rPr>
      </w:pPr>
      <w:r>
        <w:rPr>
          <w:rFonts w:hint="eastAsia" w:ascii="方正仿宋_GBK"/>
        </w:rPr>
        <w:t>四、实施方案</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方正楷体_GBK" w:hAnsi="方正楷体_GBK" w:eastAsia="方正楷体_GBK"/>
          <w:sz w:val="32"/>
          <w:szCs w:val="32"/>
        </w:rPr>
      </w:pPr>
      <w:r>
        <w:rPr>
          <w:rFonts w:hint="default" w:ascii="Times New Roman" w:hAnsi="Times New Roman" w:eastAsia="方正仿宋_GBK" w:cs="Times New Roman"/>
          <w:sz w:val="32"/>
          <w:szCs w:val="32"/>
        </w:rPr>
        <w:t>组织实施生育政策，指导落实计划生育特殊家庭扶助制度。承担县计划生育协会日常工作职责，指导基层开展群众自我教育、自我管理和自我服务活动，发动会员自觉带头实行计划生育；协调各方面力量，向群众提供生产、生活、生育服务落实各项救助政策；履行民主参与和民主监督职能，推进计划生育基层群众自治工作，依法维护群众的合法权益；组织实施好计划生育协会项目和计划生育家庭系列保险工作。</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sz w:val="32"/>
          <w:szCs w:val="32"/>
        </w:rPr>
        <w:t>主要建设任务</w:t>
      </w:r>
      <w:r>
        <w:rPr>
          <w:rFonts w:hint="eastAsia" w:ascii="方正楷体_GBK" w:hAnsi="方正楷体_GBK" w:eastAsia="方正楷体_GBK"/>
          <w:sz w:val="32"/>
          <w:szCs w:val="32"/>
          <w:lang w:eastAsia="zh-CN"/>
        </w:rPr>
        <w:t>：</w:t>
      </w:r>
      <w:r>
        <w:rPr>
          <w:rFonts w:hint="default" w:ascii="Times New Roman" w:hAnsi="Times New Roman" w:eastAsia="方正仿宋_GBK" w:cs="Times New Roman"/>
          <w:sz w:val="32"/>
          <w:szCs w:val="32"/>
        </w:rPr>
        <w:t>调整完善计划生育投入机制，支持建立较为完善的计划生育服务管理制度和家庭发展支持体系，推动人口和计划生育工作由控制人口数量为主向调控总量、提升素质和优化结构并举转变；由行政管理为主向更加注重服务家庭转变；由主要依靠政府力量向政府、社会和公民多元共治转变，形成与促进人口长期均衡发展的长效投入机制，促进基本实现人人享有计划生育优质服务。</w:t>
      </w:r>
    </w:p>
    <w:p>
      <w:pPr>
        <w:numPr>
          <w:ilvl w:val="0"/>
          <w:numId w:val="2"/>
        </w:numPr>
        <w:autoSpaceDE w:val="0"/>
        <w:ind w:firstLine="640" w:firstLineChars="200"/>
        <w:rPr>
          <w:rFonts w:hint="eastAsia" w:ascii="方正仿宋_GBK"/>
        </w:rPr>
      </w:pPr>
      <w:r>
        <w:rPr>
          <w:rFonts w:hint="eastAsia" w:ascii="方正仿宋_GBK"/>
        </w:rPr>
        <w:t>实施周期</w:t>
      </w:r>
    </w:p>
    <w:p>
      <w:pPr>
        <w:spacing w:line="360" w:lineRule="auto"/>
        <w:ind w:firstLine="600" w:firstLineChars="200"/>
        <w:rPr>
          <w:rFonts w:hint="eastAsia" w:ascii="方正仿宋_GBK"/>
        </w:rPr>
      </w:pPr>
      <w:r>
        <w:rPr>
          <w:rFonts w:hint="eastAsia" w:ascii="仿宋" w:hAnsi="仿宋" w:eastAsia="仿宋" w:cs="仿宋"/>
          <w:kern w:val="0"/>
          <w:sz w:val="30"/>
          <w:szCs w:val="30"/>
        </w:rPr>
        <w:t>20</w:t>
      </w:r>
      <w:r>
        <w:rPr>
          <w:rFonts w:hint="eastAsia" w:ascii="仿宋" w:hAnsi="仿宋" w:eastAsia="仿宋" w:cs="仿宋"/>
          <w:kern w:val="0"/>
          <w:sz w:val="30"/>
          <w:szCs w:val="30"/>
          <w:lang w:val="en-US" w:eastAsia="zh-CN"/>
        </w:rPr>
        <w:t>20</w:t>
      </w:r>
      <w:r>
        <w:rPr>
          <w:rFonts w:hint="eastAsia" w:ascii="仿宋" w:hAnsi="仿宋" w:eastAsia="仿宋" w:cs="仿宋"/>
          <w:kern w:val="0"/>
          <w:sz w:val="30"/>
          <w:szCs w:val="30"/>
        </w:rPr>
        <w:t>年—20</w:t>
      </w:r>
      <w:r>
        <w:rPr>
          <w:rFonts w:hint="eastAsia" w:ascii="仿宋" w:hAnsi="仿宋" w:eastAsia="仿宋" w:cs="仿宋"/>
          <w:kern w:val="0"/>
          <w:sz w:val="30"/>
          <w:szCs w:val="30"/>
          <w:lang w:val="en-US" w:eastAsia="zh-CN"/>
        </w:rPr>
        <w:t>22年</w:t>
      </w:r>
    </w:p>
    <w:p>
      <w:pPr>
        <w:numPr>
          <w:ilvl w:val="0"/>
          <w:numId w:val="2"/>
        </w:numPr>
        <w:autoSpaceDE w:val="0"/>
        <w:ind w:firstLine="640" w:firstLineChars="200"/>
        <w:rPr>
          <w:rFonts w:hint="eastAsia" w:ascii="方正仿宋_GBK"/>
        </w:rPr>
      </w:pPr>
      <w:r>
        <w:rPr>
          <w:rFonts w:hint="eastAsia" w:ascii="方正仿宋_GBK"/>
        </w:rPr>
        <w:t>本年度预算安排</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Lines="0" w:beforeAutospacing="0" w:after="0" w:afterLines="0" w:afterAutospacing="0" w:line="560" w:lineRule="exact"/>
        <w:ind w:right="0" w:rightChars="0" w:firstLine="640" w:firstLineChars="200"/>
        <w:jc w:val="left"/>
        <w:textAlignment w:val="auto"/>
        <w:outlineLvl w:val="9"/>
        <w:rPr>
          <w:rFonts w:hint="eastAsia" w:ascii="方正仿宋_GBK" w:hAnsi="方正仿宋_GBK" w:eastAsia="方正仿宋_GBK"/>
          <w:sz w:val="32"/>
          <w:szCs w:val="32"/>
          <w:lang w:val="en-US" w:eastAsia="zh-CN"/>
        </w:rPr>
      </w:pPr>
      <w:r>
        <w:rPr>
          <w:rFonts w:hint="eastAsia" w:ascii="方正仿宋_GBK" w:hAnsi="方正仿宋_GBK" w:eastAsia="方正仿宋_GBK"/>
          <w:sz w:val="32"/>
          <w:szCs w:val="32"/>
          <w:lang w:val="en-US" w:eastAsia="zh-CN"/>
        </w:rPr>
        <w:t>1、计划生育一次性奖励金0.25万元；2、计划生育家庭特别扶助金3万元；3、农村独生子女奖学金匹配资金4.4万元；4、少生快富工程匹配资金5.4万元；5、失独家庭一次性抚慰金1.5万元；6、计划生育系列意外保险费8.68万元；7、人口计划生育事业费40万元；8、计划生育手术免费技术服务费20万元；9、计生助缴基本医疗保险资金3万元；10、计划生育宣传员正常解聘补偿7.7万元；11、农业人口及城镇居民独生子女保健费6万元。</w:t>
      </w:r>
    </w:p>
    <w:p>
      <w:pPr>
        <w:autoSpaceDE w:val="0"/>
        <w:ind w:firstLine="640" w:firstLineChars="200"/>
        <w:rPr>
          <w:rFonts w:hint="eastAsia" w:ascii="方正仿宋_GBK"/>
        </w:rPr>
      </w:pPr>
      <w:r>
        <w:rPr>
          <w:rFonts w:hint="eastAsia" w:ascii="方正仿宋_GBK"/>
        </w:rPr>
        <w:t>七、绩效目标和指标</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left"/>
        <w:textAlignment w:val="auto"/>
        <w:outlineLvl w:val="9"/>
        <w:rPr>
          <w:rFonts w:hint="eastAsia" w:ascii="Times New Roman" w:hAnsi="Times New Roman" w:eastAsia="方正仿宋_GBK" w:cs="Times New Roman"/>
          <w:sz w:val="32"/>
          <w:szCs w:val="32"/>
          <w:lang w:eastAsia="zh-CN"/>
        </w:rPr>
      </w:pPr>
      <w:r>
        <w:rPr>
          <w:rFonts w:hint="eastAsia" w:ascii="方正仿宋_GBK" w:hAnsi="方正仿宋_GBK" w:eastAsia="方正仿宋_GBK"/>
          <w:sz w:val="32"/>
          <w:szCs w:val="32"/>
          <w:lang w:val="en-US" w:eastAsia="zh-CN"/>
        </w:rPr>
        <w:t>通过实施</w:t>
      </w:r>
      <w:r>
        <w:rPr>
          <w:rFonts w:hint="default" w:ascii="Times New Roman" w:hAnsi="Times New Roman" w:eastAsia="方正仿宋_GBK" w:cs="Times New Roman"/>
          <w:sz w:val="32"/>
          <w:szCs w:val="32"/>
        </w:rPr>
        <w:t>建立较为完善的计划生育服务管理制度和家庭发展支持体系，推动人口和计划生育工作由控制人口数量为主向调控总量、提升素质和优化结构并举转变；由行政管理为主向更加注重服务家庭转变；由主要依靠政府力量向政府、社会和公民多元共治转变</w:t>
      </w:r>
      <w:r>
        <w:rPr>
          <w:rFonts w:hint="eastAsia" w:ascii="Times New Roman" w:hAnsi="Times New Roman" w:eastAsia="方正仿宋_GBK" w:cs="Times New Roman"/>
          <w:sz w:val="32"/>
          <w:szCs w:val="32"/>
          <w:lang w:eastAsia="zh-CN"/>
        </w:rPr>
        <w:t>。</w:t>
      </w:r>
    </w:p>
    <w:p>
      <w:pPr>
        <w:rPr>
          <w:rFonts w:hint="eastAsia"/>
        </w:rPr>
      </w:pPr>
      <w:r>
        <w:rPr>
          <w:rFonts w:hint="eastAsia"/>
        </w:rPr>
        <w:t xml:space="preserve"> </w:t>
      </w:r>
    </w:p>
    <w:p>
      <w:pPr>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CFC34"/>
    <w:multiLevelType w:val="singleLevel"/>
    <w:tmpl w:val="5E4CFC34"/>
    <w:lvl w:ilvl="0" w:tentative="0">
      <w:start w:val="1"/>
      <w:numFmt w:val="chineseCounting"/>
      <w:suff w:val="nothing"/>
      <w:lvlText w:val="%1、"/>
      <w:lvlJc w:val="left"/>
    </w:lvl>
  </w:abstractNum>
  <w:abstractNum w:abstractNumId="1">
    <w:nsid w:val="5E4D035B"/>
    <w:multiLevelType w:val="singleLevel"/>
    <w:tmpl w:val="5E4D035B"/>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F3"/>
    <w:rsid w:val="000209AB"/>
    <w:rsid w:val="00147F7C"/>
    <w:rsid w:val="001A2096"/>
    <w:rsid w:val="00213BCA"/>
    <w:rsid w:val="00221DCC"/>
    <w:rsid w:val="002953D9"/>
    <w:rsid w:val="00321481"/>
    <w:rsid w:val="00425E36"/>
    <w:rsid w:val="00460755"/>
    <w:rsid w:val="0047454C"/>
    <w:rsid w:val="004E5C1A"/>
    <w:rsid w:val="004F3E90"/>
    <w:rsid w:val="0051484C"/>
    <w:rsid w:val="005C7D87"/>
    <w:rsid w:val="006360A9"/>
    <w:rsid w:val="00664D4A"/>
    <w:rsid w:val="006A0BDD"/>
    <w:rsid w:val="007110A6"/>
    <w:rsid w:val="007170C7"/>
    <w:rsid w:val="007969CD"/>
    <w:rsid w:val="007975D2"/>
    <w:rsid w:val="00882C73"/>
    <w:rsid w:val="008A12B9"/>
    <w:rsid w:val="00922D7E"/>
    <w:rsid w:val="009F6474"/>
    <w:rsid w:val="00A31737"/>
    <w:rsid w:val="00AB6DFA"/>
    <w:rsid w:val="00C8297D"/>
    <w:rsid w:val="00C8799C"/>
    <w:rsid w:val="00CC43B5"/>
    <w:rsid w:val="00DB52F3"/>
    <w:rsid w:val="00DD4040"/>
    <w:rsid w:val="00E26346"/>
    <w:rsid w:val="00E660FE"/>
    <w:rsid w:val="00E83982"/>
    <w:rsid w:val="00E90FA7"/>
    <w:rsid w:val="00EA69CE"/>
    <w:rsid w:val="00EB0ED3"/>
    <w:rsid w:val="00F16053"/>
    <w:rsid w:val="00F5262F"/>
    <w:rsid w:val="139352C4"/>
    <w:rsid w:val="1D893B52"/>
    <w:rsid w:val="2AC76F04"/>
    <w:rsid w:val="3131097F"/>
    <w:rsid w:val="3CAE0E32"/>
    <w:rsid w:val="407805C6"/>
    <w:rsid w:val="41720EEA"/>
    <w:rsid w:val="49E32E45"/>
    <w:rsid w:val="5CA022EE"/>
    <w:rsid w:val="7E391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方正仿宋_GBK"/>
      <w:kern w:val="2"/>
      <w:sz w:val="32"/>
      <w:szCs w:val="3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nhideWhenUsed/>
    <w:qFormat/>
    <w:uiPriority w:val="99"/>
    <w:rPr>
      <w:color w:val="333333"/>
      <w:u w:val="none"/>
    </w:rPr>
  </w:style>
  <w:style w:type="paragraph" w:customStyle="1" w:styleId="7">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
    <w:name w:val="p2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易凡电脑</Company>
  <Pages>1</Pages>
  <Words>16</Words>
  <Characters>95</Characters>
  <Lines>1</Lines>
  <Paragraphs>1</Paragraphs>
  <TotalTime>0</TotalTime>
  <ScaleCrop>false</ScaleCrop>
  <LinksUpToDate>false</LinksUpToDate>
  <CharactersWithSpaces>110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2019-01-04T08:37:00Z</dcterms:created>
  <dc:creator>用户吴国宏</dc:creator>
  <cp:lastModifiedBy>Administrator</cp:lastModifiedBy>
  <dcterms:modified xsi:type="dcterms:W3CDTF">2020-02-21T02:40:07Z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