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lang w:eastAsia="zh-CN"/>
        </w:rPr>
        <w:t>陇川县卫生健康局</w:t>
      </w:r>
      <w:r>
        <w:rPr>
          <w:rFonts w:hint="eastAsia" w:ascii="方正小标宋简体" w:eastAsia="方正小标宋简体"/>
          <w:sz w:val="44"/>
          <w:szCs w:val="44"/>
        </w:rPr>
        <w:t>2020年部门预算重点项目绩效情况说明</w:t>
      </w:r>
      <w:r>
        <w:rPr>
          <w:rFonts w:hint="eastAsia" w:ascii="方正小标宋简体" w:eastAsia="方正小标宋简体"/>
          <w:sz w:val="44"/>
          <w:szCs w:val="44"/>
          <w:lang w:eastAsia="zh-CN"/>
        </w:rPr>
        <w:t>（基本公共卫生服务、基本公共卫生服务考核</w:t>
      </w:r>
      <w:r>
        <w:rPr>
          <w:rFonts w:hint="eastAsia" w:ascii="方正小标宋简体" w:eastAsia="方正小标宋简体"/>
          <w:sz w:val="44"/>
          <w:szCs w:val="44"/>
        </w:rPr>
        <w:t>项目</w:t>
      </w:r>
      <w:r>
        <w:rPr>
          <w:rFonts w:hint="eastAsia" w:ascii="方正小标宋简体" w:eastAsia="方正小标宋简体"/>
          <w:sz w:val="44"/>
          <w:szCs w:val="44"/>
          <w:lang w:eastAsia="zh-CN"/>
        </w:rPr>
        <w:t>）</w:t>
      </w:r>
    </w:p>
    <w:p>
      <w:pPr>
        <w:numPr>
          <w:ilvl w:val="0"/>
          <w:numId w:val="1"/>
        </w:numPr>
        <w:autoSpaceDE w:val="0"/>
        <w:ind w:firstLine="640" w:firstLineChars="200"/>
        <w:rPr>
          <w:rFonts w:hint="eastAsia" w:ascii="方正仿宋_GBK"/>
        </w:rPr>
      </w:pPr>
      <w:r>
        <w:rPr>
          <w:rFonts w:hint="eastAsia" w:ascii="方正仿宋_GBK"/>
        </w:rPr>
        <w:t>项目概述</w:t>
      </w:r>
    </w:p>
    <w:p>
      <w:pPr>
        <w:numPr>
          <w:ilvl w:val="0"/>
          <w:numId w:val="0"/>
        </w:numPr>
        <w:autoSpaceDE w:val="0"/>
        <w:ind w:firstLine="640" w:firstLineChars="200"/>
        <w:rPr>
          <w:rFonts w:hint="eastAsia" w:ascii="方正仿宋_GBK"/>
          <w:lang w:val="en-US" w:eastAsia="zh-CN"/>
        </w:rPr>
      </w:pPr>
      <w:r>
        <w:rPr>
          <w:rFonts w:hint="eastAsia" w:ascii="方正仿宋_GBK"/>
          <w:lang w:val="en-US" w:eastAsia="zh-CN"/>
        </w:rPr>
        <w:t>项目名称：1、基本公共卫生服务项目2、基本公共卫生服务考核项目</w:t>
      </w:r>
    </w:p>
    <w:p>
      <w:pPr>
        <w:numPr>
          <w:ilvl w:val="0"/>
          <w:numId w:val="1"/>
        </w:numPr>
        <w:autoSpaceDE w:val="0"/>
        <w:ind w:firstLine="640" w:firstLineChars="200"/>
        <w:rPr>
          <w:rFonts w:hint="eastAsia" w:ascii="方正仿宋_GBK"/>
        </w:rPr>
      </w:pPr>
      <w:r>
        <w:rPr>
          <w:rFonts w:hint="eastAsia" w:ascii="方正仿宋_GBK"/>
        </w:rPr>
        <w:t>立项依据</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1、基本公共卫生服务经费40.62万元，项目实施依据是:德财社</w:t>
      </w:r>
      <w:r>
        <w:rPr>
          <w:rFonts w:hint="eastAsia" w:ascii="方正仿宋_GBK" w:hAnsi="方正仿宋_GBK" w:eastAsia="方正仿宋_GBK" w:cs="Times New Roman"/>
          <w:b w:val="0"/>
          <w:bCs w:val="0"/>
          <w:sz w:val="32"/>
          <w:szCs w:val="28"/>
          <w:lang w:val="en-US" w:eastAsia="zh-CN"/>
        </w:rPr>
        <w:t>〔</w:t>
      </w:r>
      <w:r>
        <w:rPr>
          <w:rFonts w:hint="default" w:ascii="Times New Roman" w:hAnsi="Times New Roman" w:eastAsia="方正仿宋_GBK" w:cs="Times New Roman"/>
          <w:sz w:val="32"/>
          <w:szCs w:val="32"/>
          <w:lang w:val="en-US" w:eastAsia="zh-CN"/>
        </w:rPr>
        <w:t>201</w:t>
      </w:r>
      <w:r>
        <w:rPr>
          <w:rFonts w:hint="eastAsia" w:ascii="Times New Roman" w:hAnsi="Times New Roman" w:eastAsia="方正仿宋_GBK" w:cs="Times New Roman"/>
          <w:sz w:val="32"/>
          <w:szCs w:val="32"/>
          <w:lang w:val="en-US" w:eastAsia="zh-CN"/>
        </w:rPr>
        <w:t>9</w:t>
      </w:r>
      <w:r>
        <w:rPr>
          <w:rFonts w:hint="eastAsia" w:ascii="方正仿宋_GBK" w:hAnsi="方正仿宋_GBK" w:eastAsia="方正仿宋_GBK" w:cs="Times New Roman"/>
          <w:b w:val="0"/>
          <w:bCs w:val="0"/>
          <w:sz w:val="32"/>
          <w:szCs w:val="28"/>
          <w:lang w:val="en-US" w:eastAsia="zh-CN"/>
        </w:rPr>
        <w:t>〕</w:t>
      </w:r>
      <w:r>
        <w:rPr>
          <w:rFonts w:hint="eastAsia" w:ascii="Times New Roman" w:hAnsi="Times New Roman" w:eastAsia="方正仿宋_GBK" w:cs="Times New Roman"/>
          <w:sz w:val="32"/>
          <w:szCs w:val="32"/>
          <w:lang w:val="en-US" w:eastAsia="zh-CN"/>
        </w:rPr>
        <w:t>133</w:t>
      </w:r>
      <w:r>
        <w:rPr>
          <w:rFonts w:hint="eastAsia" w:ascii="方正仿宋_GBK" w:hAnsi="方正仿宋_GBK" w:eastAsia="方正仿宋_GBK"/>
          <w:sz w:val="32"/>
          <w:szCs w:val="32"/>
          <w:lang w:val="en-US" w:eastAsia="zh-CN"/>
        </w:rPr>
        <w:t>号文件，《德宏州卫生健康委关于下达2019年基本公共卫生服务项目中央结算补助资金的通知》、德卫发〔2013〕297号文件，《德宏州卫生局财政局关于印发德宏州基本公共卫生服务项目工作方案》；</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2、基本公卫考核经费2万元，项目的实施依据是：德德卫计发〔2017〕280号，《关于做好2017基本公共卫生服务项目工作的通知》。</w:t>
      </w:r>
    </w:p>
    <w:p>
      <w:pPr>
        <w:autoSpaceDE w:val="0"/>
        <w:ind w:firstLine="640" w:firstLineChars="200"/>
        <w:rPr>
          <w:rFonts w:hint="eastAsia" w:ascii="方正仿宋_GBK"/>
        </w:rPr>
      </w:pPr>
      <w:r>
        <w:rPr>
          <w:rFonts w:hint="eastAsia" w:ascii="方正仿宋_GBK"/>
        </w:rPr>
        <w:t>三、实施主体</w:t>
      </w:r>
    </w:p>
    <w:p>
      <w:pPr>
        <w:adjustRightInd w:val="0"/>
        <w:snapToGrid w:val="0"/>
        <w:spacing w:line="360" w:lineRule="auto"/>
        <w:ind w:firstLine="600" w:firstLineChars="200"/>
        <w:rPr>
          <w:rFonts w:hint="eastAsia" w:ascii="仿宋" w:hAnsi="仿宋" w:eastAsia="仿宋" w:cs="仿宋"/>
          <w:bCs/>
          <w:kern w:val="0"/>
          <w:sz w:val="30"/>
          <w:szCs w:val="30"/>
          <w:lang w:eastAsia="zh-CN"/>
        </w:rPr>
      </w:pPr>
      <w:r>
        <w:rPr>
          <w:rFonts w:hint="eastAsia" w:ascii="仿宋" w:hAnsi="仿宋" w:eastAsia="仿宋" w:cs="仿宋"/>
          <w:bCs/>
          <w:kern w:val="0"/>
          <w:sz w:val="30"/>
          <w:szCs w:val="30"/>
        </w:rPr>
        <w:t>主管部门：</w:t>
      </w:r>
      <w:r>
        <w:rPr>
          <w:rFonts w:hint="eastAsia" w:ascii="仿宋" w:hAnsi="仿宋" w:eastAsia="仿宋" w:cs="仿宋"/>
          <w:bCs/>
          <w:kern w:val="0"/>
          <w:sz w:val="30"/>
          <w:szCs w:val="30"/>
          <w:lang w:eastAsia="zh-CN"/>
        </w:rPr>
        <w:t>陇川县卫生健康局</w:t>
      </w:r>
    </w:p>
    <w:p>
      <w:pPr>
        <w:adjustRightInd w:val="0"/>
        <w:snapToGrid w:val="0"/>
        <w:spacing w:line="360" w:lineRule="auto"/>
        <w:ind w:firstLine="600" w:firstLineChars="200"/>
        <w:rPr>
          <w:rFonts w:hint="eastAsia" w:ascii="方正仿宋_GBK"/>
        </w:rPr>
      </w:pPr>
      <w:r>
        <w:rPr>
          <w:rFonts w:hint="eastAsia" w:ascii="仿宋" w:hAnsi="仿宋" w:eastAsia="仿宋" w:cs="仿宋"/>
          <w:bCs/>
          <w:kern w:val="0"/>
          <w:sz w:val="30"/>
          <w:szCs w:val="30"/>
        </w:rPr>
        <w:t>项目单位：</w:t>
      </w:r>
      <w:r>
        <w:rPr>
          <w:rFonts w:hint="eastAsia" w:ascii="仿宋" w:hAnsi="仿宋" w:eastAsia="仿宋" w:cs="仿宋"/>
          <w:bCs/>
          <w:kern w:val="0"/>
          <w:sz w:val="30"/>
          <w:szCs w:val="30"/>
          <w:lang w:eastAsia="zh-CN"/>
        </w:rPr>
        <w:t>陇川县各医疗卫生机构</w:t>
      </w:r>
    </w:p>
    <w:p>
      <w:pPr>
        <w:autoSpaceDE w:val="0"/>
        <w:ind w:firstLine="640" w:firstLineChars="200"/>
        <w:rPr>
          <w:rFonts w:hint="eastAsia"/>
        </w:rPr>
      </w:pPr>
      <w:r>
        <w:rPr>
          <w:rFonts w:hint="eastAsia" w:ascii="方正仿宋_GBK"/>
        </w:rPr>
        <w:t>四、实施方案</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指导推进乡村医生有关管理、家庭医生签约服务、基层基本公共卫生服务工作，组织推进基层卫生综合改革。贯彻落实妇幼卫生健康政策、规划、标准和规范；推进妇幼卫生健康服务体系建设，指导妇幼卫生、出生缺陷防治、婴幼儿早期发展、人类辅助生殖技术管理</w:t>
      </w:r>
      <w:r>
        <w:rPr>
          <w:rFonts w:hint="default" w:ascii="Times New Roman" w:hAnsi="Times New Roman" w:eastAsia="方正仿宋_GBK" w:cs="Times New Roman"/>
          <w:b/>
          <w:bCs/>
          <w:sz w:val="32"/>
          <w:szCs w:val="32"/>
        </w:rPr>
        <w:t>、</w:t>
      </w:r>
      <w:r>
        <w:rPr>
          <w:rFonts w:hint="default" w:ascii="Times New Roman" w:hAnsi="Times New Roman" w:eastAsia="方正仿宋_GBK" w:cs="Times New Roman"/>
          <w:sz w:val="32"/>
          <w:szCs w:val="32"/>
        </w:rPr>
        <w:t>产前诊断技术管理和生育技术服务工作；依法规</w:t>
      </w:r>
      <w:r>
        <w:rPr>
          <w:rFonts w:hint="default" w:ascii="Times New Roman" w:hAnsi="Times New Roman" w:eastAsia="方正仿宋_GBK" w:cs="Times New Roman"/>
          <w:color w:val="000000"/>
          <w:sz w:val="32"/>
          <w:szCs w:val="32"/>
        </w:rPr>
        <w:t>范避孕药</w:t>
      </w:r>
      <w:r>
        <w:rPr>
          <w:rFonts w:hint="default" w:ascii="Times New Roman" w:hAnsi="Times New Roman" w:eastAsia="方正仿宋_GBK" w:cs="Times New Roman"/>
          <w:sz w:val="32"/>
          <w:szCs w:val="32"/>
        </w:rPr>
        <w:t>具管理工作；指导、检查、督促病残儿医学鉴定、不孕不育症的预防、鉴定和治疗；组织实施国家免费孕前优生健康检查、农村妇女免费增补叶酸预防神经管缺陷项目；承担妇幼基本公共卫生服务项目的组织管理工作。</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sz w:val="32"/>
          <w:szCs w:val="32"/>
        </w:rPr>
        <w:t>主要建设任务</w:t>
      </w:r>
      <w:r>
        <w:rPr>
          <w:rFonts w:hint="eastAsia" w:ascii="方正楷体_GBK" w:hAnsi="方正楷体_GBK" w:eastAsia="方正楷体_GBK"/>
          <w:sz w:val="32"/>
          <w:szCs w:val="32"/>
          <w:lang w:eastAsia="zh-CN"/>
        </w:rPr>
        <w:t>：</w:t>
      </w:r>
      <w:r>
        <w:rPr>
          <w:rFonts w:hint="default" w:ascii="Times New Roman" w:hAnsi="Times New Roman" w:eastAsia="方正仿宋_GBK" w:cs="Times New Roman"/>
          <w:sz w:val="32"/>
          <w:szCs w:val="32"/>
        </w:rPr>
        <w:t>最居民健康档案规范化电子建档率保持在75%以上，稳步提高档案使用率；新生儿访视率、儿童健康管理率、早孕建册率分别达85%以上，新生儿遗传代谢性疾病筛查率达到90%，听力筛查率达到90%；婚前医学检查率达80%。适龄儿童国家免疫规划疫苗接种率保持在90%以上，65岁老年人健康管理率达67%以上，传染病报告率和报告及时率达95%以上，突发</w:t>
      </w:r>
      <w:r>
        <w:rPr>
          <w:rFonts w:hint="eastAsia" w:ascii="Times New Roman" w:hAnsi="Times New Roman" w:cs="Times New Roman"/>
          <w:sz w:val="32"/>
          <w:szCs w:val="32"/>
          <w:lang w:eastAsia="zh-CN"/>
        </w:rPr>
        <w:t>公共卫生事件</w:t>
      </w:r>
      <w:r>
        <w:rPr>
          <w:rFonts w:hint="default" w:ascii="Times New Roman" w:hAnsi="Times New Roman" w:eastAsia="方正仿宋_GBK" w:cs="Times New Roman"/>
          <w:sz w:val="32"/>
          <w:szCs w:val="32"/>
        </w:rPr>
        <w:t>信息报告率达100%，高血压和糖尿病患者规范管理率达60%以上，严重精神障碍患者规范化管理率达75%以上，结核病患者管理率达90%以上。健康覆盖率达70%以上，健康生活方式与行为养成率达20%以上等工作目标。督促指导公卫人员和乡村医生认真履行公共卫生服务职能，规范服务行为，在农村居民获得公共卫生服务的同时改善乡村医生的待遇，促进农村三级卫生保健网络的可持续发展。</w:t>
      </w:r>
    </w:p>
    <w:p>
      <w:pPr>
        <w:numPr>
          <w:ilvl w:val="0"/>
          <w:numId w:val="2"/>
        </w:numPr>
        <w:autoSpaceDE w:val="0"/>
        <w:ind w:firstLine="640" w:firstLineChars="200"/>
        <w:rPr>
          <w:rFonts w:hint="eastAsia" w:ascii="方正仿宋_GBK"/>
        </w:rPr>
      </w:pPr>
      <w:r>
        <w:rPr>
          <w:rFonts w:hint="eastAsia" w:ascii="方正仿宋_GBK"/>
        </w:rPr>
        <w:t>实施周期</w:t>
      </w:r>
    </w:p>
    <w:p>
      <w:pPr>
        <w:spacing w:line="360" w:lineRule="auto"/>
        <w:ind w:firstLine="600" w:firstLineChars="200"/>
        <w:rPr>
          <w:rFonts w:hint="eastAsia" w:ascii="方正仿宋_GBK"/>
        </w:rPr>
      </w:pPr>
      <w:r>
        <w:rPr>
          <w:rFonts w:hint="eastAsia" w:ascii="仿宋" w:hAnsi="仿宋" w:eastAsia="仿宋" w:cs="仿宋"/>
          <w:kern w:val="0"/>
          <w:sz w:val="30"/>
          <w:szCs w:val="30"/>
        </w:rPr>
        <w:t>20</w:t>
      </w:r>
      <w:r>
        <w:rPr>
          <w:rFonts w:hint="eastAsia" w:ascii="仿宋" w:hAnsi="仿宋" w:eastAsia="仿宋" w:cs="仿宋"/>
          <w:kern w:val="0"/>
          <w:sz w:val="30"/>
          <w:szCs w:val="30"/>
          <w:lang w:val="en-US" w:eastAsia="zh-CN"/>
        </w:rPr>
        <w:t>20</w:t>
      </w:r>
      <w:r>
        <w:rPr>
          <w:rFonts w:hint="eastAsia" w:ascii="仿宋" w:hAnsi="仿宋" w:eastAsia="仿宋" w:cs="仿宋"/>
          <w:kern w:val="0"/>
          <w:sz w:val="30"/>
          <w:szCs w:val="30"/>
        </w:rPr>
        <w:t>年—20</w:t>
      </w:r>
      <w:r>
        <w:rPr>
          <w:rFonts w:hint="eastAsia" w:ascii="仿宋" w:hAnsi="仿宋" w:eastAsia="仿宋" w:cs="仿宋"/>
          <w:kern w:val="0"/>
          <w:sz w:val="30"/>
          <w:szCs w:val="30"/>
          <w:lang w:val="en-US" w:eastAsia="zh-CN"/>
        </w:rPr>
        <w:t>22年</w:t>
      </w:r>
    </w:p>
    <w:p>
      <w:pPr>
        <w:numPr>
          <w:ilvl w:val="0"/>
          <w:numId w:val="2"/>
        </w:numPr>
        <w:autoSpaceDE w:val="0"/>
        <w:ind w:firstLine="640" w:firstLineChars="200"/>
        <w:rPr>
          <w:rFonts w:hint="eastAsia" w:ascii="方正仿宋_GBK"/>
        </w:rPr>
      </w:pPr>
      <w:r>
        <w:rPr>
          <w:rFonts w:hint="eastAsia" w:ascii="方正仿宋_GBK"/>
        </w:rPr>
        <w:t>本年度预算安排</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leftChars="0"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1、基本公共卫生服务经费40.62万元；</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leftChars="0"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2、基本公卫考核经费2万元。</w:t>
      </w:r>
    </w:p>
    <w:p>
      <w:pPr>
        <w:autoSpaceDE w:val="0"/>
        <w:ind w:firstLine="640" w:firstLineChars="200"/>
        <w:rPr>
          <w:rFonts w:hint="eastAsia" w:ascii="方正仿宋_GBK"/>
        </w:rPr>
      </w:pPr>
      <w:r>
        <w:rPr>
          <w:rFonts w:hint="eastAsia" w:ascii="方正仿宋_GBK"/>
        </w:rPr>
        <w:t>七、绩效目标和指标</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通过</w:t>
      </w:r>
      <w:bookmarkStart w:id="0" w:name="_GoBack"/>
      <w:bookmarkEnd w:id="0"/>
      <w:r>
        <w:rPr>
          <w:rFonts w:hint="eastAsia" w:ascii="方正仿宋_GBK" w:hAnsi="方正仿宋_GBK"/>
          <w:sz w:val="32"/>
          <w:szCs w:val="32"/>
          <w:lang w:val="en-US" w:eastAsia="zh-CN"/>
        </w:rPr>
        <w:t>实施</w:t>
      </w:r>
      <w:r>
        <w:rPr>
          <w:rFonts w:hint="eastAsia" w:ascii="方正仿宋_GBK" w:hAnsi="方正仿宋_GBK" w:eastAsia="方正仿宋_GBK"/>
          <w:sz w:val="32"/>
          <w:szCs w:val="32"/>
          <w:lang w:val="en-US" w:eastAsia="zh-CN"/>
        </w:rPr>
        <w:t>基本公共卫生服务项目，进一步确保全县人人享有基本医疗卫生服务，基本公共卫生指标力争达到全国平均水平，人均预期寿命进一步提高。不断加强对乡村两级基本公共卫生服务工作的指导，提升乡村两级服务能力，更好的服务广大人民群众。</w:t>
      </w:r>
    </w:p>
    <w:p>
      <w:pPr>
        <w:autoSpaceDE w:val="0"/>
        <w:ind w:firstLine="640" w:firstLineChars="200"/>
        <w:rPr>
          <w:rFonts w:hint="eastAsia" w:ascii="方正仿宋_GBK"/>
        </w:rPr>
      </w:pPr>
    </w:p>
    <w:p>
      <w:pPr>
        <w:rPr>
          <w:rFonts w:hint="eastAsia"/>
        </w:rPr>
      </w:pPr>
      <w:r>
        <w:rPr>
          <w:rFonts w:hint="eastAsia"/>
        </w:rPr>
        <w:t xml:space="preserve"> </w:t>
      </w:r>
    </w:p>
    <w:p>
      <w:pPr>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4CFC34"/>
    <w:multiLevelType w:val="singleLevel"/>
    <w:tmpl w:val="5E4CFC34"/>
    <w:lvl w:ilvl="0" w:tentative="0">
      <w:start w:val="1"/>
      <w:numFmt w:val="chineseCounting"/>
      <w:suff w:val="nothing"/>
      <w:lvlText w:val="%1、"/>
      <w:lvlJc w:val="left"/>
    </w:lvl>
  </w:abstractNum>
  <w:abstractNum w:abstractNumId="1">
    <w:nsid w:val="5E4D035B"/>
    <w:multiLevelType w:val="singleLevel"/>
    <w:tmpl w:val="5E4D035B"/>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F3"/>
    <w:rsid w:val="000209AB"/>
    <w:rsid w:val="00147F7C"/>
    <w:rsid w:val="001A2096"/>
    <w:rsid w:val="00213BCA"/>
    <w:rsid w:val="00221DCC"/>
    <w:rsid w:val="002953D9"/>
    <w:rsid w:val="00321481"/>
    <w:rsid w:val="00425E36"/>
    <w:rsid w:val="00460755"/>
    <w:rsid w:val="0047454C"/>
    <w:rsid w:val="004E5C1A"/>
    <w:rsid w:val="004F3E90"/>
    <w:rsid w:val="0051484C"/>
    <w:rsid w:val="005C7D87"/>
    <w:rsid w:val="006360A9"/>
    <w:rsid w:val="00664D4A"/>
    <w:rsid w:val="006A0BDD"/>
    <w:rsid w:val="007110A6"/>
    <w:rsid w:val="007170C7"/>
    <w:rsid w:val="007969CD"/>
    <w:rsid w:val="007975D2"/>
    <w:rsid w:val="00882C73"/>
    <w:rsid w:val="008A12B9"/>
    <w:rsid w:val="00922D7E"/>
    <w:rsid w:val="009F6474"/>
    <w:rsid w:val="00A31737"/>
    <w:rsid w:val="00AB6DFA"/>
    <w:rsid w:val="00C8297D"/>
    <w:rsid w:val="00C8799C"/>
    <w:rsid w:val="00CC43B5"/>
    <w:rsid w:val="00DB52F3"/>
    <w:rsid w:val="00DD4040"/>
    <w:rsid w:val="00E26346"/>
    <w:rsid w:val="00E660FE"/>
    <w:rsid w:val="00E83982"/>
    <w:rsid w:val="00E90FA7"/>
    <w:rsid w:val="00EA69CE"/>
    <w:rsid w:val="00EB0ED3"/>
    <w:rsid w:val="00F16053"/>
    <w:rsid w:val="00F5262F"/>
    <w:rsid w:val="125B7D62"/>
    <w:rsid w:val="139352C4"/>
    <w:rsid w:val="38E37596"/>
    <w:rsid w:val="3CAE0E32"/>
    <w:rsid w:val="407805C6"/>
    <w:rsid w:val="41720EEA"/>
    <w:rsid w:val="49E32E45"/>
    <w:rsid w:val="4C8F6172"/>
    <w:rsid w:val="5CA022EE"/>
    <w:rsid w:val="7E391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方正仿宋_GBK"/>
      <w:kern w:val="2"/>
      <w:sz w:val="32"/>
      <w:szCs w:val="3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nhideWhenUsed/>
    <w:qFormat/>
    <w:uiPriority w:val="99"/>
    <w:rPr>
      <w:color w:val="333333"/>
      <w:u w:val="none"/>
    </w:rPr>
  </w:style>
  <w:style w:type="paragraph" w:customStyle="1" w:styleId="7">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p2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易凡电脑</Company>
  <Pages>1</Pages>
  <Words>16</Words>
  <Characters>95</Characters>
  <Lines>1</Lines>
  <Paragraphs>1</Paragraphs>
  <TotalTime>0</TotalTime>
  <ScaleCrop>false</ScaleCrop>
  <LinksUpToDate>false</LinksUpToDate>
  <CharactersWithSpaces>110</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2019-01-04T08:37:00Z</dcterms:created>
  <dc:creator>用户吴国宏</dc:creator>
  <cp:lastModifiedBy>Administrator</cp:lastModifiedBy>
  <dcterms:modified xsi:type="dcterms:W3CDTF">2024-10-25T06:43:30Z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F524BEA48BAC4C54A043B12974C68BFE</vt:lpwstr>
  </property>
</Properties>
</file>