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eastAsia="zh-CN"/>
        </w:rPr>
        <w:t>陇川县城子镇</w:t>
      </w:r>
      <w:r>
        <w:rPr>
          <w:rFonts w:hint="eastAsia" w:ascii="方正小标宋简体" w:eastAsia="方正小标宋简体"/>
          <w:sz w:val="44"/>
          <w:szCs w:val="44"/>
        </w:rPr>
        <w:t>2020年部门预算</w:t>
      </w:r>
      <w:r>
        <w:rPr>
          <w:rFonts w:hint="eastAsia" w:ascii="方正小标宋简体" w:hAnsi="方正小标宋简体" w:eastAsia="方正小标宋简体" w:cs="方正小标宋简体"/>
          <w:kern w:val="0"/>
          <w:sz w:val="44"/>
          <w:szCs w:val="44"/>
          <w:highlight w:val="none"/>
          <w:lang w:val="en-US" w:eastAsia="zh-CN"/>
        </w:rPr>
        <w:t>镇人民代表大会会议经费、人大主席团经费、镇人大代表活动经费</w:t>
      </w:r>
      <w:r>
        <w:rPr>
          <w:rFonts w:hint="eastAsia" w:ascii="方正小标宋简体" w:eastAsia="方正小标宋简体"/>
          <w:sz w:val="44"/>
          <w:szCs w:val="44"/>
        </w:rPr>
        <w:t>项目公开</w:t>
      </w:r>
    </w:p>
    <w:p>
      <w:pPr>
        <w:numPr>
          <w:ilvl w:val="0"/>
          <w:numId w:val="1"/>
        </w:numPr>
        <w:spacing w:line="560" w:lineRule="exact"/>
        <w:ind w:firstLine="640" w:firstLineChars="200"/>
        <w:jc w:val="left"/>
        <w:rPr>
          <w:rFonts w:hint="eastAsia" w:ascii="方正仿宋_GBK"/>
        </w:rPr>
      </w:pPr>
      <w:r>
        <w:rPr>
          <w:rFonts w:hint="eastAsia" w:ascii="方正仿宋_GBK"/>
        </w:rPr>
        <w:t>项目概述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rPr>
      </w:pPr>
      <w:r>
        <w:rPr>
          <w:rFonts w:hint="eastAsia" w:ascii="方正仿宋_GBK" w:hAnsi="方正仿宋_GBK" w:eastAsia="方正仿宋_GBK" w:cs="方正仿宋_GBK"/>
          <w:kern w:val="0"/>
          <w:sz w:val="32"/>
          <w:szCs w:val="32"/>
          <w:highlight w:val="none"/>
          <w:lang w:val="en-US" w:eastAsia="zh-CN"/>
        </w:rPr>
        <w:t>为切实贯彻落实中央、省委、州委人大工作会议精神和省委、州委关于进一步加强和改进人大工作的意见，坚持和完善人民代表大会制度，充分发挥人大及其常委会职能作用，不断推进社会主义民主政治建设，构建和谐社会，不断完善党委领导人大工作的机制。</w:t>
      </w:r>
      <w:r>
        <w:rPr>
          <w:rFonts w:hint="eastAsia" w:ascii="方正仿宋_GBK" w:hAnsi="方正仿宋_GBK" w:eastAsia="方正仿宋_GBK" w:cs="方正仿宋_GBK"/>
          <w:kern w:val="0"/>
          <w:sz w:val="32"/>
          <w:szCs w:val="32"/>
          <w:highlight w:val="none"/>
          <w:lang w:eastAsia="zh-CN"/>
        </w:rPr>
        <w:t>切实保障人大代表履职，乡（镇）党委要依照法律规定，充分尊重人大代表的法律地位，依法保障人大代表的法定权利。要建立和完善人大代表学习培训、联系群众、持证视察、列席人大</w:t>
      </w:r>
      <w:r>
        <w:rPr>
          <w:rFonts w:hint="eastAsia" w:ascii="方正仿宋_GBK" w:hAnsi="方正仿宋_GBK" w:cs="方正仿宋_GBK"/>
          <w:kern w:val="0"/>
          <w:sz w:val="32"/>
          <w:szCs w:val="32"/>
          <w:highlight w:val="none"/>
          <w:lang w:eastAsia="zh-CN"/>
        </w:rPr>
        <w:t>常委会会议</w:t>
      </w:r>
      <w:r>
        <w:rPr>
          <w:rFonts w:hint="eastAsia" w:ascii="方正仿宋_GBK" w:hAnsi="方正仿宋_GBK" w:eastAsia="方正仿宋_GBK" w:cs="方正仿宋_GBK"/>
          <w:kern w:val="0"/>
          <w:sz w:val="32"/>
          <w:szCs w:val="32"/>
          <w:highlight w:val="none"/>
          <w:lang w:eastAsia="zh-CN"/>
        </w:rPr>
        <w:t>、履职档案、履职激励、履职补助、向选民述职、不称职退出、县人大常委会组成人员联系代表等制度，创新代表履职活动方式、方法，确实把代表履职活动规范化、制度化。</w:t>
      </w:r>
    </w:p>
    <w:p>
      <w:pPr>
        <w:autoSpaceDE w:val="0"/>
        <w:ind w:firstLine="640" w:firstLineChars="200"/>
        <w:rPr>
          <w:rFonts w:hint="eastAsia"/>
        </w:rPr>
      </w:pPr>
      <w:r>
        <w:rPr>
          <w:rFonts w:hint="eastAsia" w:ascii="方正仿宋_GBK"/>
        </w:rPr>
        <w:t>二、立项依据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sz w:val="32"/>
          <w:szCs w:val="32"/>
        </w:rPr>
        <w:t xml:space="preserve"> </w:t>
      </w:r>
      <w:r>
        <w:rPr>
          <w:rFonts w:hint="eastAsia" w:ascii="方正仿宋_GBK" w:hAnsi="方正仿宋_GBK" w:eastAsia="方正仿宋_GBK" w:cs="方正仿宋_GBK"/>
          <w:kern w:val="0"/>
          <w:sz w:val="32"/>
          <w:szCs w:val="32"/>
          <w:highlight w:val="none"/>
          <w:lang w:val="en-US" w:eastAsia="zh-CN"/>
        </w:rPr>
        <w:t>根据《中共云南省委关于加强县乡人大工作和建设的实施意见》（云发[2015]37号）、《中共陇川县委关于进一步加强和改进人大工作的意见》（陇发[2015]19号）文件精神，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项目名称：镇</w:t>
      </w:r>
      <w:r>
        <w:rPr>
          <w:rFonts w:hint="eastAsia" w:ascii="方正仿宋_GBK" w:hAnsi="方正仿宋_GBK" w:cs="方正仿宋_GBK"/>
          <w:kern w:val="0"/>
          <w:sz w:val="32"/>
          <w:szCs w:val="32"/>
          <w:highlight w:val="none"/>
          <w:lang w:val="en-US" w:eastAsia="zh-CN"/>
        </w:rPr>
        <w:t>人民代表大会</w:t>
      </w:r>
      <w:r>
        <w:rPr>
          <w:rFonts w:hint="eastAsia" w:ascii="方正仿宋_GBK" w:hAnsi="方正仿宋_GBK" w:eastAsia="方正仿宋_GBK" w:cs="方正仿宋_GBK"/>
          <w:kern w:val="0"/>
          <w:sz w:val="32"/>
          <w:szCs w:val="32"/>
          <w:highlight w:val="none"/>
          <w:lang w:val="en-US" w:eastAsia="zh-CN"/>
        </w:rPr>
        <w:t>会议经费（59人×360元/人.年×2次）、人大主席团经费、镇人大代表活动经费（59人×1000元/人.年）。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项目基本性质：以上三个项目均属于镇政府经常性项目。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项目用途和主要内容：镇</w:t>
      </w:r>
      <w:r>
        <w:rPr>
          <w:rFonts w:hint="eastAsia" w:ascii="方正仿宋_GBK" w:hAnsi="方正仿宋_GBK" w:cs="方正仿宋_GBK"/>
          <w:kern w:val="0"/>
          <w:sz w:val="32"/>
          <w:szCs w:val="32"/>
          <w:highlight w:val="none"/>
          <w:lang w:val="en-US" w:eastAsia="zh-CN"/>
        </w:rPr>
        <w:t>人民代表大会</w:t>
      </w:r>
      <w:r>
        <w:rPr>
          <w:rFonts w:hint="eastAsia" w:ascii="方正仿宋_GBK" w:hAnsi="方正仿宋_GBK" w:eastAsia="方正仿宋_GBK" w:cs="方正仿宋_GBK"/>
          <w:kern w:val="0"/>
          <w:sz w:val="32"/>
          <w:szCs w:val="32"/>
          <w:highlight w:val="none"/>
          <w:lang w:val="en-US" w:eastAsia="zh-CN"/>
        </w:rPr>
        <w:t>会议经费用于听取镇人大代表意见建议，听取镇人大主席团工作汇报和专题研究报告，审核批准镇财政预决算和预算执行情况。人大主席团经费用于镇人大主席团每个季度专题研究、工作汇报会议。镇人大代表活动经费用于定期组织镇人大代表参加</w:t>
      </w:r>
      <w:r>
        <w:rPr>
          <w:rFonts w:hint="eastAsia" w:ascii="方正仿宋_GBK" w:hAnsi="方正仿宋_GBK" w:cs="方正仿宋_GBK"/>
          <w:kern w:val="0"/>
          <w:sz w:val="32"/>
          <w:szCs w:val="32"/>
          <w:highlight w:val="none"/>
          <w:lang w:val="en-US" w:eastAsia="zh-CN"/>
        </w:rPr>
        <w:t>人民代表大会</w:t>
      </w:r>
      <w:r>
        <w:rPr>
          <w:rFonts w:hint="eastAsia" w:ascii="方正仿宋_GBK" w:hAnsi="方正仿宋_GBK" w:eastAsia="方正仿宋_GBK" w:cs="方正仿宋_GBK"/>
          <w:kern w:val="0"/>
          <w:sz w:val="32"/>
          <w:szCs w:val="32"/>
          <w:highlight w:val="none"/>
          <w:lang w:val="en-US" w:eastAsia="zh-CN"/>
        </w:rPr>
        <w:t>、听取和反映选民意见建议。组织镇人大代表培训，外出考察等。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项目涉及范围：城子镇人大代表。</w:t>
      </w:r>
    </w:p>
    <w:p>
      <w:pPr>
        <w:numPr>
          <w:ilvl w:val="0"/>
          <w:numId w:val="2"/>
        </w:numPr>
        <w:autoSpaceDE w:val="0"/>
        <w:ind w:firstLine="640" w:firstLineChars="200"/>
        <w:rPr>
          <w:rFonts w:hint="eastAsia" w:ascii="方正仿宋_GBK"/>
        </w:rPr>
      </w:pPr>
      <w:r>
        <w:rPr>
          <w:rFonts w:hint="eastAsia" w:ascii="方正仿宋_GBK"/>
        </w:rPr>
        <w:t>实施主体</w:t>
      </w:r>
    </w:p>
    <w:p>
      <w:pPr>
        <w:numPr>
          <w:ilvl w:val="0"/>
          <w:numId w:val="0"/>
        </w:numPr>
        <w:autoSpaceDE w:val="0"/>
        <w:ind w:firstLine="640" w:firstLineChars="200"/>
        <w:rPr>
          <w:rFonts w:hint="eastAsia" w:ascii="方正仿宋_GBK" w:eastAsia="方正仿宋_GBK"/>
          <w:lang w:eastAsia="zh-CN"/>
        </w:rPr>
      </w:pPr>
      <w:r>
        <w:rPr>
          <w:rFonts w:hint="eastAsia" w:ascii="方正仿宋_GBK"/>
          <w:lang w:eastAsia="zh-CN"/>
        </w:rPr>
        <w:t>由城子镇人民政府牵头，镇人大主席团实施。</w:t>
      </w:r>
    </w:p>
    <w:p>
      <w:pPr>
        <w:autoSpaceDE w:val="0"/>
        <w:ind w:firstLine="640" w:firstLineChars="200"/>
        <w:rPr>
          <w:rFonts w:hint="eastAsia"/>
        </w:rPr>
      </w:pPr>
      <w:r>
        <w:rPr>
          <w:rFonts w:hint="eastAsia" w:ascii="方正仿宋_GBK"/>
        </w:rPr>
        <w:t>四、实施方案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乡镇党委要把人大工作纳入重要议事日程，定期研究人大工作，不断完善党委领导人大工作机制。党委每年至少要听取乡（镇）人大主席团工作汇报和专题研究人大工作各1次。</w:t>
      </w:r>
    </w:p>
    <w:p>
      <w:pPr>
        <w:numPr>
          <w:ilvl w:val="0"/>
          <w:numId w:val="3"/>
        </w:numPr>
        <w:autoSpaceDE w:val="0"/>
        <w:ind w:firstLine="640" w:firstLineChars="200"/>
        <w:rPr>
          <w:rFonts w:hint="eastAsia" w:ascii="方正仿宋_GBK"/>
        </w:rPr>
      </w:pPr>
      <w:r>
        <w:rPr>
          <w:rFonts w:hint="eastAsia" w:ascii="方正仿宋_GBK"/>
        </w:rPr>
        <w:t>实施周期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rPr>
      </w:pPr>
      <w:r>
        <w:rPr>
          <w:rFonts w:hint="eastAsia" w:ascii="方正仿宋_GBK" w:hAnsi="方正仿宋_GBK" w:cs="方正仿宋_GBK"/>
          <w:kern w:val="0"/>
          <w:sz w:val="32"/>
          <w:szCs w:val="32"/>
          <w:highlight w:val="none"/>
          <w:lang w:val="en-US" w:eastAsia="zh-CN"/>
        </w:rPr>
        <w:t>每年召开2次会议，</w:t>
      </w:r>
      <w:r>
        <w:rPr>
          <w:rFonts w:hint="eastAsia" w:ascii="方正仿宋_GBK" w:hAnsi="方正仿宋_GBK" w:eastAsia="方正仿宋_GBK" w:cs="方正仿宋_GBK"/>
          <w:kern w:val="0"/>
          <w:sz w:val="32"/>
          <w:szCs w:val="32"/>
          <w:highlight w:val="none"/>
          <w:lang w:val="en-US" w:eastAsia="zh-CN"/>
        </w:rPr>
        <w:t>组织镇人大代表外出视察1次、学习培训1次。</w:t>
      </w:r>
    </w:p>
    <w:p>
      <w:pPr>
        <w:numPr>
          <w:ilvl w:val="0"/>
          <w:numId w:val="3"/>
        </w:numPr>
        <w:autoSpaceDE w:val="0"/>
        <w:ind w:firstLine="640" w:firstLineChars="200"/>
        <w:rPr>
          <w:rFonts w:hint="eastAsia" w:ascii="方正仿宋_GBK"/>
        </w:rPr>
      </w:pPr>
      <w:r>
        <w:rPr>
          <w:rFonts w:hint="eastAsia" w:ascii="方正仿宋_GBK"/>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组织镇人大代表外出视察1次、学习培训1次。每个季度召开1-2次镇人大主席团会议，听取各站所工作汇报及专题研究城子镇工作。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rPr>
        <w:t>七、绩效目标和指标</w:t>
      </w:r>
      <w:r>
        <w:rPr>
          <w:rFonts w:hint="eastAsia" w:ascii="方正仿宋_GBK" w:hAnsi="方正仿宋_GBK" w:eastAsia="方正仿宋_GBK" w:cs="方正仿宋_GBK"/>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rPr>
      </w:pPr>
      <w:r>
        <w:rPr>
          <w:rFonts w:hint="eastAsia" w:ascii="方正仿宋_GBK" w:hAnsi="方正仿宋_GBK" w:eastAsia="方正仿宋_GBK" w:cs="方正仿宋_GBK"/>
          <w:kern w:val="0"/>
          <w:sz w:val="32"/>
          <w:szCs w:val="32"/>
          <w:highlight w:val="none"/>
          <w:lang w:val="en-US" w:eastAsia="zh-CN"/>
        </w:rPr>
        <w:t>多层次，多渠道收集民意，听取民众呼声，方便民众参与，使人大监督更有基础，更有活力。保障镇人大主席团经常性工作高效运转，提高镇人大主席团依法履职能力。保障人大代表学习培训经费，把代表履职活动规范化、制度化。2月份召开城子镇人民代表大会第八次会议。审查2019年财政预算执行情况草案、2020年财政预算草案，听取镇政府2019年工作汇报等；9月份召开城子镇人民代表大会第九次会议，听取镇人大主席团专题研究报告，审查2019年财政决算报告草案、2020年预算执行情况草案等。</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陇川县城子镇</w:t>
      </w:r>
      <w:r>
        <w:rPr>
          <w:rFonts w:hint="eastAsia" w:ascii="方正小标宋简体" w:eastAsia="方正小标宋简体"/>
          <w:sz w:val="44"/>
          <w:szCs w:val="44"/>
        </w:rPr>
        <w:t>2020年部门预算</w:t>
      </w:r>
      <w:r>
        <w:rPr>
          <w:rFonts w:hint="eastAsia" w:ascii="方正小标宋简体" w:hAnsi="方正小标宋简体" w:eastAsia="方正小标宋简体" w:cs="方正小标宋简体"/>
          <w:kern w:val="0"/>
          <w:sz w:val="44"/>
          <w:szCs w:val="44"/>
          <w:highlight w:val="none"/>
          <w:lang w:val="en-US" w:eastAsia="zh-CN"/>
        </w:rPr>
        <w:t>镇文化活动运行及共享</w:t>
      </w:r>
      <w:r>
        <w:rPr>
          <w:rFonts w:hint="eastAsia" w:ascii="方正小标宋简体" w:eastAsia="方正小标宋简体"/>
          <w:sz w:val="44"/>
          <w:szCs w:val="44"/>
        </w:rPr>
        <w:t>项目公开</w:t>
      </w:r>
    </w:p>
    <w:p>
      <w:pPr>
        <w:numPr>
          <w:ilvl w:val="0"/>
          <w:numId w:val="0"/>
        </w:numPr>
        <w:spacing w:line="560" w:lineRule="exact"/>
        <w:ind w:firstLine="320" w:firstLineChars="100"/>
        <w:jc w:val="left"/>
        <w:rPr>
          <w:rFonts w:hint="eastAsia" w:ascii="方正仿宋_GBK"/>
        </w:rPr>
      </w:pPr>
      <w:r>
        <w:rPr>
          <w:rFonts w:hint="eastAsia" w:ascii="方正仿宋_GBK"/>
          <w:lang w:eastAsia="zh-CN"/>
        </w:rPr>
        <w:t>一、</w:t>
      </w:r>
      <w:r>
        <w:rPr>
          <w:rFonts w:hint="eastAsia" w:ascii="方正仿宋_GBK"/>
        </w:rPr>
        <w:t>项目概述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eastAsia="zh-CN"/>
        </w:rPr>
        <w:t>构建农村公共文化服务体系是健全和完善政府公共服务职能的重要方面，是保障农民群众基本文化权益的迫切需要。结合乡镇机构改革，整合现有资源、建设集图书阅览、广播影视、宣传教育、文艺演出、科技培训、党员培训、体育和青少年校外活动等多功能为一体的乡镇综合文化站。为切实保障实施重大公共文化工程、购买重要公共文化产品、开展重要公共服务活动所必需的资金，落实乡镇综合文化站工作经费德最低标准。按照乡镇文化站每年活动经费不低于</w:t>
      </w:r>
      <w:r>
        <w:rPr>
          <w:rFonts w:hint="eastAsia" w:ascii="方正仿宋_GBK" w:hAnsi="方正仿宋_GBK" w:eastAsia="方正仿宋_GBK" w:cs="方正仿宋_GBK"/>
          <w:kern w:val="0"/>
          <w:sz w:val="32"/>
          <w:szCs w:val="32"/>
          <w:highlight w:val="none"/>
          <w:lang w:val="en-US" w:eastAsia="zh-CN"/>
        </w:rPr>
        <w:t>3-5万元的标准安排乡镇群众文化事业机构经费。</w:t>
      </w:r>
    </w:p>
    <w:p>
      <w:pPr>
        <w:autoSpaceDE w:val="0"/>
        <w:ind w:firstLine="640" w:firstLineChars="200"/>
        <w:rPr>
          <w:rFonts w:hint="eastAsia"/>
        </w:rPr>
      </w:pPr>
      <w:r>
        <w:rPr>
          <w:rFonts w:hint="eastAsia" w:ascii="方正仿宋_GBK"/>
        </w:rPr>
        <w:t>二、立项依据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sz w:val="32"/>
          <w:szCs w:val="32"/>
        </w:rPr>
        <w:t xml:space="preserve"> </w:t>
      </w:r>
      <w:r>
        <w:rPr>
          <w:rFonts w:hint="eastAsia" w:ascii="方正仿宋_GBK" w:hAnsi="方正仿宋_GBK" w:eastAsia="方正仿宋_GBK" w:cs="方正仿宋_GBK"/>
          <w:kern w:val="0"/>
          <w:sz w:val="32"/>
          <w:szCs w:val="32"/>
          <w:highlight w:val="none"/>
          <w:lang w:eastAsia="zh-CN"/>
        </w:rPr>
        <w:t>根据《中共陇川县委办公室</w:t>
      </w:r>
      <w:r>
        <w:rPr>
          <w:rFonts w:hint="eastAsia" w:ascii="方正仿宋_GBK" w:hAnsi="方正仿宋_GBK" w:eastAsia="方正仿宋_GBK" w:cs="方正仿宋_GBK"/>
          <w:kern w:val="0"/>
          <w:sz w:val="32"/>
          <w:szCs w:val="32"/>
          <w:highlight w:val="none"/>
          <w:lang w:val="en-US" w:eastAsia="zh-CN"/>
        </w:rPr>
        <w:t xml:space="preserve">  陇川县人民政府办公室关于加强农村公共文化服务体系建设的实施意见》</w:t>
      </w:r>
      <w:r>
        <w:rPr>
          <w:rFonts w:hint="eastAsia" w:ascii="方正仿宋_GBK" w:hAnsi="方正仿宋_GBK" w:eastAsia="方正仿宋_GBK" w:cs="方正仿宋_GBK"/>
          <w:kern w:val="0"/>
          <w:sz w:val="32"/>
          <w:szCs w:val="32"/>
          <w:highlight w:val="none"/>
          <w:lang w:eastAsia="zh-CN"/>
        </w:rPr>
        <w:t>（陇办发</w:t>
      </w:r>
      <w:r>
        <w:rPr>
          <w:rFonts w:hint="eastAsia" w:ascii="方正仿宋_GBK" w:hAnsi="方正仿宋_GBK" w:eastAsia="方正仿宋_GBK" w:cs="方正仿宋_GBK"/>
          <w:kern w:val="0"/>
          <w:sz w:val="32"/>
          <w:szCs w:val="32"/>
          <w:highlight w:val="none"/>
          <w:lang w:val="en-US" w:eastAsia="zh-CN"/>
        </w:rPr>
        <w:t>[2010]119号</w:t>
      </w:r>
      <w:r>
        <w:rPr>
          <w:rFonts w:hint="eastAsia" w:ascii="方正仿宋_GBK" w:hAnsi="方正仿宋_GBK" w:eastAsia="方正仿宋_GBK" w:cs="方正仿宋_GBK"/>
          <w:kern w:val="0"/>
          <w:sz w:val="32"/>
          <w:szCs w:val="32"/>
          <w:highlight w:val="none"/>
          <w:lang w:eastAsia="zh-CN"/>
        </w:rPr>
        <w:t>）文件精神</w:t>
      </w:r>
      <w:r>
        <w:rPr>
          <w:rFonts w:hint="eastAsia" w:ascii="方正仿宋_GBK" w:hAnsi="方正仿宋_GBK" w:cs="方正仿宋_GBK"/>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项目名称：文化站活动经费及共享工程运行费。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项目基本性质：镇政府经常性项目。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用途和主要内容：保障镇文化站组织开展乡村文艺演出、赛歌会、劳动竞技、体育比赛等文化活动，配置更新演出必备的设备。鼓励和组织专业文化工作者到农村辅导群众文化活动费用。保障宣传政策、信息服务、文化能人培养、科普培训、协管农村文化市场、活跃群众文化等职能所需经费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项目基本性质：以上项目均属于镇政府经常性项目。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项目用途和主要内容：镇文化站组织开展乡村文艺演出、赛歌会、劳动竞技、体育比赛等文化活动，配置必备的办公设备，鼓励和组织专业文化工作者到农村辅导群众文化活动，履行宣传政策、信息服务、文化能人培养、科普培训、协管农村文化市场、活跃群众文化等职能。</w:t>
      </w:r>
    </w:p>
    <w:p>
      <w:pPr>
        <w:numPr>
          <w:ilvl w:val="0"/>
          <w:numId w:val="4"/>
        </w:numPr>
        <w:autoSpaceDE w:val="0"/>
        <w:rPr>
          <w:rFonts w:hint="eastAsia" w:ascii="方正仿宋_GBK"/>
        </w:rPr>
      </w:pPr>
      <w:r>
        <w:rPr>
          <w:rFonts w:hint="eastAsia" w:ascii="方正仿宋_GBK"/>
        </w:rPr>
        <w:t>实施主体</w:t>
      </w:r>
    </w:p>
    <w:p>
      <w:pPr>
        <w:spacing w:line="560" w:lineRule="exact"/>
        <w:jc w:val="left"/>
        <w:rPr>
          <w:rFonts w:hint="eastAsia" w:ascii="方正仿宋_GBK" w:hAnsi="方正仿宋_GBK" w:eastAsia="方正仿宋_GBK"/>
          <w:sz w:val="32"/>
          <w:szCs w:val="32"/>
        </w:rPr>
      </w:pPr>
      <w:r>
        <w:rPr>
          <w:rFonts w:hint="eastAsia" w:ascii="方正仿宋_GBK" w:hAnsi="方正仿宋_GBK" w:eastAsia="方正仿宋_GBK" w:cs="方正仿宋_GBK"/>
          <w:kern w:val="0"/>
          <w:sz w:val="32"/>
          <w:szCs w:val="32"/>
          <w:highlight w:val="none"/>
          <w:lang w:val="en-US" w:eastAsia="zh-CN"/>
        </w:rPr>
        <w:t>提高农民群众的思想道德和科学文化素质，满足广大农民群众日益增长的精神文化需求。</w:t>
      </w:r>
      <w:r>
        <w:rPr>
          <w:rFonts w:hint="eastAsia" w:ascii="方正仿宋_GBK" w:hAnsi="方正仿宋_GBK" w:eastAsia="方正仿宋_GBK"/>
          <w:sz w:val="32"/>
          <w:szCs w:val="32"/>
        </w:rPr>
        <w:t>通过发放生产队管理人员生活补助，有利于对生产队干部的管理和整个农场的稳定和发展；税改项目工程的实施和建设，可以为职工提供更多的活动场地，丰富他们的生活。</w:t>
      </w:r>
    </w:p>
    <w:p>
      <w:pPr>
        <w:autoSpaceDE w:val="0"/>
        <w:ind w:firstLine="320" w:firstLineChars="100"/>
        <w:rPr>
          <w:rFonts w:hint="eastAsia" w:ascii="方正仿宋_GBK"/>
        </w:rPr>
      </w:pPr>
      <w:r>
        <w:rPr>
          <w:rFonts w:hint="eastAsia" w:ascii="方正仿宋_GBK"/>
        </w:rPr>
        <w:t>四、实施方案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rPr>
      </w:pPr>
      <w:r>
        <w:rPr>
          <w:rFonts w:hint="eastAsia" w:ascii="方正仿宋_GBK" w:hAnsi="方正仿宋_GBK" w:eastAsia="方正仿宋_GBK" w:cs="方正仿宋_GBK"/>
          <w:kern w:val="0"/>
          <w:sz w:val="32"/>
          <w:szCs w:val="32"/>
          <w:highlight w:val="none"/>
          <w:lang w:val="en-US" w:eastAsia="zh-CN"/>
        </w:rPr>
        <w:t>镇文化站组织开展乡村文艺演出、赛歌会、劳动竞技、体育比赛等文化活动，配置必备的办公设备，鼓励和组织专业文化工作者到农村辅导群众文化活动，履行宣传政策、信息服务、文化能人培养、科普培训、协管农村文化市场、活跃群众文化等职能。</w:t>
      </w:r>
    </w:p>
    <w:p>
      <w:pPr>
        <w:numPr>
          <w:ilvl w:val="0"/>
          <w:numId w:val="5"/>
        </w:numPr>
        <w:autoSpaceDE w:val="0"/>
        <w:ind w:firstLine="640" w:firstLineChars="200"/>
        <w:rPr>
          <w:rFonts w:hint="eastAsia" w:ascii="方正仿宋_GBK"/>
        </w:rPr>
      </w:pPr>
      <w:r>
        <w:rPr>
          <w:rFonts w:hint="eastAsia" w:ascii="方正仿宋_GBK"/>
        </w:rPr>
        <w:t>实施周期</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每年开展大型文艺演出2次，象脚鼓培训6期。</w:t>
      </w:r>
    </w:p>
    <w:p>
      <w:pPr>
        <w:autoSpaceDE w:val="0"/>
        <w:ind w:firstLine="640" w:firstLineChars="200"/>
        <w:rPr>
          <w:rFonts w:hint="eastAsia" w:ascii="方正仿宋_GBK"/>
        </w:rPr>
      </w:pPr>
      <w:r>
        <w:rPr>
          <w:rFonts w:hint="eastAsia" w:ascii="方正仿宋_GBK"/>
        </w:rPr>
        <w:t>六、本年度预算安排</w:t>
      </w:r>
    </w:p>
    <w:p>
      <w:pPr>
        <w:autoSpaceDE w:val="0"/>
        <w:ind w:firstLine="640" w:firstLineChars="200"/>
        <w:rPr>
          <w:rFonts w:hint="eastAsia" w:ascii="方正仿宋_GBK"/>
        </w:rPr>
      </w:pPr>
      <w:r>
        <w:rPr>
          <w:rFonts w:hint="eastAsia" w:ascii="方正仿宋_GBK" w:hAnsi="方正仿宋_GBK" w:eastAsia="方正仿宋_GBK" w:cs="方正仿宋_GBK"/>
          <w:kern w:val="0"/>
          <w:sz w:val="32"/>
          <w:szCs w:val="32"/>
          <w:highlight w:val="none"/>
          <w:lang w:val="en-US" w:eastAsia="zh-CN"/>
        </w:rPr>
        <w:t>组织乡村文艺演出预期投入经费5000元，鼓励和组织专业文化工作者到农村培训群众文化活动预期投入经费10000元，购买文化站接待费3000元。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rPr>
        <w:t>七、绩效目标和指标</w:t>
      </w:r>
      <w:r>
        <w:rPr>
          <w:rFonts w:hint="eastAsia" w:ascii="方正仿宋_GBK" w:hAnsi="方正仿宋_GBK" w:eastAsia="方正仿宋_GBK" w:cs="方正仿宋_GBK"/>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镇文化站组织开展乡村文艺演出、赛歌会、劳动竞技、体育比赛等文化活动，配置必备的办公设备，鼓励和组织专业文化工作者到农村辅导群众文化活动，履行宣传政策、信息服务、文化能人培养、科普培训、协管农村文化市场、活跃群众文化等职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保证镇文化站每年正常运行，充分发挥其功能作用，</w:t>
      </w:r>
      <w:bookmarkStart w:id="0" w:name="_GoBack"/>
      <w:bookmarkEnd w:id="0"/>
      <w:r>
        <w:rPr>
          <w:rFonts w:hint="eastAsia" w:ascii="方正仿宋_GBK" w:hAnsi="方正仿宋_GBK" w:cs="方正仿宋_GBK"/>
          <w:kern w:val="0"/>
          <w:sz w:val="32"/>
          <w:szCs w:val="32"/>
          <w:highlight w:val="none"/>
          <w:lang w:val="en-US" w:eastAsia="zh-CN"/>
        </w:rPr>
        <w:t>更好地为</w:t>
      </w:r>
      <w:r>
        <w:rPr>
          <w:rFonts w:hint="eastAsia" w:ascii="方正仿宋_GBK" w:hAnsi="方正仿宋_GBK" w:eastAsia="方正仿宋_GBK" w:cs="方正仿宋_GBK"/>
          <w:kern w:val="0"/>
          <w:sz w:val="32"/>
          <w:szCs w:val="32"/>
          <w:highlight w:val="none"/>
          <w:lang w:val="en-US" w:eastAsia="zh-CN"/>
        </w:rPr>
        <w:t>基层群众提供文化信息服务。</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6A60B"/>
    <w:multiLevelType w:val="singleLevel"/>
    <w:tmpl w:val="5E46A60B"/>
    <w:lvl w:ilvl="0" w:tentative="0">
      <w:start w:val="1"/>
      <w:numFmt w:val="chineseCounting"/>
      <w:suff w:val="nothing"/>
      <w:lvlText w:val="%1、"/>
      <w:lvlJc w:val="left"/>
    </w:lvl>
  </w:abstractNum>
  <w:abstractNum w:abstractNumId="1">
    <w:nsid w:val="5E49F8B7"/>
    <w:multiLevelType w:val="singleLevel"/>
    <w:tmpl w:val="5E49F8B7"/>
    <w:lvl w:ilvl="0" w:tentative="0">
      <w:start w:val="3"/>
      <w:numFmt w:val="chineseCounting"/>
      <w:suff w:val="nothing"/>
      <w:lvlText w:val="%1、"/>
      <w:lvlJc w:val="left"/>
    </w:lvl>
  </w:abstractNum>
  <w:abstractNum w:abstractNumId="2">
    <w:nsid w:val="5E49F967"/>
    <w:multiLevelType w:val="singleLevel"/>
    <w:tmpl w:val="5E49F967"/>
    <w:lvl w:ilvl="0" w:tentative="0">
      <w:start w:val="5"/>
      <w:numFmt w:val="chineseCounting"/>
      <w:suff w:val="nothing"/>
      <w:lvlText w:val="%1、"/>
      <w:lvlJc w:val="left"/>
    </w:lvl>
  </w:abstractNum>
  <w:abstractNum w:abstractNumId="3">
    <w:nsid w:val="5E4A027C"/>
    <w:multiLevelType w:val="singleLevel"/>
    <w:tmpl w:val="5E4A027C"/>
    <w:lvl w:ilvl="0" w:tentative="0">
      <w:start w:val="5"/>
      <w:numFmt w:val="chineseCounting"/>
      <w:suff w:val="nothing"/>
      <w:lvlText w:val="%1、"/>
      <w:lvlJc w:val="left"/>
    </w:lvl>
  </w:abstractNum>
  <w:abstractNum w:abstractNumId="4">
    <w:nsid w:val="5E4A0346"/>
    <w:multiLevelType w:val="singleLevel"/>
    <w:tmpl w:val="5E4A0346"/>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507BC"/>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18960D40"/>
    <w:rsid w:val="35CF41A1"/>
    <w:rsid w:val="381B4C55"/>
    <w:rsid w:val="3B841F46"/>
    <w:rsid w:val="3BE85E83"/>
    <w:rsid w:val="3CAE0E32"/>
    <w:rsid w:val="407805C6"/>
    <w:rsid w:val="41720EEA"/>
    <w:rsid w:val="49E32E45"/>
    <w:rsid w:val="5CA022EE"/>
    <w:rsid w:val="607B474D"/>
    <w:rsid w:val="78A8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333333"/>
      <w:u w:val="none"/>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5"/>
    <w:link w:val="3"/>
    <w:semiHidden/>
    <w:qFormat/>
    <w:uiPriority w:val="99"/>
    <w:rPr>
      <w:kern w:val="2"/>
      <w:sz w:val="18"/>
      <w:szCs w:val="18"/>
    </w:rPr>
  </w:style>
  <w:style w:type="character" w:customStyle="1" w:styleId="10">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2023-09-06T00:40:00Z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D9115B26C1474ABC8375CA32E1C5BD6F</vt:lpwstr>
  </property>
</Properties>
</file>