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06" w:tblpY="1723"/>
        <w:tblW w:w="9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898"/>
      </w:tblGrid>
      <w:tr>
        <w:trPr>
          <w:trHeight w:val="576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449" w:lineRule="exact"/>
              <w:ind w:left="703"/>
            </w:pPr>
            <w:bookmarkStart w:id="0" w:name="1"/>
            <w:bookmarkEnd w:id="0"/>
            <w:r>
              <w:rPr>
                <w:rFonts w:ascii="宋体" w:hAnsi="宋体" w:cs="宋体"/>
                <w:color w:val="000000"/>
                <w:sz w:val="28"/>
              </w:rPr>
              <w:t>重点工作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449" w:lineRule="exact"/>
              <w:ind w:left="1754"/>
            </w:pPr>
            <w:r>
              <w:rPr>
                <w:rFonts w:ascii="宋体" w:hAnsi="宋体" w:cs="宋体"/>
                <w:color w:val="000000"/>
                <w:spacing w:val="-1"/>
                <w:sz w:val="28"/>
              </w:rPr>
              <w:t>2019年工作重点及工作情况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1422" w:lineRule="exact"/>
              <w:ind w:left="309"/>
            </w:pPr>
            <w:r>
              <w:rPr>
                <w:rFonts w:ascii="宋体" w:hAnsi="宋体" w:cs="宋体"/>
                <w:color w:val="000000"/>
                <w:sz w:val="24"/>
              </w:rPr>
              <w:t>转移支付安排情况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3" w:lineRule="exact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2019年全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一般公共预算中，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财政共计补助各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1008608万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元，增长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%。2019年州对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陇川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县一般预算内转移性收入214480万元，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增长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28.74%。其中：返还性收入3785万元，比上年减少888万元，下降19%；一般性转移支付收入126965万元（均衡性转移支付补收入13347万元，县级基本财力保障机制奖补资金收入22341万元，结算补助收入2979万元，基层公检法司转移支付收入5万元，产粮(油)大县奖励资金收入186万元，重点生态功能区转移支付收入2169万元，固定数额补助收入14192万元，民族地区转移支付1760万元，边境地区转移支付11500万元，贫困地区转移支付6321万元，公共安全共同财政事权转移支付收入1530万元，教育共同财政事权转移支付收入10461万元，文化旅游体育与传媒共同财政事权转移支付收入163万元，社会保障和就业共同财政事权转移支付收入8435万元，卫生健康共同财政事权转移支付收入2970万元，节能环保共同财政事权转移支付收入531万元，农林水共同财政事权转移支付收入17148万元，交通运输共同财政事权转移支付收入7147万元，住房保障共同财政事权转移支付收入3365万元，粮油物资储备共同财政事权转移支付收入178万元，其他共同财政事权转移支付收入144万元，其他一般性转移支付收入93万元），比上年增加43483万元，增长52.09%；专项转移支付收入83730万元，比上年增加5284万元，增长6.74%。2019年州对陇川县政府性基金预算内转移性收入2404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</w:trPr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1572" w:lineRule="exact"/>
              <w:ind w:left="549"/>
            </w:pPr>
            <w:r>
              <w:rPr>
                <w:rFonts w:ascii="宋体" w:hAnsi="宋体" w:cs="宋体"/>
                <w:color w:val="000000"/>
                <w:sz w:val="24"/>
              </w:rPr>
              <w:t>举借政府债务</w:t>
            </w:r>
          </w:p>
        </w:tc>
        <w:tc>
          <w:tcPr>
            <w:tcW w:w="68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0" w:type="dxa"/>
              <w:right w:w="0" w:type="dxa"/>
            </w:tcMar>
          </w:tcPr>
          <w:p>
            <w:pPr>
              <w:spacing w:after="0" w:line="293" w:lineRule="exact"/>
              <w:ind w:firstLine="480" w:firstLineChars="20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方政府债务情况。经德宏州第十五届人民代表大会常务委员会第14次会议审查批准，州财政局下达陇川县2019年政府债务限额179460万元，比上年增加28000万元。其中：一般债务限额124354万元，专项债务限额55106万元；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新增政府债务规模。2019年州财政局下达陇川县新增债务限额28000万元，比上年增加12400万元，其中：一般债务0万元，与上年600万元相比，减少600万元，同比下降100%；专项债务28000万元（包括土地储备18000万元、其他10000万元），比上年增加13000万元，同比增长86.67%。</w:t>
            </w:r>
          </w:p>
        </w:tc>
      </w:tr>
    </w:tbl>
    <w:p>
      <w:pPr>
        <w:spacing w:after="0" w:line="240" w:lineRule="exact"/>
      </w:pPr>
      <w:bookmarkStart w:id="1" w:name="_GoBack"/>
      <w:bookmarkEnd w:id="1"/>
    </w:p>
    <w:p>
      <w:pPr>
        <w:spacing w:after="0" w:line="240" w:lineRule="exact"/>
      </w:pPr>
    </w:p>
    <w:p>
      <w:pPr>
        <w:spacing w:after="0" w:line="240" w:lineRule="exact"/>
      </w:pPr>
    </w:p>
    <w:p>
      <w:pPr>
        <w:spacing w:after="0" w:line="240" w:lineRule="exact"/>
      </w:pPr>
    </w:p>
    <w:p>
      <w:pPr>
        <w:spacing w:after="0" w:line="519" w:lineRule="exact"/>
        <w:ind w:left="3372"/>
      </w:pPr>
      <w:r>
        <w:rPr>
          <w:rFonts w:ascii="宋体" w:hAnsi="宋体" w:cs="宋体"/>
          <w:color w:val="000000"/>
          <w:sz w:val="36"/>
        </w:rPr>
        <w:t>重点工作情况解释说明汇总表</w:t>
      </w:r>
    </w:p>
    <w:sectPr>
      <w:type w:val="continuous"/>
      <w:pgSz w:w="11905" w:h="16838"/>
      <w:pgMar w:top="0" w:right="0" w:bottom="0" w:left="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6040DA"/>
    <w:rsid w:val="007A3A60"/>
    <w:rsid w:val="007F1C1F"/>
    <w:rsid w:val="00820977"/>
    <w:rsid w:val="141D1C1C"/>
    <w:rsid w:val="2DF235EE"/>
    <w:rsid w:val="2FA75C6B"/>
    <w:rsid w:val="32AA1DC2"/>
    <w:rsid w:val="45EC5D0D"/>
    <w:rsid w:val="5C3D4FAC"/>
    <w:rsid w:val="6FA11AE9"/>
    <w:rsid w:val="729806A8"/>
    <w:rsid w:val="7C9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2</TotalTime>
  <ScaleCrop>false</ScaleCrop>
  <LinksUpToDate>false</LinksUpToDate>
  <CharactersWithSpaces>325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2020-08-31T06:48:00Z</dcterms:created>
  <dc:creator>jxpjk</dc:creator>
  <cp:lastModifiedBy>lcgk</cp:lastModifiedBy>
  <cp:lastPrinted>2020-08-31T09:56:00Z</cp:lastPrinted>
  <dcterms:modified xsi:type="dcterms:W3CDTF">2020-09-28T03:24:14Z</dcterms:modified>
  <dc:title>重点工作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