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陇川县绿色矿山（小型矿山）建设目标任务一览表</w:t>
      </w:r>
    </w:p>
    <w:tbl>
      <w:tblPr>
        <w:tblStyle w:val="3"/>
        <w:tblW w:w="216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701"/>
        <w:gridCol w:w="2694"/>
        <w:gridCol w:w="1984"/>
        <w:gridCol w:w="1134"/>
        <w:gridCol w:w="1134"/>
        <w:gridCol w:w="709"/>
        <w:gridCol w:w="992"/>
        <w:gridCol w:w="1276"/>
        <w:gridCol w:w="1276"/>
        <w:gridCol w:w="992"/>
        <w:gridCol w:w="453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采矿许可证号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矿业权人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开采矿种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开采规模单位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开采规模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储量规模类型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采矿许可证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矿山生产状态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绿色矿山建设目标任务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有效期起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b/>
                <w:kern w:val="0"/>
                <w:sz w:val="24"/>
                <w:szCs w:val="24"/>
              </w:rPr>
              <w:t>有效期止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C5331002009076120032742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陇川县龙腾贸易有限责任公司陇川县陇把邦外硅石矿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陇川县龙腾贸易有限责任公司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冶金用石英岩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万吨/年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2020年11月2日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2026年11月2日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生产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第一类：生产矿山，符合《云南省省级绿色矿山建设评价指标（试行）》先决条件的小型生产矿山。按照绿色矿山建设标准要求进行建设，及时督导申报绿色矿山。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C5331242018017130145697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云南省陇川县象鼻山砖瓦用页岩矿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德宏州永固墙材有限公司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砖瓦用页岩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万吨/年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2018年1月</w:t>
            </w:r>
            <w:r>
              <w:rPr>
                <w:rFonts w:hint="eastAsia" w:eastAsia="方正仿宋_GBK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2027年1月</w:t>
            </w:r>
            <w:r>
              <w:rPr>
                <w:rFonts w:hint="eastAsia" w:eastAsia="方正仿宋_GBK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生产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第二类：生产矿山，安全生产许可证过期，不符合《云南省省级绿色矿山建设评价指标（试行）》先决条件的小型生产矿山。督导按照绿色矿山建设标准要求进行提升改造建设，及时申报绿色矿山。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C5331242019127100149183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云南省陇川县景罕镇状左普通建筑材料用片麻岩矿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陇川县黄金时代石业有限公司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2019年12月20日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2025年12月20日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生产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第三类：生产规模不满足相关政策文件要求。</w:t>
            </w:r>
          </w:p>
          <w:p>
            <w:pPr>
              <w:widowControl/>
              <w:spacing w:line="560" w:lineRule="exact"/>
              <w:jc w:val="left"/>
              <w:rPr>
                <w:rFonts w:hint="eastAsia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对于有提高生产规模条件，达到政策要求的，纳入改扩建矿山，参照新建矿山标准开展绿色矿山建设。其中，需重新签订出让合同的，参照新建绿色矿山标准签订出让合同；无需重新签订出让合同的，参照持证在产矿山标准签订绿色矿山建设合同。</w:t>
            </w:r>
          </w:p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达不到开采规模标准要求、剩余储量可采年限低于3年的矿山，按照绿色矿山建设标准加强管理，重点做好闭坑前的污染防治，严格按照方案开展矿山地质环境恢复治理、土地复垦、恢复植被等生态修复工作。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C5331242014127130136863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陇川县景罕镇尹宋矿区普通建筑材料用片麻岩矿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陇川县景罕尹宋河采石场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2017年10月9日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2025年10月9日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restart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第四类：持证矿山，采矿许可证有效、安全生产许可证过期或无安全生产许可证、近3年内未正常生产。</w:t>
            </w:r>
          </w:p>
          <w:p>
            <w:pPr>
              <w:widowControl/>
              <w:spacing w:line="560" w:lineRule="exact"/>
              <w:jc w:val="left"/>
              <w:rPr>
                <w:rFonts w:hint="eastAsia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督促加快推进证照手续办理及复工复产进度，矿山同步按照绿色矿山建设标准要求进行投产建设，符合绿色矿山标准要求的及时申报绿色矿山。</w:t>
            </w:r>
          </w:p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剩余储量可采年限低于3年的矿山，按照绿色矿山建设标准加强管理，重点做好闭坑前的污染防治，严格按照方案开展矿山地质环境恢复治理、土地复垦、恢复植被等生态修复工作。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C5331242015037130137362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陇川县腾达矿区普通建筑材料用片麻岩矿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陇川县腾达商贸有限公司腾达采石场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2017年10月11日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2026年10月11日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C5331242015027130137347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陇川县德兰矿区普通建筑材料用片麻岩矿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陇川县城子镇撒定德兰采石场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2017年10月11日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2026年10月11日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C5331242016047130142212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陇川县城子镇曼冒矿区普通建筑材料用片麻岩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陇川县城子镇曼冒采石场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2016年4月26日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C5331242015037130137364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陇川县崩仁山矿区普通建筑材料用片麻岩矿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陇川县章凤镇崩仁山采石场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2016年4月26日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2025年4月26日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C5331242019087130148445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云南省陇川县新社山普通建设材料用片麻岩矿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陇川县绍宏工程机械租赁有限责任公司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2019年8月7日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2027年8月7日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C5331242014127130136922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陇川城子镇勒通矿区普通建筑材料用片麻岩矿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陇川县城子勒通采石场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片麻岩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万立方米/年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2027年10月3日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C5331242009097130036093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云南省陇川县章凤恒达砖厂砖瓦用页岩矿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陇川县章凤恒达砖厂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砖瓦用粘土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万吨/年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5.25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2018年1月26日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2027年1月26日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eastAsia="方正仿宋_GBK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陇川县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C5300002011015130106177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陇川云龙稀土开发有限公司龙安稀土矿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陇川云龙稀土开发有限公司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轻稀土矿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万吨/年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小型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2017年6月20日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2018年6月20日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停产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eastAsia="方正仿宋_GBK" w:cs="宋体"/>
                <w:kern w:val="0"/>
                <w:sz w:val="24"/>
                <w:szCs w:val="24"/>
              </w:rPr>
              <w:t>第五类：采矿许可证过期的停产矿山。满足采矿证延续的，加快推进证照手续办理及复工复产进度，矿山同步按照绿色矿山建设标准要求进行投产建设，自取得安全生产许可证后2年内应通过绿色矿山核查评估。不满足采矿证延续条件的依法公告注销，并督促矿业权人履行矿山闭坑责任义务，包括消除安全隐患、生态修复、土地复垦、缴清税费等。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方正仿宋_GBK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634F"/>
    <w:rsid w:val="59BC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2025-07-21T08:47:00Z</dcterms:created>
  <dc:creator>Administrator</dc:creator>
  <cp:lastModifiedBy>Administrator</cp:lastModifiedBy>
  <dcterms:modified xsi:type="dcterms:W3CDTF">2025-07-21T08:47:42Z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1A1D16839C904E98B373F8123BB51612</vt:lpwstr>
  </property>
</Properties>
</file>