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spacing w:before="114" w:line="364" w:lineRule="auto"/>
        <w:ind w:left="3594" w:right="1461" w:hanging="2756"/>
        <w:jc w:val="left"/>
        <w:rPr>
          <w:rFonts w:hint="eastAsia" w:ascii="楷体_GB2312" w:eastAsia="楷体_GB2312"/>
          <w:b/>
          <w:sz w:val="72"/>
        </w:rPr>
      </w:pPr>
      <w:r>
        <w:rPr>
          <w:rFonts w:hint="eastAsia" w:ascii="楷体_GB2312" w:eastAsia="楷体_GB2312"/>
          <w:b/>
          <w:w w:val="90"/>
          <w:sz w:val="72"/>
        </w:rPr>
        <w:t>陇川县畜禽水产养殖禁养区</w:t>
      </w:r>
      <w:r>
        <w:rPr>
          <w:rFonts w:hint="eastAsia" w:ascii="楷体_GB2312" w:eastAsia="楷体_GB2312"/>
          <w:b/>
          <w:sz w:val="72"/>
        </w:rPr>
        <w:t>划定方案</w:t>
      </w:r>
    </w:p>
    <w:p>
      <w:pPr>
        <w:pStyle w:val="6"/>
        <w:rPr>
          <w:rFonts w:ascii="楷体_GB2312"/>
          <w:b/>
          <w:sz w:val="72"/>
        </w:rPr>
      </w:pPr>
    </w:p>
    <w:p>
      <w:pPr>
        <w:pStyle w:val="6"/>
        <w:rPr>
          <w:rFonts w:ascii="楷体_GB2312"/>
          <w:b/>
          <w:sz w:val="72"/>
        </w:rPr>
      </w:pPr>
    </w:p>
    <w:p>
      <w:pPr>
        <w:pStyle w:val="6"/>
        <w:rPr>
          <w:rFonts w:ascii="楷体_GB2312"/>
          <w:b/>
          <w:sz w:val="72"/>
        </w:rPr>
      </w:pPr>
    </w:p>
    <w:p>
      <w:pPr>
        <w:pStyle w:val="6"/>
        <w:rPr>
          <w:rFonts w:ascii="楷体_GB2312"/>
          <w:b/>
          <w:sz w:val="72"/>
        </w:rPr>
      </w:pPr>
    </w:p>
    <w:p>
      <w:pPr>
        <w:pStyle w:val="6"/>
        <w:spacing w:before="3"/>
        <w:rPr>
          <w:rFonts w:ascii="楷体_GB2312"/>
          <w:b/>
          <w:sz w:val="70"/>
        </w:rPr>
      </w:pPr>
    </w:p>
    <w:p>
      <w:pPr>
        <w:pStyle w:val="6"/>
        <w:spacing w:line="374" w:lineRule="auto"/>
        <w:ind w:left="1420" w:right="5545"/>
        <w:rPr>
          <w:rFonts w:hint="eastAsia" w:ascii="黑体" w:eastAsia="黑体"/>
        </w:rPr>
      </w:pPr>
      <w:r>
        <w:rPr>
          <w:rFonts w:hint="eastAsia" w:ascii="黑体" w:eastAsia="黑体"/>
        </w:rPr>
        <w:t xml:space="preserve">实施单位：陇川县农业局 </w:t>
      </w:r>
      <w:r>
        <w:rPr>
          <w:rFonts w:hint="eastAsia" w:ascii="黑体" w:eastAsia="黑体"/>
          <w:spacing w:val="-2"/>
        </w:rPr>
        <w:t>主管部门：陇川县人民政府</w:t>
      </w:r>
    </w:p>
    <w:p>
      <w:pPr>
        <w:pStyle w:val="6"/>
        <w:tabs>
          <w:tab w:val="left" w:pos="2468"/>
        </w:tabs>
        <w:spacing w:before="1" w:line="374" w:lineRule="auto"/>
        <w:ind w:left="1420" w:right="3445"/>
        <w:rPr>
          <w:rFonts w:hint="eastAsia" w:ascii="黑体" w:eastAsia="黑体"/>
        </w:rPr>
      </w:pPr>
      <w:r>
        <w:rPr>
          <w:rFonts w:hint="eastAsia" w:ascii="黑体" w:eastAsia="黑体"/>
        </w:rPr>
        <w:t>方案编制单位：云南省农牧工程设计研究</w:t>
      </w:r>
      <w:r>
        <w:rPr>
          <w:rFonts w:hint="eastAsia" w:ascii="黑体" w:eastAsia="黑体"/>
          <w:spacing w:val="-19"/>
        </w:rPr>
        <w:t>院</w:t>
      </w:r>
      <w:r>
        <w:rPr>
          <w:rFonts w:hint="eastAsia" w:ascii="黑体" w:eastAsia="黑体"/>
        </w:rPr>
        <w:t>编</w:t>
      </w:r>
      <w:r>
        <w:rPr>
          <w:rFonts w:hint="eastAsia" w:ascii="黑体" w:eastAsia="黑体"/>
          <w:spacing w:val="-2"/>
        </w:rPr>
        <w:t xml:space="preserve"> </w:t>
      </w:r>
      <w:r>
        <w:rPr>
          <w:rFonts w:hint="eastAsia" w:ascii="黑体" w:eastAsia="黑体"/>
        </w:rPr>
        <w:t>写</w:t>
      </w:r>
      <w:r>
        <w:rPr>
          <w:rFonts w:hint="eastAsia" w:ascii="黑体" w:eastAsia="黑体"/>
        </w:rPr>
        <w:tab/>
      </w:r>
      <w:r>
        <w:rPr>
          <w:rFonts w:hint="eastAsia" w:ascii="黑体" w:eastAsia="黑体"/>
        </w:rPr>
        <w:t>时 间：2018</w:t>
      </w:r>
      <w:r>
        <w:rPr>
          <w:rFonts w:hint="eastAsia" w:ascii="黑体" w:eastAsia="黑体"/>
          <w:spacing w:val="-75"/>
        </w:rPr>
        <w:t xml:space="preserve"> </w:t>
      </w:r>
      <w:r>
        <w:rPr>
          <w:rFonts w:hint="eastAsia" w:ascii="黑体" w:eastAsia="黑体"/>
        </w:rPr>
        <w:t>年</w:t>
      </w:r>
      <w:r>
        <w:rPr>
          <w:rFonts w:hint="eastAsia" w:ascii="黑体" w:eastAsia="黑体"/>
          <w:spacing w:val="-76"/>
        </w:rPr>
        <w:t xml:space="preserve"> </w:t>
      </w:r>
      <w:r>
        <w:rPr>
          <w:rFonts w:hint="eastAsia" w:ascii="黑体" w:eastAsia="黑体"/>
        </w:rPr>
        <w:t>6</w:t>
      </w:r>
      <w:r>
        <w:rPr>
          <w:rFonts w:hint="eastAsia" w:ascii="黑体" w:eastAsia="黑体"/>
          <w:spacing w:val="-75"/>
        </w:rPr>
        <w:t xml:space="preserve"> </w:t>
      </w:r>
      <w:r>
        <w:rPr>
          <w:rFonts w:hint="eastAsia" w:ascii="黑体" w:eastAsia="黑体"/>
        </w:rPr>
        <w:t>月</w:t>
      </w:r>
      <w:r>
        <w:rPr>
          <w:rFonts w:hint="eastAsia" w:ascii="黑体" w:eastAsia="黑体"/>
          <w:spacing w:val="-76"/>
        </w:rPr>
        <w:t xml:space="preserve"> </w:t>
      </w:r>
      <w:r>
        <w:rPr>
          <w:rFonts w:hint="eastAsia" w:ascii="黑体" w:eastAsia="黑体"/>
        </w:rPr>
        <w:t>29</w:t>
      </w:r>
      <w:r>
        <w:rPr>
          <w:rFonts w:hint="eastAsia" w:ascii="黑体" w:eastAsia="黑体"/>
          <w:spacing w:val="-75"/>
        </w:rPr>
        <w:t xml:space="preserve"> </w:t>
      </w:r>
      <w:r>
        <w:rPr>
          <w:rFonts w:hint="eastAsia" w:ascii="黑体" w:eastAsia="黑体"/>
        </w:rPr>
        <w:t>日</w:t>
      </w:r>
    </w:p>
    <w:p>
      <w:pPr>
        <w:spacing w:after="0" w:line="374" w:lineRule="auto"/>
        <w:rPr>
          <w:rFonts w:hint="eastAsia" w:ascii="黑体" w:eastAsia="黑体"/>
        </w:rPr>
        <w:sectPr>
          <w:headerReference r:id="rId5" w:type="default"/>
          <w:footerReference r:id="rId6" w:type="default"/>
          <w:type w:val="continuous"/>
          <w:pgSz w:w="11910" w:h="16840"/>
          <w:pgMar w:top="1340" w:right="360" w:bottom="1660" w:left="980" w:header="884" w:footer="1469" w:gutter="0"/>
          <w:pgNumType w:start="1"/>
          <w:cols w:space="720" w:num="1"/>
        </w:sectPr>
      </w:pPr>
    </w:p>
    <w:p>
      <w:pPr>
        <w:pStyle w:val="6"/>
        <w:spacing w:before="8"/>
        <w:rPr>
          <w:rFonts w:ascii="Times New Roman"/>
          <w:sz w:val="7"/>
        </w:rPr>
      </w:pPr>
    </w:p>
    <w:p>
      <w:pPr>
        <w:pStyle w:val="6"/>
        <w:ind w:left="1319"/>
        <w:rPr>
          <w:rFonts w:ascii="Times New Roman"/>
          <w:sz w:val="20"/>
        </w:rPr>
      </w:pPr>
      <w:r>
        <w:rPr>
          <w:rFonts w:ascii="Times New Roman"/>
          <w:sz w:val="20"/>
        </w:rPr>
        <w:drawing>
          <wp:inline distT="0" distB="0" distL="0" distR="0">
            <wp:extent cx="5215890" cy="780288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31" cstate="print"/>
                    <a:stretch>
                      <a:fillRect/>
                    </a:stretch>
                  </pic:blipFill>
                  <pic:spPr>
                    <a:xfrm>
                      <a:off x="0" y="0"/>
                      <a:ext cx="5215998" cy="7802880"/>
                    </a:xfrm>
                    <a:prstGeom prst="rect">
                      <a:avLst/>
                    </a:prstGeom>
                  </pic:spPr>
                </pic:pic>
              </a:graphicData>
            </a:graphic>
          </wp:inline>
        </w:drawing>
      </w:r>
    </w:p>
    <w:p>
      <w:pPr>
        <w:spacing w:after="0"/>
        <w:rPr>
          <w:rFonts w:ascii="Times New Roman"/>
          <w:sz w:val="20"/>
        </w:rPr>
        <w:sectPr>
          <w:pgSz w:w="11910" w:h="16840"/>
          <w:pgMar w:top="1340" w:right="360" w:bottom="1660" w:left="980" w:header="884" w:footer="1469" w:gutter="0"/>
          <w:cols w:space="720" w:num="1"/>
        </w:sectPr>
      </w:pPr>
    </w:p>
    <w:p>
      <w:pPr>
        <w:pStyle w:val="6"/>
        <w:rPr>
          <w:rFonts w:ascii="Times New Roman"/>
          <w:sz w:val="20"/>
        </w:rPr>
      </w:pPr>
    </w:p>
    <w:p>
      <w:pPr>
        <w:pStyle w:val="6"/>
        <w:spacing w:before="9"/>
        <w:rPr>
          <w:rFonts w:ascii="Times New Roman"/>
          <w:sz w:val="27"/>
        </w:rPr>
      </w:pPr>
    </w:p>
    <w:p>
      <w:pPr>
        <w:tabs>
          <w:tab w:val="left" w:pos="1473"/>
        </w:tabs>
        <w:spacing w:before="28"/>
        <w:ind w:left="424" w:right="0" w:firstLine="0"/>
        <w:jc w:val="center"/>
        <w:rPr>
          <w:b/>
          <w:sz w:val="52"/>
        </w:rPr>
      </w:pPr>
      <w:r>
        <w:rPr>
          <w:rFonts w:hint="eastAsia"/>
          <w:b/>
          <w:w w:val="180"/>
          <w:sz w:val="52"/>
          <w:lang w:val="en-US" w:eastAsia="zh-CN"/>
        </w:rPr>
        <w:t xml:space="preserve">目 </w:t>
      </w:r>
      <w:r>
        <w:rPr>
          <w:b/>
          <w:w w:val="180"/>
          <w:sz w:val="52"/>
        </w:rPr>
        <w:tab/>
      </w:r>
      <w:r>
        <w:rPr>
          <w:rFonts w:hint="eastAsia"/>
          <w:b/>
          <w:w w:val="120"/>
          <w:sz w:val="52"/>
          <w:lang w:val="en-US" w:eastAsia="zh-CN"/>
        </w:rPr>
        <w:t>录</w:t>
      </w:r>
    </w:p>
    <w:p>
      <w:pPr>
        <w:pStyle w:val="6"/>
        <w:tabs>
          <w:tab w:val="left" w:pos="2619"/>
          <w:tab w:val="right" w:leader="dot" w:pos="9126"/>
        </w:tabs>
        <w:spacing w:before="528"/>
        <w:ind w:left="1420"/>
        <w:rPr>
          <w:rFonts w:ascii="Tahoma" w:eastAsia="Tahoma"/>
        </w:rPr>
      </w:pPr>
      <w:r>
        <w:fldChar w:fldCharType="begin"/>
      </w:r>
      <w:r>
        <w:instrText xml:space="preserve"> HYPERLINK \l "_bookmark0" </w:instrText>
      </w:r>
      <w:r>
        <w:fldChar w:fldCharType="separate"/>
      </w:r>
      <w:r>
        <w:t>第一章</w:t>
      </w:r>
      <w:r>
        <w:tab/>
      </w:r>
      <w:r>
        <w:t>总则</w:t>
      </w:r>
      <w:r>
        <w:tab/>
      </w:r>
      <w:r>
        <w:rPr>
          <w:rFonts w:ascii="Tahoma" w:eastAsia="Tahoma"/>
        </w:rPr>
        <w:t>1</w:t>
      </w:r>
      <w:r>
        <w:rPr>
          <w:rFonts w:ascii="Tahoma" w:eastAsia="Tahoma"/>
        </w:rPr>
        <w:fldChar w:fldCharType="end"/>
      </w:r>
    </w:p>
    <w:p>
      <w:pPr>
        <w:pStyle w:val="12"/>
        <w:numPr>
          <w:ilvl w:val="1"/>
          <w:numId w:val="1"/>
        </w:numPr>
        <w:tabs>
          <w:tab w:val="left" w:pos="2620"/>
          <w:tab w:val="right" w:leader="dot" w:pos="9126"/>
        </w:tabs>
        <w:spacing w:before="199" w:after="0" w:line="240" w:lineRule="auto"/>
        <w:ind w:left="2620" w:right="0" w:hanging="600"/>
        <w:jc w:val="left"/>
        <w:rPr>
          <w:rFonts w:ascii="Tahoma" w:eastAsia="Tahoma"/>
          <w:sz w:val="30"/>
        </w:rPr>
      </w:pPr>
      <w:r>
        <w:fldChar w:fldCharType="begin"/>
      </w:r>
      <w:r>
        <w:instrText xml:space="preserve"> HYPERLINK \l "_bookmark1" </w:instrText>
      </w:r>
      <w:r>
        <w:fldChar w:fldCharType="separate"/>
      </w:r>
      <w:r>
        <w:rPr>
          <w:sz w:val="30"/>
        </w:rPr>
        <w:t>前言</w:t>
      </w:r>
      <w:r>
        <w:rPr>
          <w:sz w:val="30"/>
        </w:rPr>
        <w:tab/>
      </w:r>
      <w:r>
        <w:rPr>
          <w:rFonts w:ascii="Tahoma" w:eastAsia="Tahoma"/>
          <w:sz w:val="30"/>
        </w:rPr>
        <w:t>1</w:t>
      </w:r>
      <w:r>
        <w:rPr>
          <w:rFonts w:ascii="Tahoma" w:eastAsia="Tahoma"/>
          <w:sz w:val="30"/>
        </w:rPr>
        <w:fldChar w:fldCharType="end"/>
      </w:r>
    </w:p>
    <w:p>
      <w:pPr>
        <w:pStyle w:val="12"/>
        <w:numPr>
          <w:ilvl w:val="2"/>
          <w:numId w:val="1"/>
        </w:numPr>
        <w:tabs>
          <w:tab w:val="left" w:pos="3520"/>
          <w:tab w:val="right" w:leader="dot" w:pos="9126"/>
        </w:tabs>
        <w:spacing w:before="199" w:after="0" w:line="240" w:lineRule="auto"/>
        <w:ind w:left="3520" w:right="0" w:hanging="900"/>
        <w:jc w:val="left"/>
        <w:rPr>
          <w:rFonts w:ascii="Tahoma" w:eastAsia="Tahoma"/>
          <w:sz w:val="30"/>
        </w:rPr>
      </w:pPr>
      <w:r>
        <w:fldChar w:fldCharType="begin"/>
      </w:r>
      <w:r>
        <w:instrText xml:space="preserve"> HYPERLINK \l "_bookmark2" </w:instrText>
      </w:r>
      <w:r>
        <w:fldChar w:fldCharType="separate"/>
      </w:r>
      <w:r>
        <w:rPr>
          <w:sz w:val="30"/>
        </w:rPr>
        <w:t>编制背景</w:t>
      </w:r>
      <w:r>
        <w:rPr>
          <w:sz w:val="30"/>
        </w:rPr>
        <w:tab/>
      </w:r>
      <w:r>
        <w:rPr>
          <w:rFonts w:ascii="Tahoma" w:eastAsia="Tahoma"/>
          <w:sz w:val="30"/>
        </w:rPr>
        <w:t>1</w:t>
      </w:r>
      <w:r>
        <w:rPr>
          <w:rFonts w:ascii="Tahoma" w:eastAsia="Tahoma"/>
          <w:sz w:val="30"/>
        </w:rPr>
        <w:fldChar w:fldCharType="end"/>
      </w:r>
    </w:p>
    <w:p>
      <w:pPr>
        <w:pStyle w:val="12"/>
        <w:numPr>
          <w:ilvl w:val="2"/>
          <w:numId w:val="1"/>
        </w:numPr>
        <w:tabs>
          <w:tab w:val="left" w:pos="3520"/>
          <w:tab w:val="right" w:leader="dot" w:pos="9126"/>
        </w:tabs>
        <w:spacing w:before="198" w:after="0" w:line="240" w:lineRule="auto"/>
        <w:ind w:left="3520" w:right="0" w:hanging="900"/>
        <w:jc w:val="left"/>
        <w:rPr>
          <w:rFonts w:ascii="Tahoma" w:eastAsia="Tahoma"/>
          <w:sz w:val="30"/>
        </w:rPr>
      </w:pPr>
      <w:r>
        <w:fldChar w:fldCharType="begin"/>
      </w:r>
      <w:r>
        <w:instrText xml:space="preserve"> HYPERLINK \l "_bookmark3" </w:instrText>
      </w:r>
      <w:r>
        <w:fldChar w:fldCharType="separate"/>
      </w:r>
      <w:r>
        <w:rPr>
          <w:sz w:val="30"/>
        </w:rPr>
        <w:t>目的和意义</w:t>
      </w:r>
      <w:r>
        <w:rPr>
          <w:sz w:val="30"/>
        </w:rPr>
        <w:tab/>
      </w:r>
      <w:r>
        <w:rPr>
          <w:rFonts w:ascii="Tahoma" w:eastAsia="Tahoma"/>
          <w:sz w:val="30"/>
        </w:rPr>
        <w:t>3</w:t>
      </w:r>
      <w:r>
        <w:rPr>
          <w:rFonts w:ascii="Tahoma" w:eastAsia="Tahoma"/>
          <w:sz w:val="30"/>
        </w:rPr>
        <w:fldChar w:fldCharType="end"/>
      </w:r>
    </w:p>
    <w:p>
      <w:pPr>
        <w:pStyle w:val="12"/>
        <w:numPr>
          <w:ilvl w:val="1"/>
          <w:numId w:val="1"/>
        </w:numPr>
        <w:tabs>
          <w:tab w:val="left" w:pos="2620"/>
          <w:tab w:val="right" w:leader="dot" w:pos="9126"/>
        </w:tabs>
        <w:spacing w:before="199" w:after="0" w:line="240" w:lineRule="auto"/>
        <w:ind w:left="2620" w:right="0" w:hanging="600"/>
        <w:jc w:val="left"/>
        <w:rPr>
          <w:rFonts w:ascii="Tahoma" w:eastAsia="Tahoma"/>
          <w:sz w:val="30"/>
        </w:rPr>
      </w:pPr>
      <w:r>
        <w:fldChar w:fldCharType="begin"/>
      </w:r>
      <w:r>
        <w:instrText xml:space="preserve"> HYPERLINK \l "_bookmark4" </w:instrText>
      </w:r>
      <w:r>
        <w:fldChar w:fldCharType="separate"/>
      </w:r>
      <w:r>
        <w:rPr>
          <w:sz w:val="30"/>
        </w:rPr>
        <w:t>项目摘要</w:t>
      </w:r>
      <w:r>
        <w:rPr>
          <w:sz w:val="30"/>
        </w:rPr>
        <w:tab/>
      </w:r>
      <w:r>
        <w:rPr>
          <w:rFonts w:ascii="Tahoma" w:eastAsia="Tahoma"/>
          <w:sz w:val="30"/>
        </w:rPr>
        <w:t>3</w:t>
      </w:r>
      <w:r>
        <w:rPr>
          <w:rFonts w:ascii="Tahoma" w:eastAsia="Tahoma"/>
          <w:sz w:val="30"/>
        </w:rPr>
        <w:fldChar w:fldCharType="end"/>
      </w:r>
    </w:p>
    <w:p>
      <w:pPr>
        <w:pStyle w:val="12"/>
        <w:numPr>
          <w:ilvl w:val="2"/>
          <w:numId w:val="1"/>
        </w:numPr>
        <w:tabs>
          <w:tab w:val="left" w:pos="3520"/>
          <w:tab w:val="right" w:leader="dot" w:pos="9126"/>
        </w:tabs>
        <w:spacing w:before="199" w:after="0" w:line="240" w:lineRule="auto"/>
        <w:ind w:left="3520" w:right="0" w:hanging="900"/>
        <w:jc w:val="left"/>
        <w:rPr>
          <w:rFonts w:ascii="Tahoma" w:eastAsia="Tahoma"/>
          <w:sz w:val="30"/>
        </w:rPr>
      </w:pPr>
      <w:r>
        <w:fldChar w:fldCharType="begin"/>
      </w:r>
      <w:r>
        <w:instrText xml:space="preserve"> HYPERLINK \l "_bookmark5" </w:instrText>
      </w:r>
      <w:r>
        <w:fldChar w:fldCharType="separate"/>
      </w:r>
      <w:r>
        <w:rPr>
          <w:sz w:val="30"/>
        </w:rPr>
        <w:t>项目名称</w:t>
      </w:r>
      <w:r>
        <w:rPr>
          <w:sz w:val="30"/>
        </w:rPr>
        <w:tab/>
      </w:r>
      <w:r>
        <w:rPr>
          <w:rFonts w:ascii="Tahoma" w:eastAsia="Tahoma"/>
          <w:sz w:val="30"/>
        </w:rPr>
        <w:t>4</w:t>
      </w:r>
      <w:r>
        <w:rPr>
          <w:rFonts w:ascii="Tahoma" w:eastAsia="Tahoma"/>
          <w:sz w:val="30"/>
        </w:rPr>
        <w:fldChar w:fldCharType="end"/>
      </w:r>
    </w:p>
    <w:p>
      <w:pPr>
        <w:pStyle w:val="12"/>
        <w:numPr>
          <w:ilvl w:val="2"/>
          <w:numId w:val="1"/>
        </w:numPr>
        <w:tabs>
          <w:tab w:val="left" w:pos="3520"/>
          <w:tab w:val="right" w:leader="dot" w:pos="9126"/>
        </w:tabs>
        <w:spacing w:before="201" w:after="0" w:line="240" w:lineRule="auto"/>
        <w:ind w:left="3520" w:right="0" w:hanging="900"/>
        <w:jc w:val="left"/>
        <w:rPr>
          <w:rFonts w:ascii="Tahoma" w:eastAsia="Tahoma"/>
          <w:sz w:val="30"/>
        </w:rPr>
      </w:pPr>
      <w:r>
        <w:fldChar w:fldCharType="begin"/>
      </w:r>
      <w:r>
        <w:instrText xml:space="preserve"> HYPERLINK \l "_bookmark5" </w:instrText>
      </w:r>
      <w:r>
        <w:fldChar w:fldCharType="separate"/>
      </w:r>
      <w:r>
        <w:rPr>
          <w:sz w:val="30"/>
        </w:rPr>
        <w:t>项目建设单位</w:t>
      </w:r>
      <w:r>
        <w:rPr>
          <w:sz w:val="30"/>
        </w:rPr>
        <w:tab/>
      </w:r>
      <w:r>
        <w:rPr>
          <w:rFonts w:ascii="Tahoma" w:eastAsia="Tahoma"/>
          <w:sz w:val="30"/>
        </w:rPr>
        <w:t>4</w:t>
      </w:r>
      <w:r>
        <w:rPr>
          <w:rFonts w:ascii="Tahoma" w:eastAsia="Tahoma"/>
          <w:sz w:val="30"/>
        </w:rPr>
        <w:fldChar w:fldCharType="end"/>
      </w:r>
    </w:p>
    <w:p>
      <w:pPr>
        <w:pStyle w:val="12"/>
        <w:numPr>
          <w:ilvl w:val="2"/>
          <w:numId w:val="1"/>
        </w:numPr>
        <w:tabs>
          <w:tab w:val="left" w:pos="3520"/>
          <w:tab w:val="right" w:leader="dot" w:pos="9126"/>
        </w:tabs>
        <w:spacing w:before="199" w:after="0" w:line="240" w:lineRule="auto"/>
        <w:ind w:left="3520" w:right="0" w:hanging="900"/>
        <w:jc w:val="left"/>
        <w:rPr>
          <w:rFonts w:ascii="Tahoma" w:eastAsia="Tahoma"/>
          <w:sz w:val="30"/>
        </w:rPr>
      </w:pPr>
      <w:r>
        <w:fldChar w:fldCharType="begin"/>
      </w:r>
      <w:r>
        <w:instrText xml:space="preserve"> HYPERLINK \l "_bookmark5" </w:instrText>
      </w:r>
      <w:r>
        <w:fldChar w:fldCharType="separate"/>
      </w:r>
      <w:r>
        <w:rPr>
          <w:sz w:val="30"/>
        </w:rPr>
        <w:t>单位负责人</w:t>
      </w:r>
      <w:r>
        <w:rPr>
          <w:sz w:val="30"/>
        </w:rPr>
        <w:tab/>
      </w:r>
      <w:r>
        <w:rPr>
          <w:rFonts w:ascii="Tahoma" w:eastAsia="Tahoma"/>
          <w:sz w:val="30"/>
        </w:rPr>
        <w:t>4</w:t>
      </w:r>
      <w:r>
        <w:rPr>
          <w:rFonts w:ascii="Tahoma" w:eastAsia="Tahoma"/>
          <w:sz w:val="30"/>
        </w:rPr>
        <w:fldChar w:fldCharType="end"/>
      </w:r>
    </w:p>
    <w:p>
      <w:pPr>
        <w:pStyle w:val="12"/>
        <w:numPr>
          <w:ilvl w:val="2"/>
          <w:numId w:val="1"/>
        </w:numPr>
        <w:tabs>
          <w:tab w:val="left" w:pos="3520"/>
          <w:tab w:val="right" w:leader="dot" w:pos="9126"/>
        </w:tabs>
        <w:spacing w:before="198" w:after="0" w:line="240" w:lineRule="auto"/>
        <w:ind w:left="3520" w:right="0" w:hanging="900"/>
        <w:jc w:val="left"/>
        <w:rPr>
          <w:rFonts w:ascii="Tahoma" w:eastAsia="Tahoma"/>
          <w:sz w:val="30"/>
        </w:rPr>
      </w:pPr>
      <w:r>
        <w:fldChar w:fldCharType="begin"/>
      </w:r>
      <w:r>
        <w:instrText xml:space="preserve"> HYPERLINK \l "_bookmark5" </w:instrText>
      </w:r>
      <w:r>
        <w:fldChar w:fldCharType="separate"/>
      </w:r>
      <w:r>
        <w:rPr>
          <w:sz w:val="30"/>
        </w:rPr>
        <w:t>项目建设地点</w:t>
      </w:r>
      <w:r>
        <w:rPr>
          <w:sz w:val="30"/>
        </w:rPr>
        <w:tab/>
      </w:r>
      <w:r>
        <w:rPr>
          <w:rFonts w:ascii="Tahoma" w:eastAsia="Tahoma"/>
          <w:sz w:val="30"/>
        </w:rPr>
        <w:t>4</w:t>
      </w:r>
      <w:r>
        <w:rPr>
          <w:rFonts w:ascii="Tahoma" w:eastAsia="Tahoma"/>
          <w:sz w:val="30"/>
        </w:rPr>
        <w:fldChar w:fldCharType="end"/>
      </w:r>
    </w:p>
    <w:p>
      <w:pPr>
        <w:pStyle w:val="12"/>
        <w:numPr>
          <w:ilvl w:val="2"/>
          <w:numId w:val="1"/>
        </w:numPr>
        <w:tabs>
          <w:tab w:val="left" w:pos="3520"/>
          <w:tab w:val="right" w:leader="dot" w:pos="9126"/>
        </w:tabs>
        <w:spacing w:before="199" w:after="0" w:line="240" w:lineRule="auto"/>
        <w:ind w:left="3520" w:right="0" w:hanging="900"/>
        <w:jc w:val="left"/>
        <w:rPr>
          <w:rFonts w:ascii="Tahoma" w:eastAsia="Tahoma"/>
          <w:sz w:val="30"/>
        </w:rPr>
      </w:pPr>
      <w:r>
        <w:fldChar w:fldCharType="begin"/>
      </w:r>
      <w:r>
        <w:instrText xml:space="preserve"> HYPERLINK \l "_bookmark5" </w:instrText>
      </w:r>
      <w:r>
        <w:fldChar w:fldCharType="separate"/>
      </w:r>
      <w:r>
        <w:rPr>
          <w:sz w:val="30"/>
        </w:rPr>
        <w:t>划定方案期限</w:t>
      </w:r>
      <w:r>
        <w:rPr>
          <w:sz w:val="30"/>
        </w:rPr>
        <w:tab/>
      </w:r>
      <w:r>
        <w:rPr>
          <w:rFonts w:ascii="Tahoma" w:eastAsia="Tahoma"/>
          <w:sz w:val="30"/>
        </w:rPr>
        <w:t>4</w:t>
      </w:r>
      <w:r>
        <w:rPr>
          <w:rFonts w:ascii="Tahoma" w:eastAsia="Tahoma"/>
          <w:sz w:val="30"/>
        </w:rPr>
        <w:fldChar w:fldCharType="end"/>
      </w:r>
    </w:p>
    <w:p>
      <w:pPr>
        <w:pStyle w:val="12"/>
        <w:numPr>
          <w:ilvl w:val="1"/>
          <w:numId w:val="1"/>
        </w:numPr>
        <w:tabs>
          <w:tab w:val="left" w:pos="2546"/>
          <w:tab w:val="right" w:leader="dot" w:pos="9126"/>
        </w:tabs>
        <w:spacing w:before="199" w:after="0" w:line="240" w:lineRule="auto"/>
        <w:ind w:left="2545" w:right="0" w:hanging="525"/>
        <w:jc w:val="left"/>
        <w:rPr>
          <w:rFonts w:ascii="Tahoma" w:eastAsia="Tahoma"/>
          <w:sz w:val="30"/>
        </w:rPr>
      </w:pPr>
      <w:r>
        <w:fldChar w:fldCharType="begin"/>
      </w:r>
      <w:r>
        <w:instrText xml:space="preserve"> HYPERLINK \l "_bookmark6" </w:instrText>
      </w:r>
      <w:r>
        <w:fldChar w:fldCharType="separate"/>
      </w:r>
      <w:r>
        <w:rPr>
          <w:sz w:val="30"/>
        </w:rPr>
        <w:t>指导思想</w:t>
      </w:r>
      <w:r>
        <w:rPr>
          <w:sz w:val="30"/>
        </w:rPr>
        <w:tab/>
      </w:r>
      <w:r>
        <w:rPr>
          <w:rFonts w:ascii="Tahoma" w:eastAsia="Tahoma"/>
          <w:sz w:val="30"/>
        </w:rPr>
        <w:t>4</w:t>
      </w:r>
      <w:r>
        <w:rPr>
          <w:rFonts w:ascii="Tahoma" w:eastAsia="Tahoma"/>
          <w:sz w:val="30"/>
        </w:rPr>
        <w:fldChar w:fldCharType="end"/>
      </w:r>
    </w:p>
    <w:p>
      <w:pPr>
        <w:pStyle w:val="12"/>
        <w:numPr>
          <w:ilvl w:val="1"/>
          <w:numId w:val="1"/>
        </w:numPr>
        <w:tabs>
          <w:tab w:val="left" w:pos="2546"/>
          <w:tab w:val="right" w:leader="dot" w:pos="9126"/>
        </w:tabs>
        <w:spacing w:before="198" w:after="0" w:line="240" w:lineRule="auto"/>
        <w:ind w:left="2545" w:right="0" w:hanging="525"/>
        <w:jc w:val="left"/>
        <w:rPr>
          <w:rFonts w:ascii="Tahoma" w:eastAsia="Tahoma"/>
          <w:sz w:val="30"/>
        </w:rPr>
      </w:pPr>
      <w:r>
        <w:fldChar w:fldCharType="begin"/>
      </w:r>
      <w:r>
        <w:instrText xml:space="preserve"> HYPERLINK \l "_bookmark7" </w:instrText>
      </w:r>
      <w:r>
        <w:fldChar w:fldCharType="separate"/>
      </w:r>
      <w:r>
        <w:rPr>
          <w:sz w:val="30"/>
        </w:rPr>
        <w:t>划定原则</w:t>
      </w:r>
      <w:r>
        <w:rPr>
          <w:sz w:val="30"/>
        </w:rPr>
        <w:tab/>
      </w:r>
      <w:r>
        <w:rPr>
          <w:rFonts w:ascii="Tahoma" w:eastAsia="Tahoma"/>
          <w:sz w:val="30"/>
        </w:rPr>
        <w:t>6</w:t>
      </w:r>
      <w:r>
        <w:rPr>
          <w:rFonts w:ascii="Tahoma" w:eastAsia="Tahoma"/>
          <w:sz w:val="30"/>
        </w:rPr>
        <w:fldChar w:fldCharType="end"/>
      </w:r>
    </w:p>
    <w:p>
      <w:pPr>
        <w:pStyle w:val="12"/>
        <w:numPr>
          <w:ilvl w:val="1"/>
          <w:numId w:val="1"/>
        </w:numPr>
        <w:tabs>
          <w:tab w:val="left" w:pos="2546"/>
          <w:tab w:val="right" w:leader="dot" w:pos="9126"/>
        </w:tabs>
        <w:spacing w:before="201" w:after="0" w:line="240" w:lineRule="auto"/>
        <w:ind w:left="2545" w:right="0" w:hanging="525"/>
        <w:jc w:val="left"/>
        <w:rPr>
          <w:rFonts w:ascii="Tahoma" w:eastAsia="Tahoma"/>
          <w:sz w:val="30"/>
        </w:rPr>
      </w:pPr>
      <w:r>
        <w:fldChar w:fldCharType="begin"/>
      </w:r>
      <w:r>
        <w:instrText xml:space="preserve"> HYPERLINK \l "_bookmark8" </w:instrText>
      </w:r>
      <w:r>
        <w:fldChar w:fldCharType="separate"/>
      </w:r>
      <w:r>
        <w:rPr>
          <w:sz w:val="30"/>
        </w:rPr>
        <w:t>目标任务</w:t>
      </w:r>
      <w:r>
        <w:rPr>
          <w:sz w:val="30"/>
        </w:rPr>
        <w:tab/>
      </w:r>
      <w:r>
        <w:rPr>
          <w:rFonts w:ascii="Tahoma" w:eastAsia="Tahoma"/>
          <w:sz w:val="30"/>
        </w:rPr>
        <w:t>7</w:t>
      </w:r>
      <w:r>
        <w:rPr>
          <w:rFonts w:ascii="Tahoma" w:eastAsia="Tahoma"/>
          <w:sz w:val="30"/>
        </w:rPr>
        <w:fldChar w:fldCharType="end"/>
      </w:r>
    </w:p>
    <w:p>
      <w:pPr>
        <w:pStyle w:val="12"/>
        <w:numPr>
          <w:ilvl w:val="1"/>
          <w:numId w:val="1"/>
        </w:numPr>
        <w:tabs>
          <w:tab w:val="left" w:pos="2620"/>
          <w:tab w:val="right" w:leader="dot" w:pos="9126"/>
        </w:tabs>
        <w:spacing w:before="199" w:after="0" w:line="240" w:lineRule="auto"/>
        <w:ind w:left="2620" w:right="0" w:hanging="600"/>
        <w:jc w:val="left"/>
        <w:rPr>
          <w:rFonts w:ascii="Tahoma" w:eastAsia="Tahoma"/>
          <w:sz w:val="30"/>
        </w:rPr>
      </w:pPr>
      <w:r>
        <w:fldChar w:fldCharType="begin"/>
      </w:r>
      <w:r>
        <w:instrText xml:space="preserve"> HYPERLINK \l "_bookmark9" </w:instrText>
      </w:r>
      <w:r>
        <w:fldChar w:fldCharType="separate"/>
      </w:r>
      <w:r>
        <w:rPr>
          <w:sz w:val="30"/>
        </w:rPr>
        <w:t>术语和定义</w:t>
      </w:r>
      <w:r>
        <w:rPr>
          <w:sz w:val="30"/>
        </w:rPr>
        <w:tab/>
      </w:r>
      <w:r>
        <w:rPr>
          <w:rFonts w:ascii="Tahoma" w:eastAsia="Tahoma"/>
          <w:sz w:val="30"/>
        </w:rPr>
        <w:t>8</w:t>
      </w:r>
      <w:r>
        <w:rPr>
          <w:rFonts w:ascii="Tahoma" w:eastAsia="Tahoma"/>
          <w:sz w:val="30"/>
        </w:rPr>
        <w:fldChar w:fldCharType="end"/>
      </w:r>
    </w:p>
    <w:p>
      <w:pPr>
        <w:pStyle w:val="12"/>
        <w:numPr>
          <w:ilvl w:val="1"/>
          <w:numId w:val="1"/>
        </w:numPr>
        <w:tabs>
          <w:tab w:val="left" w:pos="2620"/>
          <w:tab w:val="right" w:leader="dot" w:pos="9126"/>
        </w:tabs>
        <w:spacing w:before="199" w:after="0" w:line="240" w:lineRule="auto"/>
        <w:ind w:left="2620" w:right="0" w:hanging="600"/>
        <w:jc w:val="left"/>
        <w:rPr>
          <w:rFonts w:ascii="Tahoma" w:eastAsia="Tahoma"/>
          <w:sz w:val="30"/>
        </w:rPr>
      </w:pPr>
      <w:r>
        <w:fldChar w:fldCharType="begin"/>
      </w:r>
      <w:r>
        <w:instrText xml:space="preserve"> HYPERLINK \l "_bookmark10" </w:instrText>
      </w:r>
      <w:r>
        <w:fldChar w:fldCharType="separate"/>
      </w:r>
      <w:r>
        <w:rPr>
          <w:sz w:val="30"/>
        </w:rPr>
        <w:t>划定范围</w:t>
      </w:r>
      <w:r>
        <w:rPr>
          <w:sz w:val="30"/>
        </w:rPr>
        <w:tab/>
      </w:r>
      <w:r>
        <w:rPr>
          <w:rFonts w:ascii="Tahoma" w:eastAsia="Tahoma"/>
          <w:sz w:val="30"/>
        </w:rPr>
        <w:t>11</w:t>
      </w:r>
      <w:r>
        <w:rPr>
          <w:rFonts w:ascii="Tahoma" w:eastAsia="Tahoma"/>
          <w:sz w:val="30"/>
        </w:rPr>
        <w:fldChar w:fldCharType="end"/>
      </w:r>
    </w:p>
    <w:p>
      <w:pPr>
        <w:pStyle w:val="12"/>
        <w:numPr>
          <w:ilvl w:val="1"/>
          <w:numId w:val="1"/>
        </w:numPr>
        <w:tabs>
          <w:tab w:val="left" w:pos="2620"/>
          <w:tab w:val="right" w:leader="dot" w:pos="9126"/>
        </w:tabs>
        <w:spacing w:before="198" w:after="0" w:line="240" w:lineRule="auto"/>
        <w:ind w:left="2620" w:right="0" w:hanging="600"/>
        <w:jc w:val="left"/>
        <w:rPr>
          <w:rFonts w:ascii="Tahoma" w:eastAsia="Tahoma"/>
          <w:sz w:val="30"/>
        </w:rPr>
      </w:pPr>
      <w:r>
        <w:fldChar w:fldCharType="begin"/>
      </w:r>
      <w:r>
        <w:instrText xml:space="preserve"> HYPERLINK \l "_bookmark11" </w:instrText>
      </w:r>
      <w:r>
        <w:fldChar w:fldCharType="separate"/>
      </w:r>
      <w:r>
        <w:rPr>
          <w:sz w:val="30"/>
        </w:rPr>
        <w:t>编制依据</w:t>
      </w:r>
      <w:r>
        <w:rPr>
          <w:sz w:val="30"/>
        </w:rPr>
        <w:tab/>
      </w:r>
      <w:r>
        <w:rPr>
          <w:rFonts w:ascii="Tahoma" w:eastAsia="Tahoma"/>
          <w:sz w:val="30"/>
        </w:rPr>
        <w:t>14</w:t>
      </w:r>
      <w:r>
        <w:rPr>
          <w:rFonts w:ascii="Tahoma" w:eastAsia="Tahoma"/>
          <w:sz w:val="30"/>
        </w:rPr>
        <w:fldChar w:fldCharType="end"/>
      </w:r>
    </w:p>
    <w:p>
      <w:pPr>
        <w:pStyle w:val="6"/>
        <w:tabs>
          <w:tab w:val="right" w:leader="dot" w:pos="9124"/>
        </w:tabs>
        <w:spacing w:before="199"/>
        <w:ind w:left="1420"/>
        <w:rPr>
          <w:rFonts w:ascii="Tahoma" w:eastAsia="Tahoma"/>
        </w:rPr>
      </w:pPr>
      <w:r>
        <w:fldChar w:fldCharType="begin"/>
      </w:r>
      <w:r>
        <w:instrText xml:space="preserve"> HYPERLINK \l "_bookmark12" </w:instrText>
      </w:r>
      <w:r>
        <w:fldChar w:fldCharType="separate"/>
      </w:r>
      <w:r>
        <w:t>第</w:t>
      </w:r>
      <w:r>
        <w:rPr>
          <w:spacing w:val="3"/>
        </w:rPr>
        <w:t>二</w:t>
      </w:r>
      <w:r>
        <w:t>章</w:t>
      </w:r>
      <w:r>
        <w:rPr>
          <w:spacing w:val="-29"/>
        </w:rPr>
        <w:t xml:space="preserve"> </w:t>
      </w:r>
      <w:r>
        <w:t>陇</w:t>
      </w:r>
      <w:r>
        <w:rPr>
          <w:spacing w:val="3"/>
        </w:rPr>
        <w:t>川</w:t>
      </w:r>
      <w:r>
        <w:t>县</w:t>
      </w:r>
      <w:r>
        <w:rPr>
          <w:spacing w:val="3"/>
        </w:rPr>
        <w:t>概</w:t>
      </w:r>
      <w:r>
        <w:t>况</w:t>
      </w:r>
      <w:r>
        <w:tab/>
      </w:r>
      <w:r>
        <w:rPr>
          <w:rFonts w:ascii="Tahoma" w:eastAsia="Tahoma"/>
        </w:rPr>
        <w:t>17</w:t>
      </w:r>
      <w:r>
        <w:rPr>
          <w:rFonts w:ascii="Tahoma" w:eastAsia="Tahoma"/>
        </w:rPr>
        <w:fldChar w:fldCharType="end"/>
      </w:r>
    </w:p>
    <w:p>
      <w:pPr>
        <w:pStyle w:val="12"/>
        <w:numPr>
          <w:ilvl w:val="1"/>
          <w:numId w:val="2"/>
        </w:numPr>
        <w:tabs>
          <w:tab w:val="left" w:pos="2620"/>
          <w:tab w:val="right" w:leader="dot" w:pos="9126"/>
        </w:tabs>
        <w:spacing w:before="201" w:after="0" w:line="240" w:lineRule="auto"/>
        <w:ind w:left="2620" w:right="0" w:hanging="600"/>
        <w:jc w:val="left"/>
        <w:rPr>
          <w:rFonts w:ascii="Tahoma" w:eastAsia="Tahoma"/>
          <w:sz w:val="30"/>
        </w:rPr>
      </w:pPr>
      <w:r>
        <w:fldChar w:fldCharType="begin"/>
      </w:r>
      <w:r>
        <w:instrText xml:space="preserve"> HYPERLINK \l "_bookmark13" </w:instrText>
      </w:r>
      <w:r>
        <w:fldChar w:fldCharType="separate"/>
      </w:r>
      <w:r>
        <w:rPr>
          <w:sz w:val="30"/>
        </w:rPr>
        <w:t>自然条件</w:t>
      </w:r>
      <w:r>
        <w:rPr>
          <w:sz w:val="30"/>
        </w:rPr>
        <w:tab/>
      </w:r>
      <w:r>
        <w:rPr>
          <w:rFonts w:ascii="Tahoma" w:eastAsia="Tahoma"/>
          <w:sz w:val="30"/>
        </w:rPr>
        <w:t>17</w:t>
      </w:r>
      <w:r>
        <w:rPr>
          <w:rFonts w:ascii="Tahoma" w:eastAsia="Tahoma"/>
          <w:sz w:val="30"/>
        </w:rPr>
        <w:fldChar w:fldCharType="end"/>
      </w:r>
    </w:p>
    <w:p>
      <w:pPr>
        <w:pStyle w:val="12"/>
        <w:numPr>
          <w:ilvl w:val="2"/>
          <w:numId w:val="2"/>
        </w:numPr>
        <w:tabs>
          <w:tab w:val="left" w:pos="3520"/>
          <w:tab w:val="right" w:leader="dot" w:pos="9126"/>
        </w:tabs>
        <w:spacing w:before="196" w:after="0" w:line="240" w:lineRule="auto"/>
        <w:ind w:left="3520" w:right="0" w:hanging="900"/>
        <w:jc w:val="left"/>
        <w:rPr>
          <w:rFonts w:ascii="Tahoma" w:eastAsia="Tahoma"/>
          <w:sz w:val="30"/>
        </w:rPr>
      </w:pPr>
      <w:r>
        <w:fldChar w:fldCharType="begin"/>
      </w:r>
      <w:r>
        <w:instrText xml:space="preserve"> HYPERLINK \l "_bookmark14" </w:instrText>
      </w:r>
      <w:r>
        <w:fldChar w:fldCharType="separate"/>
      </w:r>
      <w:r>
        <w:rPr>
          <w:sz w:val="30"/>
        </w:rPr>
        <w:t>地理位置及范围</w:t>
      </w:r>
      <w:r>
        <w:rPr>
          <w:sz w:val="30"/>
        </w:rPr>
        <w:tab/>
      </w:r>
      <w:r>
        <w:rPr>
          <w:rFonts w:ascii="Tahoma" w:eastAsia="Tahoma"/>
          <w:sz w:val="30"/>
        </w:rPr>
        <w:t>17</w:t>
      </w:r>
      <w:r>
        <w:rPr>
          <w:rFonts w:ascii="Tahoma" w:eastAsia="Tahoma"/>
          <w:sz w:val="30"/>
        </w:rPr>
        <w:fldChar w:fldCharType="end"/>
      </w:r>
    </w:p>
    <w:p>
      <w:pPr>
        <w:pStyle w:val="12"/>
        <w:numPr>
          <w:ilvl w:val="2"/>
          <w:numId w:val="2"/>
        </w:numPr>
        <w:tabs>
          <w:tab w:val="left" w:pos="3520"/>
          <w:tab w:val="right" w:leader="dot" w:pos="9126"/>
        </w:tabs>
        <w:spacing w:before="201" w:after="0" w:line="240" w:lineRule="auto"/>
        <w:ind w:left="3520" w:right="0" w:hanging="900"/>
        <w:jc w:val="left"/>
        <w:rPr>
          <w:rFonts w:ascii="Tahoma" w:eastAsia="Tahoma"/>
          <w:sz w:val="30"/>
        </w:rPr>
      </w:pPr>
      <w:r>
        <w:fldChar w:fldCharType="begin"/>
      </w:r>
      <w:r>
        <w:instrText xml:space="preserve"> HYPERLINK \l "_bookmark15" </w:instrText>
      </w:r>
      <w:r>
        <w:fldChar w:fldCharType="separate"/>
      </w:r>
      <w:r>
        <w:rPr>
          <w:sz w:val="30"/>
        </w:rPr>
        <w:t>地形地貌</w:t>
      </w:r>
      <w:r>
        <w:rPr>
          <w:sz w:val="30"/>
        </w:rPr>
        <w:tab/>
      </w:r>
      <w:r>
        <w:rPr>
          <w:rFonts w:ascii="Tahoma" w:eastAsia="Tahoma"/>
          <w:sz w:val="30"/>
        </w:rPr>
        <w:t>17</w:t>
      </w:r>
      <w:r>
        <w:rPr>
          <w:rFonts w:ascii="Tahoma" w:eastAsia="Tahoma"/>
          <w:sz w:val="30"/>
        </w:rPr>
        <w:fldChar w:fldCharType="end"/>
      </w:r>
    </w:p>
    <w:p>
      <w:pPr>
        <w:spacing w:after="0" w:line="240" w:lineRule="auto"/>
        <w:jc w:val="left"/>
        <w:rPr>
          <w:rFonts w:ascii="Tahoma" w:eastAsia="Tahoma"/>
          <w:sz w:val="30"/>
        </w:rPr>
        <w:sectPr>
          <w:footerReference r:id="rId7" w:type="default"/>
          <w:pgSz w:w="11910" w:h="16840"/>
          <w:pgMar w:top="1340" w:right="360" w:bottom="1660" w:left="980" w:header="884" w:footer="1469" w:gutter="0"/>
          <w:pgNumType w:start="3"/>
          <w:cols w:space="720" w:num="1"/>
        </w:sectPr>
      </w:pPr>
    </w:p>
    <w:p>
      <w:pPr>
        <w:pStyle w:val="12"/>
        <w:numPr>
          <w:ilvl w:val="2"/>
          <w:numId w:val="2"/>
        </w:numPr>
        <w:tabs>
          <w:tab w:val="left" w:pos="3520"/>
          <w:tab w:val="right" w:leader="dot" w:pos="9126"/>
        </w:tabs>
        <w:spacing w:before="92" w:after="0" w:line="240" w:lineRule="auto"/>
        <w:ind w:left="3520" w:right="0" w:hanging="900"/>
        <w:jc w:val="left"/>
        <w:rPr>
          <w:rFonts w:ascii="Tahoma" w:eastAsia="Tahoma"/>
          <w:sz w:val="30"/>
        </w:rPr>
      </w:pPr>
      <w:r>
        <w:fldChar w:fldCharType="begin"/>
      </w:r>
      <w:r>
        <w:instrText xml:space="preserve"> HYPERLINK \l "_bookmark15" </w:instrText>
      </w:r>
      <w:r>
        <w:fldChar w:fldCharType="separate"/>
      </w:r>
      <w:r>
        <w:rPr>
          <w:sz w:val="30"/>
        </w:rPr>
        <w:t>水文、气象</w:t>
      </w:r>
      <w:r>
        <w:rPr>
          <w:sz w:val="30"/>
        </w:rPr>
        <w:tab/>
      </w:r>
      <w:r>
        <w:rPr>
          <w:rFonts w:ascii="Tahoma" w:eastAsia="Tahoma"/>
          <w:sz w:val="30"/>
        </w:rPr>
        <w:t>17</w:t>
      </w:r>
      <w:r>
        <w:rPr>
          <w:rFonts w:ascii="Tahoma" w:eastAsia="Tahoma"/>
          <w:sz w:val="30"/>
        </w:rPr>
        <w:fldChar w:fldCharType="end"/>
      </w:r>
    </w:p>
    <w:p>
      <w:pPr>
        <w:pStyle w:val="12"/>
        <w:numPr>
          <w:ilvl w:val="2"/>
          <w:numId w:val="2"/>
        </w:numPr>
        <w:tabs>
          <w:tab w:val="left" w:pos="3520"/>
          <w:tab w:val="right" w:leader="dot" w:pos="9126"/>
        </w:tabs>
        <w:spacing w:before="199" w:after="0" w:line="240" w:lineRule="auto"/>
        <w:ind w:left="3520" w:right="0" w:hanging="900"/>
        <w:jc w:val="left"/>
        <w:rPr>
          <w:rFonts w:ascii="Tahoma" w:eastAsia="Tahoma"/>
          <w:sz w:val="30"/>
        </w:rPr>
      </w:pPr>
      <w:r>
        <w:fldChar w:fldCharType="begin"/>
      </w:r>
      <w:r>
        <w:instrText xml:space="preserve"> HYPERLINK \l "_bookmark16" </w:instrText>
      </w:r>
      <w:r>
        <w:fldChar w:fldCharType="separate"/>
      </w:r>
      <w:r>
        <w:rPr>
          <w:sz w:val="30"/>
        </w:rPr>
        <w:t>水资源</w:t>
      </w:r>
      <w:r>
        <w:rPr>
          <w:sz w:val="30"/>
        </w:rPr>
        <w:tab/>
      </w:r>
      <w:r>
        <w:rPr>
          <w:rFonts w:ascii="Tahoma" w:eastAsia="Tahoma"/>
          <w:sz w:val="30"/>
        </w:rPr>
        <w:t>18</w:t>
      </w:r>
      <w:r>
        <w:rPr>
          <w:rFonts w:ascii="Tahoma" w:eastAsia="Tahoma"/>
          <w:sz w:val="30"/>
        </w:rPr>
        <w:fldChar w:fldCharType="end"/>
      </w:r>
    </w:p>
    <w:p>
      <w:pPr>
        <w:pStyle w:val="12"/>
        <w:numPr>
          <w:ilvl w:val="1"/>
          <w:numId w:val="2"/>
        </w:numPr>
        <w:tabs>
          <w:tab w:val="left" w:pos="2620"/>
          <w:tab w:val="right" w:leader="dot" w:pos="9126"/>
        </w:tabs>
        <w:spacing w:before="198" w:after="0" w:line="240" w:lineRule="auto"/>
        <w:ind w:left="2620" w:right="0" w:hanging="600"/>
        <w:jc w:val="left"/>
        <w:rPr>
          <w:rFonts w:ascii="Tahoma" w:eastAsia="Tahoma"/>
          <w:sz w:val="30"/>
        </w:rPr>
      </w:pPr>
      <w:r>
        <w:fldChar w:fldCharType="begin"/>
      </w:r>
      <w:r>
        <w:instrText xml:space="preserve"> HYPERLINK \l "_bookmark17" </w:instrText>
      </w:r>
      <w:r>
        <w:fldChar w:fldCharType="separate"/>
      </w:r>
      <w:r>
        <w:rPr>
          <w:sz w:val="30"/>
        </w:rPr>
        <w:t>社会经济状况</w:t>
      </w:r>
      <w:r>
        <w:rPr>
          <w:sz w:val="30"/>
        </w:rPr>
        <w:tab/>
      </w:r>
      <w:r>
        <w:rPr>
          <w:rFonts w:ascii="Tahoma" w:eastAsia="Tahoma"/>
          <w:sz w:val="30"/>
        </w:rPr>
        <w:t>22</w:t>
      </w:r>
      <w:r>
        <w:rPr>
          <w:rFonts w:ascii="Tahoma" w:eastAsia="Tahoma"/>
          <w:sz w:val="30"/>
        </w:rPr>
        <w:fldChar w:fldCharType="end"/>
      </w:r>
    </w:p>
    <w:p>
      <w:pPr>
        <w:pStyle w:val="6"/>
        <w:tabs>
          <w:tab w:val="right" w:leader="dot" w:pos="9126"/>
        </w:tabs>
        <w:spacing w:before="199"/>
        <w:ind w:left="2620"/>
        <w:rPr>
          <w:rFonts w:ascii="Tahoma" w:eastAsia="Tahoma"/>
        </w:rPr>
      </w:pPr>
      <w:r>
        <w:fldChar w:fldCharType="begin"/>
      </w:r>
      <w:r>
        <w:instrText xml:space="preserve"> HYPERLINK \l "_bookmark18" </w:instrText>
      </w:r>
      <w:r>
        <w:fldChar w:fldCharType="separate"/>
      </w:r>
      <w:r>
        <w:t>2.1.1</w:t>
      </w:r>
      <w:r>
        <w:rPr>
          <w:spacing w:val="-1"/>
        </w:rPr>
        <w:t xml:space="preserve"> </w:t>
      </w:r>
      <w:r>
        <w:t>行政区划及人口</w:t>
      </w:r>
      <w:r>
        <w:tab/>
      </w:r>
      <w:r>
        <w:rPr>
          <w:rFonts w:ascii="Tahoma" w:eastAsia="Tahoma"/>
        </w:rPr>
        <w:t>22</w:t>
      </w:r>
      <w:r>
        <w:rPr>
          <w:rFonts w:ascii="Tahoma" w:eastAsia="Tahoma"/>
        </w:rPr>
        <w:fldChar w:fldCharType="end"/>
      </w:r>
    </w:p>
    <w:p>
      <w:pPr>
        <w:pStyle w:val="6"/>
        <w:tabs>
          <w:tab w:val="right" w:leader="dot" w:pos="9126"/>
        </w:tabs>
        <w:spacing w:before="199"/>
        <w:ind w:left="2620"/>
        <w:rPr>
          <w:rFonts w:ascii="Tahoma" w:eastAsia="Tahoma"/>
        </w:rPr>
      </w:pPr>
      <w:r>
        <w:fldChar w:fldCharType="begin"/>
      </w:r>
      <w:r>
        <w:instrText xml:space="preserve"> HYPERLINK \l "_bookmark19" </w:instrText>
      </w:r>
      <w:r>
        <w:fldChar w:fldCharType="separate"/>
      </w:r>
      <w:r>
        <w:t>2.2.2</w:t>
      </w:r>
      <w:r>
        <w:rPr>
          <w:spacing w:val="-1"/>
        </w:rPr>
        <w:t xml:space="preserve"> </w:t>
      </w:r>
      <w:r>
        <w:t>经济发展情况</w:t>
      </w:r>
      <w:r>
        <w:tab/>
      </w:r>
      <w:r>
        <w:rPr>
          <w:rFonts w:ascii="Tahoma" w:eastAsia="Tahoma"/>
        </w:rPr>
        <w:t>23</w:t>
      </w:r>
      <w:r>
        <w:rPr>
          <w:rFonts w:ascii="Tahoma" w:eastAsia="Tahoma"/>
        </w:rPr>
        <w:fldChar w:fldCharType="end"/>
      </w:r>
    </w:p>
    <w:p>
      <w:pPr>
        <w:pStyle w:val="6"/>
        <w:tabs>
          <w:tab w:val="left" w:pos="2619"/>
          <w:tab w:val="right" w:leader="dot" w:pos="9126"/>
        </w:tabs>
        <w:spacing w:before="198"/>
        <w:ind w:left="1420"/>
        <w:rPr>
          <w:rFonts w:ascii="Tahoma" w:eastAsia="Tahoma"/>
        </w:rPr>
      </w:pPr>
      <w:r>
        <w:fldChar w:fldCharType="begin"/>
      </w:r>
      <w:r>
        <w:instrText xml:space="preserve"> HYPERLINK \l "_bookmark20" </w:instrText>
      </w:r>
      <w:r>
        <w:fldChar w:fldCharType="separate"/>
      </w:r>
      <w:r>
        <w:t>第三章</w:t>
      </w:r>
      <w:r>
        <w:tab/>
      </w:r>
      <w:r>
        <w:t>畜禽水产养殖对环境的影响分析</w:t>
      </w:r>
      <w:r>
        <w:tab/>
      </w:r>
      <w:r>
        <w:rPr>
          <w:rFonts w:ascii="Tahoma" w:eastAsia="Tahoma"/>
        </w:rPr>
        <w:t>25</w:t>
      </w:r>
      <w:r>
        <w:rPr>
          <w:rFonts w:ascii="Tahoma" w:eastAsia="Tahoma"/>
        </w:rPr>
        <w:fldChar w:fldCharType="end"/>
      </w:r>
    </w:p>
    <w:p>
      <w:pPr>
        <w:pStyle w:val="12"/>
        <w:numPr>
          <w:ilvl w:val="1"/>
          <w:numId w:val="3"/>
        </w:numPr>
        <w:tabs>
          <w:tab w:val="left" w:pos="2620"/>
          <w:tab w:val="right" w:leader="dot" w:pos="9126"/>
        </w:tabs>
        <w:spacing w:before="202" w:after="0" w:line="240" w:lineRule="auto"/>
        <w:ind w:left="2620" w:right="0" w:hanging="600"/>
        <w:jc w:val="left"/>
        <w:rPr>
          <w:rFonts w:ascii="Tahoma" w:eastAsia="Tahoma"/>
          <w:sz w:val="30"/>
        </w:rPr>
      </w:pPr>
      <w:r>
        <w:fldChar w:fldCharType="begin"/>
      </w:r>
      <w:r>
        <w:instrText xml:space="preserve"> HYPERLINK \l "_bookmark21" </w:instrText>
      </w:r>
      <w:r>
        <w:fldChar w:fldCharType="separate"/>
      </w:r>
      <w:r>
        <w:rPr>
          <w:sz w:val="30"/>
        </w:rPr>
        <w:t>畜禽养殖对环境的影响分析</w:t>
      </w:r>
      <w:r>
        <w:rPr>
          <w:sz w:val="30"/>
        </w:rPr>
        <w:tab/>
      </w:r>
      <w:r>
        <w:rPr>
          <w:rFonts w:ascii="Tahoma" w:eastAsia="Tahoma"/>
          <w:sz w:val="30"/>
        </w:rPr>
        <w:t>25</w:t>
      </w:r>
      <w:r>
        <w:rPr>
          <w:rFonts w:ascii="Tahoma" w:eastAsia="Tahoma"/>
          <w:sz w:val="30"/>
        </w:rPr>
        <w:fldChar w:fldCharType="end"/>
      </w:r>
    </w:p>
    <w:p>
      <w:pPr>
        <w:pStyle w:val="12"/>
        <w:numPr>
          <w:ilvl w:val="2"/>
          <w:numId w:val="3"/>
        </w:numPr>
        <w:tabs>
          <w:tab w:val="left" w:pos="3520"/>
          <w:tab w:val="right" w:leader="dot" w:pos="9126"/>
        </w:tabs>
        <w:spacing w:before="198" w:after="0" w:line="240" w:lineRule="auto"/>
        <w:ind w:left="3520" w:right="0" w:hanging="900"/>
        <w:jc w:val="left"/>
        <w:rPr>
          <w:rFonts w:ascii="Tahoma" w:eastAsia="Tahoma"/>
          <w:sz w:val="30"/>
        </w:rPr>
      </w:pPr>
      <w:r>
        <w:fldChar w:fldCharType="begin"/>
      </w:r>
      <w:r>
        <w:instrText xml:space="preserve"> HYPERLINK \l "_bookmark22" </w:instrText>
      </w:r>
      <w:r>
        <w:fldChar w:fldCharType="separate"/>
      </w:r>
      <w:r>
        <w:rPr>
          <w:sz w:val="30"/>
        </w:rPr>
        <w:t>畜禽养殖发展现状</w:t>
      </w:r>
      <w:r>
        <w:rPr>
          <w:sz w:val="30"/>
        </w:rPr>
        <w:tab/>
      </w:r>
      <w:r>
        <w:rPr>
          <w:rFonts w:ascii="Tahoma" w:eastAsia="Tahoma"/>
          <w:sz w:val="30"/>
        </w:rPr>
        <w:t>25</w:t>
      </w:r>
      <w:r>
        <w:rPr>
          <w:rFonts w:ascii="Tahoma" w:eastAsia="Tahoma"/>
          <w:sz w:val="30"/>
        </w:rPr>
        <w:fldChar w:fldCharType="end"/>
      </w:r>
    </w:p>
    <w:p>
      <w:pPr>
        <w:pStyle w:val="12"/>
        <w:numPr>
          <w:ilvl w:val="2"/>
          <w:numId w:val="3"/>
        </w:numPr>
        <w:tabs>
          <w:tab w:val="left" w:pos="3520"/>
          <w:tab w:val="right" w:leader="dot" w:pos="9126"/>
        </w:tabs>
        <w:spacing w:before="199" w:after="0" w:line="240" w:lineRule="auto"/>
        <w:ind w:left="3520" w:right="0" w:hanging="900"/>
        <w:jc w:val="left"/>
        <w:rPr>
          <w:rFonts w:ascii="Tahoma" w:eastAsia="Tahoma"/>
          <w:sz w:val="30"/>
        </w:rPr>
      </w:pPr>
      <w:r>
        <w:fldChar w:fldCharType="begin"/>
      </w:r>
      <w:r>
        <w:instrText xml:space="preserve"> HYPERLINK \l "_bookmark23" </w:instrText>
      </w:r>
      <w:r>
        <w:fldChar w:fldCharType="separate"/>
      </w:r>
      <w:r>
        <w:rPr>
          <w:sz w:val="30"/>
        </w:rPr>
        <w:t>畜禽养殖对环境的影响分析</w:t>
      </w:r>
      <w:r>
        <w:rPr>
          <w:sz w:val="30"/>
        </w:rPr>
        <w:tab/>
      </w:r>
      <w:r>
        <w:rPr>
          <w:rFonts w:ascii="Tahoma" w:eastAsia="Tahoma"/>
          <w:sz w:val="30"/>
        </w:rPr>
        <w:t>37</w:t>
      </w:r>
      <w:r>
        <w:rPr>
          <w:rFonts w:ascii="Tahoma" w:eastAsia="Tahoma"/>
          <w:sz w:val="30"/>
        </w:rPr>
        <w:fldChar w:fldCharType="end"/>
      </w:r>
    </w:p>
    <w:p>
      <w:pPr>
        <w:pStyle w:val="12"/>
        <w:numPr>
          <w:ilvl w:val="1"/>
          <w:numId w:val="3"/>
        </w:numPr>
        <w:tabs>
          <w:tab w:val="left" w:pos="2620"/>
          <w:tab w:val="right" w:leader="dot" w:pos="9126"/>
        </w:tabs>
        <w:spacing w:before="199" w:after="0" w:line="240" w:lineRule="auto"/>
        <w:ind w:left="2620" w:right="0" w:hanging="600"/>
        <w:jc w:val="left"/>
        <w:rPr>
          <w:rFonts w:ascii="Tahoma" w:eastAsia="Tahoma"/>
          <w:sz w:val="30"/>
        </w:rPr>
      </w:pPr>
      <w:r>
        <w:fldChar w:fldCharType="begin"/>
      </w:r>
      <w:r>
        <w:instrText xml:space="preserve"> HYPERLINK \l "_bookmark24" </w:instrText>
      </w:r>
      <w:r>
        <w:fldChar w:fldCharType="separate"/>
      </w:r>
      <w:r>
        <w:rPr>
          <w:sz w:val="30"/>
        </w:rPr>
        <w:t>水产养殖对环境影响的评价</w:t>
      </w:r>
      <w:r>
        <w:rPr>
          <w:sz w:val="30"/>
        </w:rPr>
        <w:tab/>
      </w:r>
      <w:r>
        <w:rPr>
          <w:rFonts w:ascii="Tahoma" w:eastAsia="Tahoma"/>
          <w:sz w:val="30"/>
        </w:rPr>
        <w:t>39</w:t>
      </w:r>
      <w:r>
        <w:rPr>
          <w:rFonts w:ascii="Tahoma" w:eastAsia="Tahoma"/>
          <w:sz w:val="30"/>
        </w:rPr>
        <w:fldChar w:fldCharType="end"/>
      </w:r>
    </w:p>
    <w:p>
      <w:pPr>
        <w:pStyle w:val="12"/>
        <w:numPr>
          <w:ilvl w:val="2"/>
          <w:numId w:val="3"/>
        </w:numPr>
        <w:tabs>
          <w:tab w:val="left" w:pos="3520"/>
          <w:tab w:val="right" w:leader="dot" w:pos="9126"/>
        </w:tabs>
        <w:spacing w:before="198" w:after="0" w:line="240" w:lineRule="auto"/>
        <w:ind w:left="3520" w:right="0" w:hanging="900"/>
        <w:jc w:val="left"/>
        <w:rPr>
          <w:rFonts w:ascii="Tahoma" w:eastAsia="Tahoma"/>
          <w:sz w:val="30"/>
        </w:rPr>
      </w:pPr>
      <w:r>
        <w:fldChar w:fldCharType="begin"/>
      </w:r>
      <w:r>
        <w:instrText xml:space="preserve"> HYPERLINK \l "_bookmark25" </w:instrText>
      </w:r>
      <w:r>
        <w:fldChar w:fldCharType="separate"/>
      </w:r>
      <w:r>
        <w:rPr>
          <w:sz w:val="30"/>
        </w:rPr>
        <w:t>水产养殖业发展现状</w:t>
      </w:r>
      <w:r>
        <w:rPr>
          <w:sz w:val="30"/>
        </w:rPr>
        <w:tab/>
      </w:r>
      <w:r>
        <w:rPr>
          <w:rFonts w:ascii="Tahoma" w:eastAsia="Tahoma"/>
          <w:sz w:val="30"/>
        </w:rPr>
        <w:t>40</w:t>
      </w:r>
      <w:r>
        <w:rPr>
          <w:rFonts w:ascii="Tahoma" w:eastAsia="Tahoma"/>
          <w:sz w:val="30"/>
        </w:rPr>
        <w:fldChar w:fldCharType="end"/>
      </w:r>
    </w:p>
    <w:p>
      <w:pPr>
        <w:pStyle w:val="12"/>
        <w:numPr>
          <w:ilvl w:val="2"/>
          <w:numId w:val="3"/>
        </w:numPr>
        <w:tabs>
          <w:tab w:val="left" w:pos="3520"/>
          <w:tab w:val="right" w:leader="dot" w:pos="9126"/>
        </w:tabs>
        <w:spacing w:before="199" w:after="0" w:line="240" w:lineRule="auto"/>
        <w:ind w:left="3520" w:right="0" w:hanging="900"/>
        <w:jc w:val="left"/>
        <w:rPr>
          <w:rFonts w:ascii="Tahoma" w:eastAsia="Tahoma"/>
          <w:sz w:val="30"/>
        </w:rPr>
      </w:pPr>
      <w:r>
        <w:fldChar w:fldCharType="begin"/>
      </w:r>
      <w:r>
        <w:instrText xml:space="preserve"> HYPERLINK \l "_bookmark25" </w:instrText>
      </w:r>
      <w:r>
        <w:fldChar w:fldCharType="separate"/>
      </w:r>
      <w:r>
        <w:rPr>
          <w:sz w:val="30"/>
        </w:rPr>
        <w:t>水产养殖对环境的影响分析</w:t>
      </w:r>
      <w:r>
        <w:rPr>
          <w:sz w:val="30"/>
        </w:rPr>
        <w:tab/>
      </w:r>
      <w:r>
        <w:rPr>
          <w:rFonts w:ascii="Tahoma" w:eastAsia="Tahoma"/>
          <w:sz w:val="30"/>
        </w:rPr>
        <w:t>40</w:t>
      </w:r>
      <w:r>
        <w:rPr>
          <w:rFonts w:ascii="Tahoma" w:eastAsia="Tahoma"/>
          <w:sz w:val="30"/>
        </w:rPr>
        <w:fldChar w:fldCharType="end"/>
      </w:r>
    </w:p>
    <w:p>
      <w:pPr>
        <w:pStyle w:val="6"/>
        <w:tabs>
          <w:tab w:val="left" w:pos="2619"/>
          <w:tab w:val="right" w:leader="dot" w:pos="9126"/>
        </w:tabs>
        <w:spacing w:before="201"/>
        <w:ind w:left="1420"/>
        <w:rPr>
          <w:rFonts w:ascii="Tahoma" w:eastAsia="Tahoma"/>
        </w:rPr>
      </w:pPr>
      <w:r>
        <w:fldChar w:fldCharType="begin"/>
      </w:r>
      <w:r>
        <w:instrText xml:space="preserve"> HYPERLINK \l "_bookmark26" </w:instrText>
      </w:r>
      <w:r>
        <w:fldChar w:fldCharType="separate"/>
      </w:r>
      <w:r>
        <w:t>第四章</w:t>
      </w:r>
      <w:r>
        <w:tab/>
      </w:r>
      <w:r>
        <w:t>畜禽水产养殖禁养区划定</w:t>
      </w:r>
      <w:r>
        <w:tab/>
      </w:r>
      <w:r>
        <w:rPr>
          <w:rFonts w:ascii="Tahoma" w:eastAsia="Tahoma"/>
        </w:rPr>
        <w:t>45</w:t>
      </w:r>
      <w:r>
        <w:rPr>
          <w:rFonts w:ascii="Tahoma" w:eastAsia="Tahoma"/>
        </w:rPr>
        <w:fldChar w:fldCharType="end"/>
      </w:r>
    </w:p>
    <w:p>
      <w:pPr>
        <w:pStyle w:val="12"/>
        <w:numPr>
          <w:ilvl w:val="1"/>
          <w:numId w:val="4"/>
        </w:numPr>
        <w:tabs>
          <w:tab w:val="left" w:pos="2620"/>
          <w:tab w:val="right" w:leader="dot" w:pos="9126"/>
        </w:tabs>
        <w:spacing w:before="199" w:after="0" w:line="240" w:lineRule="auto"/>
        <w:ind w:left="2620" w:right="0" w:hanging="600"/>
        <w:jc w:val="left"/>
        <w:rPr>
          <w:rFonts w:ascii="Tahoma" w:eastAsia="Tahoma"/>
          <w:sz w:val="30"/>
        </w:rPr>
      </w:pPr>
      <w:r>
        <w:fldChar w:fldCharType="begin"/>
      </w:r>
      <w:r>
        <w:instrText xml:space="preserve"> HYPERLINK \l "_bookmark27" </w:instrText>
      </w:r>
      <w:r>
        <w:fldChar w:fldCharType="separate"/>
      </w:r>
      <w:r>
        <w:rPr>
          <w:sz w:val="30"/>
        </w:rPr>
        <w:t>划定方法</w:t>
      </w:r>
      <w:r>
        <w:rPr>
          <w:sz w:val="30"/>
        </w:rPr>
        <w:tab/>
      </w:r>
      <w:r>
        <w:rPr>
          <w:rFonts w:ascii="Tahoma" w:eastAsia="Tahoma"/>
          <w:sz w:val="30"/>
        </w:rPr>
        <w:t>45</w:t>
      </w:r>
      <w:r>
        <w:rPr>
          <w:rFonts w:ascii="Tahoma" w:eastAsia="Tahoma"/>
          <w:sz w:val="30"/>
        </w:rPr>
        <w:fldChar w:fldCharType="end"/>
      </w:r>
    </w:p>
    <w:p>
      <w:pPr>
        <w:pStyle w:val="12"/>
        <w:numPr>
          <w:ilvl w:val="1"/>
          <w:numId w:val="4"/>
        </w:numPr>
        <w:tabs>
          <w:tab w:val="left" w:pos="2620"/>
          <w:tab w:val="right" w:leader="dot" w:pos="9126"/>
        </w:tabs>
        <w:spacing w:before="198" w:after="0" w:line="240" w:lineRule="auto"/>
        <w:ind w:left="2620" w:right="0" w:hanging="600"/>
        <w:jc w:val="left"/>
        <w:rPr>
          <w:rFonts w:ascii="Tahoma" w:eastAsia="Tahoma"/>
          <w:sz w:val="30"/>
        </w:rPr>
      </w:pPr>
      <w:r>
        <w:fldChar w:fldCharType="begin"/>
      </w:r>
      <w:r>
        <w:instrText xml:space="preserve"> HYPERLINK \l "_bookmark28" </w:instrText>
      </w:r>
      <w:r>
        <w:fldChar w:fldCharType="separate"/>
      </w:r>
      <w:r>
        <w:rPr>
          <w:sz w:val="30"/>
        </w:rPr>
        <w:t>畜禽禁养区划定方案</w:t>
      </w:r>
      <w:r>
        <w:rPr>
          <w:sz w:val="30"/>
        </w:rPr>
        <w:tab/>
      </w:r>
      <w:r>
        <w:rPr>
          <w:rFonts w:ascii="Tahoma" w:eastAsia="Tahoma"/>
          <w:sz w:val="30"/>
        </w:rPr>
        <w:t>47</w:t>
      </w:r>
      <w:r>
        <w:rPr>
          <w:rFonts w:ascii="Tahoma" w:eastAsia="Tahoma"/>
          <w:sz w:val="30"/>
        </w:rPr>
        <w:fldChar w:fldCharType="end"/>
      </w:r>
    </w:p>
    <w:p>
      <w:pPr>
        <w:pStyle w:val="12"/>
        <w:numPr>
          <w:ilvl w:val="2"/>
          <w:numId w:val="4"/>
        </w:numPr>
        <w:tabs>
          <w:tab w:val="left" w:pos="3520"/>
          <w:tab w:val="right" w:leader="dot" w:pos="9126"/>
        </w:tabs>
        <w:spacing w:before="199" w:after="0" w:line="240" w:lineRule="auto"/>
        <w:ind w:left="3520" w:right="0" w:hanging="900"/>
        <w:jc w:val="left"/>
        <w:rPr>
          <w:rFonts w:ascii="Tahoma" w:eastAsia="Tahoma"/>
          <w:sz w:val="30"/>
        </w:rPr>
      </w:pPr>
      <w:r>
        <w:fldChar w:fldCharType="begin"/>
      </w:r>
      <w:r>
        <w:instrText xml:space="preserve"> HYPERLINK \l "_bookmark29" </w:instrText>
      </w:r>
      <w:r>
        <w:fldChar w:fldCharType="separate"/>
      </w:r>
      <w:r>
        <w:rPr>
          <w:sz w:val="30"/>
        </w:rPr>
        <w:t>饮用水水源保护区禁养区</w:t>
      </w:r>
      <w:r>
        <w:rPr>
          <w:sz w:val="30"/>
        </w:rPr>
        <w:tab/>
      </w:r>
      <w:r>
        <w:rPr>
          <w:rFonts w:ascii="Tahoma" w:eastAsia="Tahoma"/>
          <w:sz w:val="30"/>
        </w:rPr>
        <w:t>47</w:t>
      </w:r>
      <w:r>
        <w:rPr>
          <w:rFonts w:ascii="Tahoma" w:eastAsia="Tahoma"/>
          <w:sz w:val="30"/>
        </w:rPr>
        <w:fldChar w:fldCharType="end"/>
      </w:r>
    </w:p>
    <w:p>
      <w:pPr>
        <w:pStyle w:val="12"/>
        <w:numPr>
          <w:ilvl w:val="2"/>
          <w:numId w:val="4"/>
        </w:numPr>
        <w:tabs>
          <w:tab w:val="left" w:pos="3520"/>
          <w:tab w:val="right" w:leader="dot" w:pos="9126"/>
        </w:tabs>
        <w:spacing w:before="199" w:after="0" w:line="240" w:lineRule="auto"/>
        <w:ind w:left="3520" w:right="0" w:hanging="900"/>
        <w:jc w:val="left"/>
        <w:rPr>
          <w:rFonts w:ascii="Tahoma" w:eastAsia="Tahoma"/>
          <w:sz w:val="30"/>
        </w:rPr>
      </w:pPr>
      <w:r>
        <w:fldChar w:fldCharType="begin"/>
      </w:r>
      <w:r>
        <w:instrText xml:space="preserve"> HYPERLINK \l "_bookmark30" </w:instrText>
      </w:r>
      <w:r>
        <w:fldChar w:fldCharType="separate"/>
      </w:r>
      <w:r>
        <w:rPr>
          <w:sz w:val="30"/>
        </w:rPr>
        <w:t>自然保护区禁养区</w:t>
      </w:r>
      <w:r>
        <w:rPr>
          <w:sz w:val="30"/>
        </w:rPr>
        <w:tab/>
      </w:r>
      <w:r>
        <w:rPr>
          <w:rFonts w:ascii="Tahoma" w:eastAsia="Tahoma"/>
          <w:sz w:val="30"/>
        </w:rPr>
        <w:t>50</w:t>
      </w:r>
      <w:r>
        <w:rPr>
          <w:rFonts w:ascii="Tahoma" w:eastAsia="Tahoma"/>
          <w:sz w:val="30"/>
        </w:rPr>
        <w:fldChar w:fldCharType="end"/>
      </w:r>
    </w:p>
    <w:p>
      <w:pPr>
        <w:pStyle w:val="12"/>
        <w:numPr>
          <w:ilvl w:val="2"/>
          <w:numId w:val="4"/>
        </w:numPr>
        <w:tabs>
          <w:tab w:val="left" w:pos="3520"/>
          <w:tab w:val="right" w:leader="dot" w:pos="9126"/>
        </w:tabs>
        <w:spacing w:before="201" w:after="0" w:line="240" w:lineRule="auto"/>
        <w:ind w:left="3520" w:right="0" w:hanging="900"/>
        <w:jc w:val="left"/>
        <w:rPr>
          <w:rFonts w:ascii="Tahoma" w:eastAsia="Tahoma"/>
          <w:sz w:val="30"/>
        </w:rPr>
      </w:pPr>
      <w:r>
        <w:fldChar w:fldCharType="begin"/>
      </w:r>
      <w:r>
        <w:instrText xml:space="preserve"> HYPERLINK \l "_bookmark30" </w:instrText>
      </w:r>
      <w:r>
        <w:fldChar w:fldCharType="separate"/>
      </w:r>
      <w:r>
        <w:rPr>
          <w:sz w:val="30"/>
        </w:rPr>
        <w:t>风景名胜区禁养区</w:t>
      </w:r>
      <w:r>
        <w:rPr>
          <w:sz w:val="30"/>
        </w:rPr>
        <w:tab/>
      </w:r>
      <w:r>
        <w:rPr>
          <w:rFonts w:ascii="Tahoma" w:eastAsia="Tahoma"/>
          <w:sz w:val="30"/>
        </w:rPr>
        <w:t>50</w:t>
      </w:r>
      <w:r>
        <w:rPr>
          <w:rFonts w:ascii="Tahoma" w:eastAsia="Tahoma"/>
          <w:sz w:val="30"/>
        </w:rPr>
        <w:fldChar w:fldCharType="end"/>
      </w:r>
    </w:p>
    <w:p>
      <w:pPr>
        <w:pStyle w:val="12"/>
        <w:numPr>
          <w:ilvl w:val="2"/>
          <w:numId w:val="4"/>
        </w:numPr>
        <w:tabs>
          <w:tab w:val="left" w:pos="3520"/>
        </w:tabs>
        <w:spacing w:before="196" w:after="0" w:line="240" w:lineRule="auto"/>
        <w:ind w:left="3520" w:right="0" w:hanging="900"/>
        <w:jc w:val="left"/>
        <w:rPr>
          <w:rFonts w:ascii="Tahoma" w:eastAsia="Tahoma"/>
          <w:sz w:val="30"/>
        </w:rPr>
      </w:pPr>
      <w:r>
        <w:fldChar w:fldCharType="begin"/>
      </w:r>
      <w:r>
        <w:instrText xml:space="preserve"> HYPERLINK \l "_bookmark31" </w:instrText>
      </w:r>
      <w:r>
        <w:fldChar w:fldCharType="separate"/>
      </w:r>
      <w:r>
        <w:rPr>
          <w:sz w:val="30"/>
        </w:rPr>
        <w:t>城镇居民区和文化教育科学研究区禁养区</w:t>
      </w:r>
      <w:r>
        <w:rPr>
          <w:rFonts w:ascii="Tahoma" w:eastAsia="Tahoma"/>
          <w:sz w:val="30"/>
        </w:rPr>
        <w:t>51</w:t>
      </w:r>
      <w:r>
        <w:rPr>
          <w:rFonts w:ascii="Tahoma" w:eastAsia="Tahoma"/>
          <w:sz w:val="30"/>
        </w:rPr>
        <w:fldChar w:fldCharType="end"/>
      </w:r>
    </w:p>
    <w:p>
      <w:pPr>
        <w:pStyle w:val="12"/>
        <w:numPr>
          <w:ilvl w:val="2"/>
          <w:numId w:val="4"/>
        </w:numPr>
        <w:tabs>
          <w:tab w:val="left" w:pos="3446"/>
          <w:tab w:val="right" w:leader="dot" w:pos="9126"/>
        </w:tabs>
        <w:spacing w:before="201" w:after="0" w:line="240" w:lineRule="auto"/>
        <w:ind w:left="3445" w:right="0" w:hanging="825"/>
        <w:jc w:val="left"/>
        <w:rPr>
          <w:rFonts w:ascii="Tahoma" w:eastAsia="Tahoma"/>
          <w:sz w:val="30"/>
        </w:rPr>
      </w:pPr>
      <w:r>
        <w:fldChar w:fldCharType="begin"/>
      </w:r>
      <w:r>
        <w:instrText xml:space="preserve"> HYPERLINK \l "_bookmark32" </w:instrText>
      </w:r>
      <w:r>
        <w:fldChar w:fldCharType="separate"/>
      </w:r>
      <w:r>
        <w:rPr>
          <w:sz w:val="30"/>
        </w:rPr>
        <w:t>法律法规规定的其他区域</w:t>
      </w:r>
      <w:r>
        <w:rPr>
          <w:sz w:val="30"/>
        </w:rPr>
        <w:tab/>
      </w:r>
      <w:r>
        <w:rPr>
          <w:rFonts w:ascii="Tahoma" w:eastAsia="Tahoma"/>
          <w:sz w:val="30"/>
        </w:rPr>
        <w:t>52</w:t>
      </w:r>
      <w:r>
        <w:rPr>
          <w:rFonts w:ascii="Tahoma" w:eastAsia="Tahoma"/>
          <w:sz w:val="30"/>
        </w:rPr>
        <w:fldChar w:fldCharType="end"/>
      </w:r>
    </w:p>
    <w:p>
      <w:pPr>
        <w:pStyle w:val="12"/>
        <w:numPr>
          <w:ilvl w:val="1"/>
          <w:numId w:val="4"/>
        </w:numPr>
        <w:tabs>
          <w:tab w:val="left" w:pos="2620"/>
          <w:tab w:val="right" w:leader="dot" w:pos="9126"/>
        </w:tabs>
        <w:spacing w:before="199" w:after="0" w:line="240" w:lineRule="auto"/>
        <w:ind w:left="2620" w:right="0" w:hanging="600"/>
        <w:jc w:val="left"/>
        <w:rPr>
          <w:rFonts w:ascii="Tahoma" w:eastAsia="Tahoma"/>
          <w:sz w:val="30"/>
        </w:rPr>
      </w:pPr>
      <w:r>
        <w:fldChar w:fldCharType="begin"/>
      </w:r>
      <w:r>
        <w:instrText xml:space="preserve"> HYPERLINK \l "_bookmark33" </w:instrText>
      </w:r>
      <w:r>
        <w:fldChar w:fldCharType="separate"/>
      </w:r>
      <w:r>
        <w:rPr>
          <w:sz w:val="30"/>
        </w:rPr>
        <w:t>水产禁止养殖区划定</w:t>
      </w:r>
      <w:r>
        <w:rPr>
          <w:sz w:val="30"/>
        </w:rPr>
        <w:tab/>
      </w:r>
      <w:r>
        <w:rPr>
          <w:rFonts w:ascii="Tahoma" w:eastAsia="Tahoma"/>
          <w:sz w:val="30"/>
        </w:rPr>
        <w:t>54</w:t>
      </w:r>
      <w:r>
        <w:rPr>
          <w:rFonts w:ascii="Tahoma" w:eastAsia="Tahoma"/>
          <w:sz w:val="30"/>
        </w:rPr>
        <w:fldChar w:fldCharType="end"/>
      </w:r>
    </w:p>
    <w:p>
      <w:pPr>
        <w:pStyle w:val="12"/>
        <w:numPr>
          <w:ilvl w:val="1"/>
          <w:numId w:val="4"/>
        </w:numPr>
        <w:tabs>
          <w:tab w:val="left" w:pos="2620"/>
          <w:tab w:val="right" w:leader="dot" w:pos="9126"/>
        </w:tabs>
        <w:spacing w:before="199" w:after="0" w:line="240" w:lineRule="auto"/>
        <w:ind w:left="2620" w:right="0" w:hanging="600"/>
        <w:jc w:val="left"/>
        <w:rPr>
          <w:rFonts w:ascii="Tahoma" w:eastAsia="Tahoma"/>
          <w:sz w:val="30"/>
        </w:rPr>
      </w:pPr>
      <w:r>
        <w:fldChar w:fldCharType="begin"/>
      </w:r>
      <w:r>
        <w:instrText xml:space="preserve"> HYPERLINK \l "_bookmark34" </w:instrText>
      </w:r>
      <w:r>
        <w:fldChar w:fldCharType="separate"/>
      </w:r>
      <w:r>
        <w:rPr>
          <w:sz w:val="30"/>
        </w:rPr>
        <w:t>水产限制养殖区划定</w:t>
      </w:r>
      <w:r>
        <w:rPr>
          <w:sz w:val="30"/>
        </w:rPr>
        <w:tab/>
      </w:r>
      <w:r>
        <w:rPr>
          <w:rFonts w:ascii="Tahoma" w:eastAsia="Tahoma"/>
          <w:sz w:val="30"/>
        </w:rPr>
        <w:t>56</w:t>
      </w:r>
      <w:r>
        <w:rPr>
          <w:rFonts w:ascii="Tahoma" w:eastAsia="Tahoma"/>
          <w:sz w:val="30"/>
        </w:rPr>
        <w:fldChar w:fldCharType="end"/>
      </w:r>
    </w:p>
    <w:p>
      <w:pPr>
        <w:pStyle w:val="6"/>
        <w:tabs>
          <w:tab w:val="left" w:pos="2619"/>
          <w:tab w:val="right" w:leader="dot" w:pos="9126"/>
        </w:tabs>
        <w:spacing w:before="198"/>
        <w:ind w:left="1420"/>
        <w:rPr>
          <w:rFonts w:ascii="Tahoma" w:eastAsia="Tahoma"/>
        </w:rPr>
      </w:pPr>
      <w:r>
        <w:fldChar w:fldCharType="begin"/>
      </w:r>
      <w:r>
        <w:instrText xml:space="preserve"> HYPERLINK \l "_bookmark35" </w:instrText>
      </w:r>
      <w:r>
        <w:fldChar w:fldCharType="separate"/>
      </w:r>
      <w:r>
        <w:t>第五章</w:t>
      </w:r>
      <w:r>
        <w:tab/>
      </w:r>
      <w:r>
        <w:t>建设标准和管控措施</w:t>
      </w:r>
      <w:r>
        <w:tab/>
      </w:r>
      <w:r>
        <w:rPr>
          <w:rFonts w:ascii="Tahoma" w:eastAsia="Tahoma"/>
        </w:rPr>
        <w:t>61</w:t>
      </w:r>
      <w:r>
        <w:rPr>
          <w:rFonts w:ascii="Tahoma" w:eastAsia="Tahoma"/>
        </w:rPr>
        <w:fldChar w:fldCharType="end"/>
      </w:r>
    </w:p>
    <w:p>
      <w:pPr>
        <w:spacing w:after="0"/>
        <w:rPr>
          <w:rFonts w:ascii="Tahoma" w:eastAsia="Tahoma"/>
        </w:rPr>
        <w:sectPr>
          <w:footerReference r:id="rId8" w:type="default"/>
          <w:pgSz w:w="11910" w:h="16840"/>
          <w:pgMar w:top="1340" w:right="360" w:bottom="1660" w:left="980" w:header="884" w:footer="1469" w:gutter="0"/>
          <w:pgNumType w:start="4"/>
          <w:cols w:space="720" w:num="1"/>
        </w:sectPr>
      </w:pPr>
    </w:p>
    <w:p>
      <w:pPr>
        <w:pStyle w:val="12"/>
        <w:numPr>
          <w:ilvl w:val="1"/>
          <w:numId w:val="5"/>
        </w:numPr>
        <w:tabs>
          <w:tab w:val="left" w:pos="2620"/>
          <w:tab w:val="left" w:leader="dot" w:pos="8799"/>
        </w:tabs>
        <w:spacing w:before="92" w:after="0" w:line="240" w:lineRule="auto"/>
        <w:ind w:left="2620" w:right="0" w:hanging="600"/>
        <w:jc w:val="left"/>
        <w:rPr>
          <w:rFonts w:ascii="Tahoma" w:eastAsia="Tahoma"/>
          <w:sz w:val="30"/>
        </w:rPr>
      </w:pPr>
      <w:r>
        <w:fldChar w:fldCharType="begin"/>
      </w:r>
      <w:r>
        <w:instrText xml:space="preserve"> HYPERLINK \l "_bookmark36" </w:instrText>
      </w:r>
      <w:r>
        <w:fldChar w:fldCharType="separate"/>
      </w:r>
      <w:r>
        <w:rPr>
          <w:sz w:val="30"/>
        </w:rPr>
        <w:t>畜禽养殖场禁养区养殖备案标准</w:t>
      </w:r>
      <w:r>
        <w:rPr>
          <w:sz w:val="30"/>
        </w:rPr>
        <w:tab/>
      </w:r>
      <w:r>
        <w:rPr>
          <w:rFonts w:ascii="Tahoma" w:eastAsia="Tahoma"/>
          <w:sz w:val="30"/>
        </w:rPr>
        <w:t>61</w:t>
      </w:r>
      <w:r>
        <w:rPr>
          <w:rFonts w:ascii="Tahoma" w:eastAsia="Tahoma"/>
          <w:sz w:val="30"/>
        </w:rPr>
        <w:fldChar w:fldCharType="end"/>
      </w:r>
    </w:p>
    <w:p>
      <w:pPr>
        <w:pStyle w:val="12"/>
        <w:numPr>
          <w:ilvl w:val="1"/>
          <w:numId w:val="5"/>
        </w:numPr>
        <w:tabs>
          <w:tab w:val="left" w:pos="2546"/>
          <w:tab w:val="left" w:leader="dot" w:pos="8799"/>
        </w:tabs>
        <w:spacing w:before="199" w:after="0" w:line="240" w:lineRule="auto"/>
        <w:ind w:left="2545" w:right="0" w:hanging="525"/>
        <w:jc w:val="left"/>
        <w:rPr>
          <w:rFonts w:ascii="Tahoma" w:eastAsia="Tahoma"/>
          <w:sz w:val="30"/>
        </w:rPr>
      </w:pPr>
      <w:r>
        <w:fldChar w:fldCharType="begin"/>
      </w:r>
      <w:r>
        <w:instrText xml:space="preserve"> HYPERLINK \l "_bookmark36" </w:instrText>
      </w:r>
      <w:r>
        <w:fldChar w:fldCharType="separate"/>
      </w:r>
      <w:r>
        <w:rPr>
          <w:sz w:val="30"/>
        </w:rPr>
        <w:t>水产禁止养殖区、限制养殖区备案规模标准</w:t>
      </w:r>
      <w:r>
        <w:rPr>
          <w:sz w:val="30"/>
        </w:rPr>
        <w:tab/>
      </w:r>
      <w:r>
        <w:rPr>
          <w:rFonts w:ascii="Tahoma" w:eastAsia="Tahoma"/>
          <w:sz w:val="30"/>
        </w:rPr>
        <w:t>61</w:t>
      </w:r>
      <w:r>
        <w:rPr>
          <w:rFonts w:ascii="Tahoma" w:eastAsia="Tahoma"/>
          <w:sz w:val="30"/>
        </w:rPr>
        <w:fldChar w:fldCharType="end"/>
      </w:r>
    </w:p>
    <w:p>
      <w:pPr>
        <w:pStyle w:val="12"/>
        <w:numPr>
          <w:ilvl w:val="1"/>
          <w:numId w:val="5"/>
        </w:numPr>
        <w:tabs>
          <w:tab w:val="left" w:pos="2620"/>
          <w:tab w:val="left" w:leader="dot" w:pos="8799"/>
        </w:tabs>
        <w:spacing w:before="198" w:after="0" w:line="240" w:lineRule="auto"/>
        <w:ind w:left="2620" w:right="0" w:hanging="600"/>
        <w:jc w:val="left"/>
        <w:rPr>
          <w:rFonts w:ascii="Tahoma" w:eastAsia="Tahoma"/>
          <w:sz w:val="30"/>
        </w:rPr>
      </w:pPr>
      <w:r>
        <w:fldChar w:fldCharType="begin"/>
      </w:r>
      <w:r>
        <w:instrText xml:space="preserve"> HYPERLINK \l "_bookmark36" </w:instrText>
      </w:r>
      <w:r>
        <w:fldChar w:fldCharType="separate"/>
      </w:r>
      <w:r>
        <w:rPr>
          <w:sz w:val="30"/>
        </w:rPr>
        <w:t>城镇居民区</w:t>
      </w:r>
      <w:r>
        <w:rPr>
          <w:sz w:val="30"/>
        </w:rPr>
        <w:tab/>
      </w:r>
      <w:r>
        <w:rPr>
          <w:rFonts w:ascii="Tahoma" w:eastAsia="Tahoma"/>
          <w:sz w:val="30"/>
        </w:rPr>
        <w:t>61</w:t>
      </w:r>
      <w:r>
        <w:rPr>
          <w:rFonts w:ascii="Tahoma" w:eastAsia="Tahoma"/>
          <w:sz w:val="30"/>
        </w:rPr>
        <w:fldChar w:fldCharType="end"/>
      </w:r>
    </w:p>
    <w:p>
      <w:pPr>
        <w:pStyle w:val="12"/>
        <w:numPr>
          <w:ilvl w:val="1"/>
          <w:numId w:val="5"/>
        </w:numPr>
        <w:tabs>
          <w:tab w:val="left" w:pos="2620"/>
          <w:tab w:val="left" w:leader="dot" w:pos="8799"/>
        </w:tabs>
        <w:spacing w:before="199" w:after="0" w:line="240" w:lineRule="auto"/>
        <w:ind w:left="2620" w:right="0" w:hanging="600"/>
        <w:jc w:val="left"/>
        <w:rPr>
          <w:rFonts w:ascii="Tahoma" w:eastAsia="Tahoma"/>
          <w:sz w:val="30"/>
        </w:rPr>
      </w:pPr>
      <w:r>
        <w:fldChar w:fldCharType="begin"/>
      </w:r>
      <w:r>
        <w:instrText xml:space="preserve"> HYPERLINK \l "_bookmark37" </w:instrText>
      </w:r>
      <w:r>
        <w:fldChar w:fldCharType="separate"/>
      </w:r>
      <w:r>
        <w:rPr>
          <w:sz w:val="30"/>
        </w:rPr>
        <w:t>文化教育科学研究区</w:t>
      </w:r>
      <w:r>
        <w:rPr>
          <w:sz w:val="30"/>
        </w:rPr>
        <w:tab/>
      </w:r>
      <w:r>
        <w:rPr>
          <w:rFonts w:ascii="Tahoma" w:eastAsia="Tahoma"/>
          <w:sz w:val="30"/>
        </w:rPr>
        <w:t>62</w:t>
      </w:r>
      <w:r>
        <w:rPr>
          <w:rFonts w:ascii="Tahoma" w:eastAsia="Tahoma"/>
          <w:sz w:val="30"/>
        </w:rPr>
        <w:fldChar w:fldCharType="end"/>
      </w:r>
    </w:p>
    <w:p>
      <w:pPr>
        <w:pStyle w:val="12"/>
        <w:numPr>
          <w:ilvl w:val="1"/>
          <w:numId w:val="5"/>
        </w:numPr>
        <w:tabs>
          <w:tab w:val="left" w:pos="2471"/>
          <w:tab w:val="left" w:leader="dot" w:pos="8799"/>
        </w:tabs>
        <w:spacing w:before="199" w:after="0" w:line="364" w:lineRule="auto"/>
        <w:ind w:left="1420" w:right="1437" w:firstLine="600"/>
        <w:jc w:val="left"/>
        <w:rPr>
          <w:rFonts w:ascii="Tahoma" w:eastAsia="Tahoma"/>
          <w:sz w:val="30"/>
        </w:rPr>
      </w:pPr>
      <w:r>
        <w:fldChar w:fldCharType="begin"/>
      </w:r>
      <w:r>
        <w:instrText xml:space="preserve"> HYPERLINK \l "_bookmark37" </w:instrText>
      </w:r>
      <w:r>
        <w:fldChar w:fldCharType="separate"/>
      </w:r>
      <w:r>
        <w:rPr>
          <w:sz w:val="30"/>
        </w:rPr>
        <w:t>《动物防疫条件审查办法》规定动物饲养场、养殖</w:t>
      </w:r>
      <w:r>
        <w:rPr>
          <w:sz w:val="30"/>
        </w:rPr>
        <w:fldChar w:fldCharType="end"/>
      </w:r>
      <w:r>
        <w:fldChar w:fldCharType="begin"/>
      </w:r>
      <w:r>
        <w:instrText xml:space="preserve"> HYPERLINK \l "_bookmark37" </w:instrText>
      </w:r>
      <w:r>
        <w:fldChar w:fldCharType="separate"/>
      </w:r>
      <w:r>
        <w:rPr>
          <w:sz w:val="30"/>
        </w:rPr>
        <w:t>小区选址应当符合下列条件</w:t>
      </w:r>
      <w:r>
        <w:rPr>
          <w:sz w:val="30"/>
        </w:rPr>
        <w:tab/>
      </w:r>
      <w:r>
        <w:rPr>
          <w:rFonts w:ascii="Tahoma" w:eastAsia="Tahoma"/>
          <w:spacing w:val="-14"/>
          <w:sz w:val="30"/>
        </w:rPr>
        <w:t>62</w:t>
      </w:r>
      <w:r>
        <w:rPr>
          <w:rFonts w:ascii="Tahoma" w:eastAsia="Tahoma"/>
          <w:spacing w:val="-14"/>
          <w:sz w:val="30"/>
        </w:rPr>
        <w:fldChar w:fldCharType="end"/>
      </w:r>
    </w:p>
    <w:p>
      <w:pPr>
        <w:pStyle w:val="12"/>
        <w:numPr>
          <w:ilvl w:val="1"/>
          <w:numId w:val="5"/>
        </w:numPr>
        <w:tabs>
          <w:tab w:val="left" w:pos="2471"/>
          <w:tab w:val="left" w:leader="dot" w:pos="8799"/>
        </w:tabs>
        <w:spacing w:before="0" w:after="0" w:line="383" w:lineRule="exact"/>
        <w:ind w:left="2470" w:right="0" w:hanging="450"/>
        <w:jc w:val="left"/>
        <w:rPr>
          <w:rFonts w:ascii="Tahoma" w:eastAsia="Tahoma"/>
          <w:sz w:val="30"/>
        </w:rPr>
      </w:pPr>
      <w:r>
        <w:fldChar w:fldCharType="begin"/>
      </w:r>
      <w:r>
        <w:instrText xml:space="preserve"> HYPERLINK \l "_bookmark37" </w:instrText>
      </w:r>
      <w:r>
        <w:fldChar w:fldCharType="separate"/>
      </w:r>
      <w:r>
        <w:rPr>
          <w:rFonts w:hint="eastAsia"/>
          <w:sz w:val="30"/>
          <w:lang w:eastAsia="zh-CN"/>
        </w:rPr>
        <w:t>《中华人民共和国畜牧法》</w:t>
      </w:r>
      <w:r>
        <w:rPr>
          <w:sz w:val="30"/>
        </w:rPr>
        <w:tab/>
      </w:r>
      <w:r>
        <w:rPr>
          <w:rFonts w:ascii="Tahoma" w:eastAsia="Tahoma"/>
          <w:sz w:val="30"/>
        </w:rPr>
        <w:t>62</w:t>
      </w:r>
      <w:r>
        <w:rPr>
          <w:rFonts w:ascii="Tahoma" w:eastAsia="Tahoma"/>
          <w:sz w:val="30"/>
        </w:rPr>
        <w:fldChar w:fldCharType="end"/>
      </w:r>
    </w:p>
    <w:p>
      <w:pPr>
        <w:pStyle w:val="12"/>
        <w:numPr>
          <w:ilvl w:val="1"/>
          <w:numId w:val="5"/>
        </w:numPr>
        <w:tabs>
          <w:tab w:val="left" w:pos="2620"/>
          <w:tab w:val="left" w:leader="dot" w:pos="8799"/>
        </w:tabs>
        <w:spacing w:before="200" w:after="0" w:line="240" w:lineRule="auto"/>
        <w:ind w:left="2620" w:right="0" w:hanging="600"/>
        <w:jc w:val="left"/>
        <w:rPr>
          <w:rFonts w:ascii="Tahoma" w:eastAsia="Tahoma"/>
          <w:sz w:val="30"/>
        </w:rPr>
      </w:pPr>
      <w:r>
        <w:fldChar w:fldCharType="begin"/>
      </w:r>
      <w:r>
        <w:instrText xml:space="preserve"> HYPERLINK \l "_bookmark38" </w:instrText>
      </w:r>
      <w:r>
        <w:fldChar w:fldCharType="separate"/>
      </w:r>
      <w:r>
        <w:rPr>
          <w:sz w:val="30"/>
        </w:rPr>
        <w:t>畜禽禁养区标准</w:t>
      </w:r>
      <w:r>
        <w:rPr>
          <w:sz w:val="30"/>
        </w:rPr>
        <w:tab/>
      </w:r>
      <w:r>
        <w:rPr>
          <w:rFonts w:ascii="Tahoma" w:eastAsia="Tahoma"/>
          <w:sz w:val="30"/>
        </w:rPr>
        <w:t>63</w:t>
      </w:r>
      <w:r>
        <w:rPr>
          <w:rFonts w:ascii="Tahoma" w:eastAsia="Tahoma"/>
          <w:sz w:val="30"/>
        </w:rPr>
        <w:fldChar w:fldCharType="end"/>
      </w:r>
    </w:p>
    <w:p>
      <w:pPr>
        <w:pStyle w:val="12"/>
        <w:numPr>
          <w:ilvl w:val="1"/>
          <w:numId w:val="5"/>
        </w:numPr>
        <w:tabs>
          <w:tab w:val="left" w:pos="2620"/>
          <w:tab w:val="left" w:leader="dot" w:pos="8799"/>
        </w:tabs>
        <w:spacing w:before="199" w:after="0" w:line="240" w:lineRule="auto"/>
        <w:ind w:left="2620" w:right="0" w:hanging="600"/>
        <w:jc w:val="left"/>
        <w:rPr>
          <w:rFonts w:ascii="Tahoma" w:eastAsia="Tahoma"/>
          <w:sz w:val="30"/>
        </w:rPr>
      </w:pPr>
      <w:r>
        <w:fldChar w:fldCharType="begin"/>
      </w:r>
      <w:r>
        <w:instrText xml:space="preserve"> HYPERLINK \l "_bookmark39" </w:instrText>
      </w:r>
      <w:r>
        <w:fldChar w:fldCharType="separate"/>
      </w:r>
      <w:r>
        <w:rPr>
          <w:sz w:val="30"/>
        </w:rPr>
        <w:t>水产禁止养殖区、限制养殖区标准</w:t>
      </w:r>
      <w:r>
        <w:rPr>
          <w:sz w:val="30"/>
        </w:rPr>
        <w:tab/>
      </w:r>
      <w:r>
        <w:rPr>
          <w:rFonts w:ascii="Tahoma" w:eastAsia="Tahoma"/>
          <w:sz w:val="30"/>
        </w:rPr>
        <w:t>64</w:t>
      </w:r>
      <w:r>
        <w:rPr>
          <w:rFonts w:ascii="Tahoma" w:eastAsia="Tahoma"/>
          <w:sz w:val="30"/>
        </w:rPr>
        <w:fldChar w:fldCharType="end"/>
      </w:r>
    </w:p>
    <w:p>
      <w:pPr>
        <w:pStyle w:val="6"/>
        <w:tabs>
          <w:tab w:val="left" w:leader="dot" w:pos="8799"/>
        </w:tabs>
        <w:spacing w:before="199"/>
        <w:ind w:left="1420"/>
        <w:rPr>
          <w:rFonts w:ascii="Tahoma" w:eastAsia="Tahoma"/>
        </w:rPr>
      </w:pPr>
      <w:r>
        <w:fldChar w:fldCharType="begin"/>
      </w:r>
      <w:r>
        <w:instrText xml:space="preserve"> HYPERLINK \l "_bookmark40" </w:instrText>
      </w:r>
      <w:r>
        <w:fldChar w:fldCharType="separate"/>
      </w:r>
      <w:r>
        <w:t>第六章</w:t>
      </w:r>
      <w:r>
        <w:rPr>
          <w:spacing w:val="-2"/>
        </w:rPr>
        <w:t xml:space="preserve"> </w:t>
      </w:r>
      <w:r>
        <w:t>组织管理与运行</w:t>
      </w:r>
      <w:r>
        <w:tab/>
      </w:r>
      <w:r>
        <w:rPr>
          <w:rFonts w:ascii="Tahoma" w:eastAsia="Tahoma"/>
        </w:rPr>
        <w:t>67</w:t>
      </w:r>
      <w:r>
        <w:rPr>
          <w:rFonts w:ascii="Tahoma" w:eastAsia="Tahoma"/>
        </w:rPr>
        <w:fldChar w:fldCharType="end"/>
      </w:r>
    </w:p>
    <w:p>
      <w:pPr>
        <w:pStyle w:val="12"/>
        <w:numPr>
          <w:ilvl w:val="1"/>
          <w:numId w:val="6"/>
        </w:numPr>
        <w:tabs>
          <w:tab w:val="left" w:pos="2620"/>
          <w:tab w:val="left" w:leader="dot" w:pos="8799"/>
        </w:tabs>
        <w:spacing w:before="198" w:after="0" w:line="240" w:lineRule="auto"/>
        <w:ind w:left="2620" w:right="0" w:hanging="600"/>
        <w:jc w:val="left"/>
        <w:rPr>
          <w:rFonts w:ascii="Tahoma" w:eastAsia="Tahoma"/>
          <w:sz w:val="30"/>
        </w:rPr>
      </w:pPr>
      <w:r>
        <w:fldChar w:fldCharType="begin"/>
      </w:r>
      <w:r>
        <w:instrText xml:space="preserve"> HYPERLINK \l "_bookmark41" </w:instrText>
      </w:r>
      <w:r>
        <w:fldChar w:fldCharType="separate"/>
      </w:r>
      <w:r>
        <w:rPr>
          <w:sz w:val="30"/>
        </w:rPr>
        <w:t>组织管理</w:t>
      </w:r>
      <w:r>
        <w:rPr>
          <w:sz w:val="30"/>
        </w:rPr>
        <w:tab/>
      </w:r>
      <w:r>
        <w:rPr>
          <w:rFonts w:ascii="Tahoma" w:eastAsia="Tahoma"/>
          <w:sz w:val="30"/>
        </w:rPr>
        <w:t>67</w:t>
      </w:r>
      <w:r>
        <w:rPr>
          <w:rFonts w:ascii="Tahoma" w:eastAsia="Tahoma"/>
          <w:sz w:val="30"/>
        </w:rPr>
        <w:fldChar w:fldCharType="end"/>
      </w:r>
    </w:p>
    <w:p>
      <w:pPr>
        <w:pStyle w:val="12"/>
        <w:numPr>
          <w:ilvl w:val="1"/>
          <w:numId w:val="6"/>
        </w:numPr>
        <w:tabs>
          <w:tab w:val="left" w:pos="2620"/>
          <w:tab w:val="left" w:leader="dot" w:pos="8799"/>
        </w:tabs>
        <w:spacing w:before="199" w:after="0" w:line="240" w:lineRule="auto"/>
        <w:ind w:left="2620" w:right="0" w:hanging="600"/>
        <w:jc w:val="left"/>
        <w:rPr>
          <w:rFonts w:ascii="Tahoma" w:eastAsia="Tahoma"/>
          <w:sz w:val="30"/>
        </w:rPr>
      </w:pPr>
      <w:r>
        <w:fldChar w:fldCharType="begin"/>
      </w:r>
      <w:r>
        <w:instrText xml:space="preserve"> HYPERLINK \l "_bookmark42" </w:instrText>
      </w:r>
      <w:r>
        <w:fldChar w:fldCharType="separate"/>
      </w:r>
      <w:r>
        <w:rPr>
          <w:sz w:val="30"/>
        </w:rPr>
        <w:t>运行管理</w:t>
      </w:r>
      <w:r>
        <w:rPr>
          <w:sz w:val="30"/>
        </w:rPr>
        <w:tab/>
      </w:r>
      <w:r>
        <w:rPr>
          <w:rFonts w:ascii="Tahoma" w:eastAsia="Tahoma"/>
          <w:sz w:val="30"/>
        </w:rPr>
        <w:t>71</w:t>
      </w:r>
      <w:r>
        <w:rPr>
          <w:rFonts w:ascii="Tahoma" w:eastAsia="Tahoma"/>
          <w:sz w:val="30"/>
        </w:rPr>
        <w:fldChar w:fldCharType="end"/>
      </w:r>
    </w:p>
    <w:p>
      <w:pPr>
        <w:pStyle w:val="12"/>
        <w:numPr>
          <w:ilvl w:val="1"/>
          <w:numId w:val="6"/>
        </w:numPr>
        <w:tabs>
          <w:tab w:val="left" w:pos="2620"/>
          <w:tab w:val="left" w:leader="dot" w:pos="8799"/>
        </w:tabs>
        <w:spacing w:before="201" w:after="0" w:line="240" w:lineRule="auto"/>
        <w:ind w:left="2620" w:right="0" w:hanging="600"/>
        <w:jc w:val="left"/>
        <w:rPr>
          <w:rFonts w:ascii="Tahoma" w:eastAsia="Tahoma"/>
          <w:sz w:val="30"/>
        </w:rPr>
      </w:pPr>
      <w:r>
        <w:fldChar w:fldCharType="begin"/>
      </w:r>
      <w:r>
        <w:instrText xml:space="preserve"> HYPERLINK \l "_bookmark43" </w:instrText>
      </w:r>
      <w:r>
        <w:fldChar w:fldCharType="separate"/>
      </w:r>
      <w:r>
        <w:rPr>
          <w:sz w:val="30"/>
        </w:rPr>
        <w:t>分区管控措施</w:t>
      </w:r>
      <w:r>
        <w:rPr>
          <w:sz w:val="30"/>
        </w:rPr>
        <w:tab/>
      </w:r>
      <w:r>
        <w:rPr>
          <w:rFonts w:ascii="Tahoma" w:eastAsia="Tahoma"/>
          <w:sz w:val="30"/>
        </w:rPr>
        <w:t>72</w:t>
      </w:r>
      <w:r>
        <w:rPr>
          <w:rFonts w:ascii="Tahoma" w:eastAsia="Tahoma"/>
          <w:sz w:val="30"/>
        </w:rPr>
        <w:fldChar w:fldCharType="end"/>
      </w:r>
    </w:p>
    <w:p>
      <w:pPr>
        <w:pStyle w:val="12"/>
        <w:numPr>
          <w:ilvl w:val="2"/>
          <w:numId w:val="6"/>
        </w:numPr>
        <w:tabs>
          <w:tab w:val="left" w:pos="3520"/>
          <w:tab w:val="left" w:leader="dot" w:pos="8799"/>
        </w:tabs>
        <w:spacing w:before="199" w:after="0" w:line="240" w:lineRule="auto"/>
        <w:ind w:left="3520" w:right="0" w:hanging="900"/>
        <w:jc w:val="left"/>
        <w:rPr>
          <w:rFonts w:ascii="Tahoma" w:eastAsia="Tahoma"/>
          <w:sz w:val="30"/>
        </w:rPr>
      </w:pPr>
      <w:r>
        <w:fldChar w:fldCharType="begin"/>
      </w:r>
      <w:r>
        <w:instrText xml:space="preserve"> HYPERLINK \l "_bookmark44" </w:instrText>
      </w:r>
      <w:r>
        <w:fldChar w:fldCharType="separate"/>
      </w:r>
      <w:r>
        <w:rPr>
          <w:sz w:val="30"/>
        </w:rPr>
        <w:t>畜禽、水产禁养区管控措施</w:t>
      </w:r>
      <w:r>
        <w:rPr>
          <w:sz w:val="30"/>
        </w:rPr>
        <w:tab/>
      </w:r>
      <w:r>
        <w:rPr>
          <w:rFonts w:ascii="Tahoma" w:eastAsia="Tahoma"/>
          <w:sz w:val="30"/>
        </w:rPr>
        <w:t>72</w:t>
      </w:r>
      <w:r>
        <w:rPr>
          <w:rFonts w:ascii="Tahoma" w:eastAsia="Tahoma"/>
          <w:sz w:val="30"/>
        </w:rPr>
        <w:fldChar w:fldCharType="end"/>
      </w:r>
    </w:p>
    <w:p>
      <w:pPr>
        <w:pStyle w:val="12"/>
        <w:numPr>
          <w:ilvl w:val="2"/>
          <w:numId w:val="6"/>
        </w:numPr>
        <w:tabs>
          <w:tab w:val="left" w:pos="3520"/>
          <w:tab w:val="left" w:leader="dot" w:pos="8799"/>
        </w:tabs>
        <w:spacing w:before="198" w:after="0" w:line="240" w:lineRule="auto"/>
        <w:ind w:left="3520" w:right="0" w:hanging="900"/>
        <w:jc w:val="left"/>
        <w:rPr>
          <w:rFonts w:ascii="Tahoma" w:eastAsia="Tahoma"/>
          <w:sz w:val="30"/>
        </w:rPr>
      </w:pPr>
      <w:r>
        <w:fldChar w:fldCharType="begin"/>
      </w:r>
      <w:r>
        <w:instrText xml:space="preserve"> HYPERLINK \l "_bookmark45" </w:instrText>
      </w:r>
      <w:r>
        <w:fldChar w:fldCharType="separate"/>
      </w:r>
      <w:r>
        <w:rPr>
          <w:sz w:val="30"/>
        </w:rPr>
        <w:t>水产限制养殖区管控措施</w:t>
      </w:r>
      <w:r>
        <w:rPr>
          <w:sz w:val="30"/>
        </w:rPr>
        <w:tab/>
      </w:r>
      <w:r>
        <w:rPr>
          <w:rFonts w:ascii="Tahoma" w:eastAsia="Tahoma"/>
          <w:sz w:val="30"/>
        </w:rPr>
        <w:t>73</w:t>
      </w:r>
      <w:r>
        <w:rPr>
          <w:rFonts w:ascii="Tahoma" w:eastAsia="Tahoma"/>
          <w:sz w:val="30"/>
        </w:rPr>
        <w:fldChar w:fldCharType="end"/>
      </w:r>
    </w:p>
    <w:p>
      <w:pPr>
        <w:pStyle w:val="12"/>
        <w:numPr>
          <w:ilvl w:val="2"/>
          <w:numId w:val="6"/>
        </w:numPr>
        <w:tabs>
          <w:tab w:val="left" w:pos="3446"/>
          <w:tab w:val="left" w:leader="dot" w:pos="8799"/>
        </w:tabs>
        <w:spacing w:before="199" w:after="0" w:line="240" w:lineRule="auto"/>
        <w:ind w:left="3445" w:right="0" w:hanging="825"/>
        <w:jc w:val="left"/>
        <w:rPr>
          <w:rFonts w:ascii="Tahoma" w:eastAsia="Tahoma"/>
          <w:sz w:val="30"/>
        </w:rPr>
      </w:pPr>
      <w:r>
        <w:fldChar w:fldCharType="begin"/>
      </w:r>
      <w:r>
        <w:instrText xml:space="preserve"> HYPERLINK \l "_bookmark46" </w:instrText>
      </w:r>
      <w:r>
        <w:fldChar w:fldCharType="separate"/>
      </w:r>
      <w:r>
        <w:rPr>
          <w:sz w:val="30"/>
        </w:rPr>
        <w:t>其他区域管控措施</w:t>
      </w:r>
      <w:r>
        <w:rPr>
          <w:sz w:val="30"/>
        </w:rPr>
        <w:tab/>
      </w:r>
      <w:r>
        <w:rPr>
          <w:rFonts w:ascii="Tahoma" w:eastAsia="Tahoma"/>
          <w:sz w:val="30"/>
        </w:rPr>
        <w:t>74</w:t>
      </w:r>
      <w:r>
        <w:rPr>
          <w:rFonts w:ascii="Tahoma" w:eastAsia="Tahoma"/>
          <w:sz w:val="30"/>
        </w:rPr>
        <w:fldChar w:fldCharType="end"/>
      </w:r>
    </w:p>
    <w:p>
      <w:pPr>
        <w:pStyle w:val="12"/>
        <w:numPr>
          <w:ilvl w:val="1"/>
          <w:numId w:val="6"/>
        </w:numPr>
        <w:tabs>
          <w:tab w:val="left" w:pos="2546"/>
          <w:tab w:val="left" w:leader="dot" w:pos="8799"/>
        </w:tabs>
        <w:spacing w:before="199" w:after="0" w:line="240" w:lineRule="auto"/>
        <w:ind w:left="2545" w:right="0" w:hanging="525"/>
        <w:jc w:val="left"/>
        <w:rPr>
          <w:rFonts w:ascii="Tahoma" w:eastAsia="Tahoma"/>
          <w:sz w:val="30"/>
        </w:rPr>
      </w:pPr>
      <w:r>
        <w:fldChar w:fldCharType="begin"/>
      </w:r>
      <w:r>
        <w:instrText xml:space="preserve"> HYPERLINK \l "_bookmark47" </w:instrText>
      </w:r>
      <w:r>
        <w:fldChar w:fldCharType="separate"/>
      </w:r>
      <w:r>
        <w:rPr>
          <w:sz w:val="30"/>
        </w:rPr>
        <w:t>保障措施</w:t>
      </w:r>
      <w:r>
        <w:rPr>
          <w:sz w:val="30"/>
        </w:rPr>
        <w:tab/>
      </w:r>
      <w:r>
        <w:rPr>
          <w:rFonts w:ascii="Tahoma" w:eastAsia="Tahoma"/>
          <w:sz w:val="30"/>
        </w:rPr>
        <w:t>77</w:t>
      </w:r>
      <w:r>
        <w:rPr>
          <w:rFonts w:ascii="Tahoma" w:eastAsia="Tahoma"/>
          <w:sz w:val="30"/>
        </w:rPr>
        <w:fldChar w:fldCharType="end"/>
      </w:r>
    </w:p>
    <w:p>
      <w:pPr>
        <w:spacing w:after="0" w:line="240" w:lineRule="auto"/>
        <w:jc w:val="left"/>
        <w:rPr>
          <w:rFonts w:ascii="Tahoma" w:eastAsia="Tahoma"/>
          <w:sz w:val="30"/>
        </w:rPr>
        <w:sectPr>
          <w:footerReference r:id="rId9" w:type="default"/>
          <w:pgSz w:w="11910" w:h="16840"/>
          <w:pgMar w:top="1340" w:right="360" w:bottom="1660" w:left="980" w:header="884" w:footer="1469" w:gutter="0"/>
          <w:pgNumType w:start="5"/>
          <w:cols w:space="720" w:num="1"/>
        </w:sectPr>
      </w:pPr>
    </w:p>
    <w:p>
      <w:pPr>
        <w:tabs>
          <w:tab w:val="left" w:pos="979"/>
        </w:tabs>
        <w:spacing w:before="91"/>
        <w:ind w:left="0" w:right="17" w:firstLine="0"/>
        <w:jc w:val="center"/>
        <w:rPr>
          <w:sz w:val="28"/>
        </w:rPr>
      </w:pPr>
      <w:r>
        <w:rPr>
          <w:sz w:val="28"/>
        </w:rPr>
        <w:t>附</w:t>
      </w:r>
      <w:r>
        <w:rPr>
          <w:sz w:val="28"/>
        </w:rPr>
        <w:tab/>
      </w:r>
      <w:r>
        <w:rPr>
          <w:sz w:val="28"/>
        </w:rPr>
        <w:t>录</w:t>
      </w:r>
    </w:p>
    <w:p>
      <w:pPr>
        <w:spacing w:before="186"/>
        <w:ind w:left="1379" w:right="0" w:firstLine="0"/>
        <w:jc w:val="left"/>
        <w:rPr>
          <w:b/>
          <w:sz w:val="28"/>
        </w:rPr>
      </w:pPr>
      <w:r>
        <w:rPr>
          <w:rFonts w:hint="eastAsia"/>
          <w:b/>
          <w:w w:val="135"/>
          <w:sz w:val="28"/>
          <w:lang w:val="en-US" w:eastAsia="zh-CN"/>
        </w:rPr>
        <w:t>一、附件：</w:t>
      </w:r>
    </w:p>
    <w:p>
      <w:pPr>
        <w:tabs>
          <w:tab w:val="left" w:pos="2569"/>
        </w:tabs>
        <w:spacing w:before="186" w:line="364" w:lineRule="auto"/>
        <w:ind w:left="820" w:right="1552" w:firstLine="559"/>
        <w:jc w:val="left"/>
        <w:rPr>
          <w:sz w:val="28"/>
        </w:rPr>
      </w:pPr>
      <w:r>
        <w:rPr>
          <w:sz w:val="28"/>
        </w:rPr>
        <w:t>附件</w:t>
      </w:r>
      <w:r>
        <w:rPr>
          <w:spacing w:val="-71"/>
          <w:sz w:val="28"/>
        </w:rPr>
        <w:t xml:space="preserve"> </w:t>
      </w:r>
      <w:r>
        <w:rPr>
          <w:sz w:val="28"/>
        </w:rPr>
        <w:t>1</w:t>
      </w:r>
      <w:r>
        <w:rPr>
          <w:sz w:val="28"/>
        </w:rPr>
        <w:tab/>
      </w:r>
      <w:r>
        <w:rPr>
          <w:spacing w:val="-1"/>
          <w:sz w:val="28"/>
        </w:rPr>
        <w:t>德</w:t>
      </w:r>
      <w:r>
        <w:rPr>
          <w:spacing w:val="-3"/>
          <w:sz w:val="28"/>
        </w:rPr>
        <w:t>宏</w:t>
      </w:r>
      <w:r>
        <w:rPr>
          <w:sz w:val="28"/>
        </w:rPr>
        <w:t>州农</w:t>
      </w:r>
      <w:r>
        <w:rPr>
          <w:spacing w:val="-3"/>
          <w:sz w:val="28"/>
        </w:rPr>
        <w:t>业</w:t>
      </w:r>
      <w:r>
        <w:rPr>
          <w:sz w:val="28"/>
        </w:rPr>
        <w:t>局、</w:t>
      </w:r>
      <w:r>
        <w:rPr>
          <w:spacing w:val="-3"/>
          <w:sz w:val="28"/>
        </w:rPr>
        <w:t>德</w:t>
      </w:r>
      <w:r>
        <w:rPr>
          <w:sz w:val="28"/>
        </w:rPr>
        <w:t>宏州</w:t>
      </w:r>
      <w:r>
        <w:rPr>
          <w:spacing w:val="-3"/>
          <w:sz w:val="28"/>
        </w:rPr>
        <w:t>环</w:t>
      </w:r>
      <w:r>
        <w:rPr>
          <w:sz w:val="28"/>
        </w:rPr>
        <w:t>保局</w:t>
      </w:r>
      <w:r>
        <w:rPr>
          <w:spacing w:val="-3"/>
          <w:sz w:val="28"/>
        </w:rPr>
        <w:t>技</w:t>
      </w:r>
      <w:r>
        <w:rPr>
          <w:sz w:val="28"/>
        </w:rPr>
        <w:t>术审</w:t>
      </w:r>
      <w:r>
        <w:rPr>
          <w:spacing w:val="-3"/>
          <w:sz w:val="28"/>
        </w:rPr>
        <w:t>核</w:t>
      </w:r>
      <w:r>
        <w:rPr>
          <w:sz w:val="28"/>
        </w:rPr>
        <w:t>意见</w:t>
      </w:r>
      <w:r>
        <w:rPr>
          <w:spacing w:val="-3"/>
          <w:sz w:val="28"/>
        </w:rPr>
        <w:t>及</w:t>
      </w:r>
      <w:r>
        <w:rPr>
          <w:sz w:val="28"/>
        </w:rPr>
        <w:t>专家审查</w:t>
      </w:r>
      <w:r>
        <w:rPr>
          <w:spacing w:val="-3"/>
          <w:sz w:val="28"/>
        </w:rPr>
        <w:t>意</w:t>
      </w:r>
      <w:r>
        <w:rPr>
          <w:sz w:val="28"/>
        </w:rPr>
        <w:t>见</w:t>
      </w:r>
    </w:p>
    <w:p>
      <w:pPr>
        <w:tabs>
          <w:tab w:val="left" w:pos="2569"/>
        </w:tabs>
        <w:spacing w:before="0" w:line="364" w:lineRule="auto"/>
        <w:ind w:left="820" w:right="1552" w:firstLine="559"/>
        <w:jc w:val="left"/>
        <w:rPr>
          <w:sz w:val="28"/>
        </w:rPr>
      </w:pPr>
      <w:r>
        <w:rPr>
          <w:sz w:val="28"/>
        </w:rPr>
        <w:t>附件</w:t>
      </w:r>
      <w:r>
        <w:rPr>
          <w:spacing w:val="-71"/>
          <w:sz w:val="28"/>
        </w:rPr>
        <w:t xml:space="preserve"> </w:t>
      </w:r>
      <w:r>
        <w:rPr>
          <w:sz w:val="28"/>
        </w:rPr>
        <w:t>2</w:t>
      </w:r>
      <w:r>
        <w:rPr>
          <w:sz w:val="28"/>
        </w:rPr>
        <w:tab/>
      </w:r>
      <w:r>
        <w:rPr>
          <w:spacing w:val="-1"/>
          <w:sz w:val="28"/>
        </w:rPr>
        <w:t>《</w:t>
      </w:r>
      <w:r>
        <w:rPr>
          <w:sz w:val="28"/>
        </w:rPr>
        <w:t>德</w:t>
      </w:r>
      <w:r>
        <w:rPr>
          <w:spacing w:val="-3"/>
          <w:sz w:val="28"/>
        </w:rPr>
        <w:t>宏</w:t>
      </w:r>
      <w:r>
        <w:rPr>
          <w:sz w:val="28"/>
        </w:rPr>
        <w:t>州人</w:t>
      </w:r>
      <w:r>
        <w:rPr>
          <w:spacing w:val="-3"/>
          <w:sz w:val="28"/>
        </w:rPr>
        <w:t>民</w:t>
      </w:r>
      <w:r>
        <w:rPr>
          <w:sz w:val="28"/>
        </w:rPr>
        <w:t>政府</w:t>
      </w:r>
      <w:r>
        <w:rPr>
          <w:spacing w:val="-3"/>
          <w:sz w:val="28"/>
        </w:rPr>
        <w:t>办</w:t>
      </w:r>
      <w:r>
        <w:rPr>
          <w:sz w:val="28"/>
        </w:rPr>
        <w:t>公室</w:t>
      </w:r>
      <w:r>
        <w:rPr>
          <w:spacing w:val="-3"/>
          <w:sz w:val="28"/>
        </w:rPr>
        <w:t>关</w:t>
      </w:r>
      <w:r>
        <w:rPr>
          <w:sz w:val="28"/>
        </w:rPr>
        <w:t>于加</w:t>
      </w:r>
      <w:r>
        <w:rPr>
          <w:spacing w:val="-3"/>
          <w:sz w:val="28"/>
        </w:rPr>
        <w:t>快</w:t>
      </w:r>
      <w:r>
        <w:rPr>
          <w:sz w:val="28"/>
        </w:rPr>
        <w:t>推进</w:t>
      </w:r>
      <w:r>
        <w:rPr>
          <w:spacing w:val="-3"/>
          <w:sz w:val="28"/>
        </w:rPr>
        <w:t>畜</w:t>
      </w:r>
      <w:r>
        <w:rPr>
          <w:sz w:val="28"/>
        </w:rPr>
        <w:t>禽养</w:t>
      </w:r>
      <w:r>
        <w:rPr>
          <w:spacing w:val="-3"/>
          <w:sz w:val="28"/>
        </w:rPr>
        <w:t>殖</w:t>
      </w:r>
      <w:r>
        <w:rPr>
          <w:sz w:val="28"/>
        </w:rPr>
        <w:t>禁养区</w:t>
      </w:r>
      <w:r>
        <w:rPr>
          <w:spacing w:val="-3"/>
          <w:sz w:val="28"/>
        </w:rPr>
        <w:t>划</w:t>
      </w:r>
      <w:r>
        <w:rPr>
          <w:sz w:val="28"/>
        </w:rPr>
        <w:t>定工</w:t>
      </w:r>
      <w:r>
        <w:rPr>
          <w:spacing w:val="-3"/>
          <w:sz w:val="28"/>
        </w:rPr>
        <w:t>作</w:t>
      </w:r>
      <w:r>
        <w:rPr>
          <w:sz w:val="28"/>
        </w:rPr>
        <w:t>的紧</w:t>
      </w:r>
      <w:r>
        <w:rPr>
          <w:spacing w:val="-3"/>
          <w:sz w:val="28"/>
        </w:rPr>
        <w:t>急</w:t>
      </w:r>
      <w:r>
        <w:rPr>
          <w:sz w:val="28"/>
        </w:rPr>
        <w:t>通知》</w:t>
      </w:r>
    </w:p>
    <w:p>
      <w:pPr>
        <w:tabs>
          <w:tab w:val="left" w:pos="2569"/>
        </w:tabs>
        <w:spacing w:before="0" w:line="358" w:lineRule="exact"/>
        <w:ind w:left="1379" w:right="0" w:firstLine="0"/>
        <w:jc w:val="left"/>
        <w:rPr>
          <w:sz w:val="28"/>
        </w:rPr>
      </w:pPr>
      <w:r>
        <w:rPr>
          <w:sz w:val="28"/>
        </w:rPr>
        <w:t>附件</w:t>
      </w:r>
      <w:r>
        <w:rPr>
          <w:spacing w:val="-71"/>
          <w:sz w:val="28"/>
        </w:rPr>
        <w:t xml:space="preserve"> </w:t>
      </w:r>
      <w:r>
        <w:rPr>
          <w:sz w:val="28"/>
        </w:rPr>
        <w:t>3</w:t>
      </w:r>
      <w:r>
        <w:rPr>
          <w:sz w:val="28"/>
        </w:rPr>
        <w:tab/>
      </w:r>
      <w:r>
        <w:rPr>
          <w:sz w:val="28"/>
        </w:rPr>
        <w:t>陇</w:t>
      </w:r>
      <w:r>
        <w:rPr>
          <w:spacing w:val="-3"/>
          <w:sz w:val="28"/>
        </w:rPr>
        <w:t>川</w:t>
      </w:r>
      <w:r>
        <w:rPr>
          <w:sz w:val="28"/>
        </w:rPr>
        <w:t>县人</w:t>
      </w:r>
      <w:r>
        <w:rPr>
          <w:spacing w:val="-3"/>
          <w:sz w:val="28"/>
        </w:rPr>
        <w:t>民</w:t>
      </w:r>
      <w:r>
        <w:rPr>
          <w:sz w:val="28"/>
        </w:rPr>
        <w:t>政府</w:t>
      </w:r>
      <w:r>
        <w:rPr>
          <w:spacing w:val="-3"/>
          <w:sz w:val="28"/>
        </w:rPr>
        <w:t>成</w:t>
      </w:r>
      <w:r>
        <w:rPr>
          <w:sz w:val="28"/>
        </w:rPr>
        <w:t>立领</w:t>
      </w:r>
      <w:r>
        <w:rPr>
          <w:spacing w:val="-3"/>
          <w:sz w:val="28"/>
        </w:rPr>
        <w:t>导</w:t>
      </w:r>
      <w:r>
        <w:rPr>
          <w:sz w:val="28"/>
        </w:rPr>
        <w:t>小组</w:t>
      </w:r>
      <w:r>
        <w:rPr>
          <w:spacing w:val="-3"/>
          <w:sz w:val="28"/>
        </w:rPr>
        <w:t>文</w:t>
      </w:r>
      <w:r>
        <w:rPr>
          <w:sz w:val="28"/>
        </w:rPr>
        <w:t>件</w:t>
      </w:r>
    </w:p>
    <w:p>
      <w:pPr>
        <w:tabs>
          <w:tab w:val="left" w:pos="2569"/>
          <w:tab w:val="left" w:pos="4530"/>
          <w:tab w:val="left" w:pos="5648"/>
        </w:tabs>
        <w:spacing w:before="185" w:line="364" w:lineRule="auto"/>
        <w:ind w:left="820" w:right="1555" w:firstLine="559"/>
        <w:jc w:val="left"/>
        <w:rPr>
          <w:sz w:val="28"/>
        </w:rPr>
      </w:pPr>
      <w:r>
        <w:rPr>
          <w:sz w:val="28"/>
        </w:rPr>
        <w:t>附件</w:t>
      </w:r>
      <w:r>
        <w:rPr>
          <w:spacing w:val="-71"/>
          <w:sz w:val="28"/>
        </w:rPr>
        <w:t xml:space="preserve"> </w:t>
      </w:r>
      <w:r>
        <w:rPr>
          <w:sz w:val="28"/>
        </w:rPr>
        <w:t>4</w:t>
      </w:r>
      <w:r>
        <w:rPr>
          <w:sz w:val="28"/>
        </w:rPr>
        <w:tab/>
      </w:r>
      <w:r>
        <w:rPr>
          <w:sz w:val="28"/>
        </w:rPr>
        <w:t>《</w:t>
      </w:r>
      <w:r>
        <w:rPr>
          <w:spacing w:val="-3"/>
          <w:sz w:val="28"/>
        </w:rPr>
        <w:t>环</w:t>
      </w:r>
      <w:r>
        <w:rPr>
          <w:sz w:val="28"/>
        </w:rPr>
        <w:t>境保</w:t>
      </w:r>
      <w:r>
        <w:rPr>
          <w:spacing w:val="-3"/>
          <w:sz w:val="28"/>
        </w:rPr>
        <w:t>护</w:t>
      </w:r>
      <w:r>
        <w:rPr>
          <w:sz w:val="28"/>
        </w:rPr>
        <w:t>部</w:t>
      </w:r>
      <w:r>
        <w:rPr>
          <w:sz w:val="28"/>
        </w:rPr>
        <w:tab/>
      </w:r>
      <w:r>
        <w:rPr>
          <w:sz w:val="28"/>
        </w:rPr>
        <w:t>农</w:t>
      </w:r>
      <w:r>
        <w:rPr>
          <w:spacing w:val="-3"/>
          <w:sz w:val="28"/>
        </w:rPr>
        <w:t>业</w:t>
      </w:r>
      <w:r>
        <w:rPr>
          <w:sz w:val="28"/>
        </w:rPr>
        <w:t>部</w:t>
      </w:r>
      <w:r>
        <w:rPr>
          <w:sz w:val="28"/>
        </w:rPr>
        <w:tab/>
      </w:r>
      <w:r>
        <w:rPr>
          <w:sz w:val="28"/>
        </w:rPr>
        <w:t>畜</w:t>
      </w:r>
      <w:r>
        <w:rPr>
          <w:spacing w:val="-3"/>
          <w:sz w:val="28"/>
        </w:rPr>
        <w:t>禽</w:t>
      </w:r>
      <w:r>
        <w:rPr>
          <w:sz w:val="28"/>
        </w:rPr>
        <w:t>养殖</w:t>
      </w:r>
      <w:r>
        <w:rPr>
          <w:spacing w:val="-3"/>
          <w:sz w:val="28"/>
        </w:rPr>
        <w:t>禁</w:t>
      </w:r>
      <w:r>
        <w:rPr>
          <w:sz w:val="28"/>
        </w:rPr>
        <w:t>养区</w:t>
      </w:r>
      <w:r>
        <w:rPr>
          <w:spacing w:val="-3"/>
          <w:sz w:val="28"/>
        </w:rPr>
        <w:t>划</w:t>
      </w:r>
      <w:r>
        <w:rPr>
          <w:sz w:val="28"/>
        </w:rPr>
        <w:t>定指</w:t>
      </w:r>
      <w:r>
        <w:rPr>
          <w:spacing w:val="-3"/>
          <w:sz w:val="28"/>
        </w:rPr>
        <w:t>南</w:t>
      </w:r>
      <w:r>
        <w:rPr>
          <w:sz w:val="28"/>
        </w:rPr>
        <w:t>》环</w:t>
      </w:r>
      <w:r>
        <w:rPr>
          <w:spacing w:val="-3"/>
          <w:sz w:val="28"/>
        </w:rPr>
        <w:t>办</w:t>
      </w:r>
      <w:r>
        <w:rPr>
          <w:sz w:val="28"/>
        </w:rPr>
        <w:t>水体[2016]99</w:t>
      </w:r>
      <w:r>
        <w:rPr>
          <w:spacing w:val="-73"/>
          <w:sz w:val="28"/>
        </w:rPr>
        <w:t xml:space="preserve"> </w:t>
      </w:r>
      <w:r>
        <w:rPr>
          <w:sz w:val="28"/>
        </w:rPr>
        <w:t>号</w:t>
      </w:r>
    </w:p>
    <w:p>
      <w:pPr>
        <w:tabs>
          <w:tab w:val="left" w:pos="2569"/>
        </w:tabs>
        <w:spacing w:before="0" w:line="364" w:lineRule="auto"/>
        <w:ind w:left="820" w:right="1552" w:firstLine="559"/>
        <w:jc w:val="left"/>
        <w:rPr>
          <w:sz w:val="28"/>
        </w:rPr>
      </w:pPr>
      <w:r>
        <w:rPr>
          <w:sz w:val="28"/>
        </w:rPr>
        <w:t>附件</w:t>
      </w:r>
      <w:r>
        <w:rPr>
          <w:spacing w:val="-71"/>
          <w:sz w:val="28"/>
        </w:rPr>
        <w:t xml:space="preserve"> </w:t>
      </w:r>
      <w:r>
        <w:rPr>
          <w:sz w:val="28"/>
        </w:rPr>
        <w:t>5</w:t>
      </w:r>
      <w:r>
        <w:rPr>
          <w:sz w:val="28"/>
        </w:rPr>
        <w:tab/>
      </w:r>
      <w:r>
        <w:rPr>
          <w:sz w:val="28"/>
        </w:rPr>
        <w:t>《</w:t>
      </w:r>
      <w:r>
        <w:rPr>
          <w:spacing w:val="-3"/>
          <w:sz w:val="28"/>
        </w:rPr>
        <w:t>农</w:t>
      </w:r>
      <w:r>
        <w:rPr>
          <w:sz w:val="28"/>
        </w:rPr>
        <w:t>业部</w:t>
      </w:r>
      <w:r>
        <w:rPr>
          <w:spacing w:val="-3"/>
          <w:sz w:val="28"/>
        </w:rPr>
        <w:t>关</w:t>
      </w:r>
      <w:r>
        <w:rPr>
          <w:sz w:val="28"/>
        </w:rPr>
        <w:t>于印</w:t>
      </w:r>
      <w:r>
        <w:rPr>
          <w:spacing w:val="-3"/>
          <w:sz w:val="28"/>
        </w:rPr>
        <w:t>发</w:t>
      </w:r>
      <w:r>
        <w:rPr>
          <w:sz w:val="28"/>
        </w:rPr>
        <w:t>〈养</w:t>
      </w:r>
      <w:r>
        <w:rPr>
          <w:spacing w:val="-3"/>
          <w:sz w:val="28"/>
        </w:rPr>
        <w:t>殖</w:t>
      </w:r>
      <w:r>
        <w:rPr>
          <w:sz w:val="28"/>
        </w:rPr>
        <w:t>水域</w:t>
      </w:r>
      <w:r>
        <w:rPr>
          <w:spacing w:val="-3"/>
          <w:sz w:val="28"/>
        </w:rPr>
        <w:t>滩</w:t>
      </w:r>
      <w:r>
        <w:rPr>
          <w:sz w:val="28"/>
        </w:rPr>
        <w:t>涂规</w:t>
      </w:r>
      <w:r>
        <w:rPr>
          <w:spacing w:val="-3"/>
          <w:sz w:val="28"/>
        </w:rPr>
        <w:t>划</w:t>
      </w:r>
      <w:r>
        <w:rPr>
          <w:sz w:val="28"/>
        </w:rPr>
        <w:t>编制</w:t>
      </w:r>
      <w:r>
        <w:rPr>
          <w:spacing w:val="-3"/>
          <w:sz w:val="28"/>
        </w:rPr>
        <w:t>工</w:t>
      </w:r>
      <w:r>
        <w:rPr>
          <w:sz w:val="28"/>
        </w:rPr>
        <w:t>作规 范</w:t>
      </w:r>
      <w:r>
        <w:rPr>
          <w:spacing w:val="-3"/>
          <w:sz w:val="28"/>
        </w:rPr>
        <w:t>〉</w:t>
      </w:r>
      <w:r>
        <w:rPr>
          <w:sz w:val="28"/>
        </w:rPr>
        <w:t>和〈</w:t>
      </w:r>
      <w:r>
        <w:rPr>
          <w:spacing w:val="-3"/>
          <w:sz w:val="28"/>
        </w:rPr>
        <w:t>养</w:t>
      </w:r>
      <w:r>
        <w:rPr>
          <w:sz w:val="28"/>
        </w:rPr>
        <w:t>殖水</w:t>
      </w:r>
      <w:r>
        <w:rPr>
          <w:spacing w:val="-3"/>
          <w:sz w:val="28"/>
        </w:rPr>
        <w:t>域</w:t>
      </w:r>
      <w:r>
        <w:rPr>
          <w:sz w:val="28"/>
        </w:rPr>
        <w:t>滩涂</w:t>
      </w:r>
      <w:r>
        <w:rPr>
          <w:spacing w:val="-3"/>
          <w:sz w:val="28"/>
        </w:rPr>
        <w:t>规</w:t>
      </w:r>
      <w:r>
        <w:rPr>
          <w:sz w:val="28"/>
        </w:rPr>
        <w:t>划编</w:t>
      </w:r>
      <w:r>
        <w:rPr>
          <w:spacing w:val="-3"/>
          <w:sz w:val="28"/>
        </w:rPr>
        <w:t>制</w:t>
      </w:r>
      <w:r>
        <w:rPr>
          <w:sz w:val="28"/>
        </w:rPr>
        <w:t>大纲</w:t>
      </w:r>
      <w:r>
        <w:rPr>
          <w:spacing w:val="-3"/>
          <w:sz w:val="28"/>
        </w:rPr>
        <w:t>〉</w:t>
      </w:r>
      <w:r>
        <w:rPr>
          <w:sz w:val="28"/>
        </w:rPr>
        <w:t>的通</w:t>
      </w:r>
      <w:r>
        <w:rPr>
          <w:spacing w:val="-3"/>
          <w:sz w:val="28"/>
        </w:rPr>
        <w:t>知</w:t>
      </w:r>
      <w:r>
        <w:rPr>
          <w:sz w:val="28"/>
        </w:rPr>
        <w:t>》农</w:t>
      </w:r>
      <w:r>
        <w:rPr>
          <w:spacing w:val="-3"/>
          <w:sz w:val="28"/>
        </w:rPr>
        <w:t>渔</w:t>
      </w:r>
      <w:r>
        <w:rPr>
          <w:sz w:val="28"/>
        </w:rPr>
        <w:t>发[2016]39</w:t>
      </w:r>
      <w:r>
        <w:rPr>
          <w:spacing w:val="-67"/>
          <w:sz w:val="28"/>
        </w:rPr>
        <w:t xml:space="preserve"> </w:t>
      </w:r>
      <w:r>
        <w:rPr>
          <w:sz w:val="28"/>
        </w:rPr>
        <w:t>号</w:t>
      </w:r>
    </w:p>
    <w:p>
      <w:pPr>
        <w:numPr>
          <w:ilvl w:val="0"/>
          <w:numId w:val="7"/>
        </w:numPr>
        <w:tabs>
          <w:tab w:val="left" w:pos="2569"/>
        </w:tabs>
        <w:spacing w:before="185" w:line="362" w:lineRule="auto"/>
        <w:ind w:left="1379" w:right="4912" w:firstLine="0"/>
        <w:jc w:val="left"/>
        <w:rPr>
          <w:rFonts w:hint="eastAsia"/>
          <w:b/>
          <w:w w:val="150"/>
          <w:sz w:val="28"/>
          <w:lang w:val="en-US" w:eastAsia="zh-CN"/>
        </w:rPr>
      </w:pPr>
      <w:r>
        <w:rPr>
          <w:rFonts w:hint="eastAsia"/>
          <w:b/>
          <w:w w:val="150"/>
          <w:sz w:val="28"/>
          <w:lang w:val="en-US" w:eastAsia="zh-CN"/>
        </w:rPr>
        <w:t>附图：</w:t>
      </w:r>
    </w:p>
    <w:p>
      <w:pPr>
        <w:numPr>
          <w:ilvl w:val="0"/>
          <w:numId w:val="0"/>
        </w:numPr>
        <w:tabs>
          <w:tab w:val="left" w:pos="2569"/>
        </w:tabs>
        <w:spacing w:before="185" w:line="362" w:lineRule="auto"/>
        <w:ind w:left="1379" w:leftChars="0" w:right="4912" w:rightChars="0"/>
        <w:jc w:val="left"/>
        <w:rPr>
          <w:sz w:val="28"/>
        </w:rPr>
      </w:pPr>
      <w:r>
        <w:rPr>
          <w:sz w:val="28"/>
        </w:rPr>
        <w:t>附图</w:t>
      </w:r>
      <w:r>
        <w:rPr>
          <w:spacing w:val="-71"/>
          <w:sz w:val="28"/>
        </w:rPr>
        <w:t xml:space="preserve"> </w:t>
      </w:r>
      <w:r>
        <w:rPr>
          <w:sz w:val="28"/>
        </w:rPr>
        <w:t>1</w:t>
      </w:r>
      <w:r>
        <w:rPr>
          <w:sz w:val="28"/>
        </w:rPr>
        <w:tab/>
      </w:r>
      <w:r>
        <w:rPr>
          <w:sz w:val="28"/>
        </w:rPr>
        <w:t>陇</w:t>
      </w:r>
      <w:r>
        <w:rPr>
          <w:spacing w:val="-3"/>
          <w:sz w:val="28"/>
        </w:rPr>
        <w:t>川</w:t>
      </w:r>
      <w:r>
        <w:rPr>
          <w:sz w:val="28"/>
        </w:rPr>
        <w:t>县政</w:t>
      </w:r>
      <w:r>
        <w:rPr>
          <w:spacing w:val="-3"/>
          <w:sz w:val="28"/>
        </w:rPr>
        <w:t>区</w:t>
      </w:r>
      <w:r>
        <w:rPr>
          <w:sz w:val="28"/>
        </w:rPr>
        <w:t>划地</w:t>
      </w:r>
      <w:r>
        <w:rPr>
          <w:spacing w:val="-3"/>
          <w:sz w:val="28"/>
        </w:rPr>
        <w:t>理</w:t>
      </w:r>
      <w:r>
        <w:rPr>
          <w:sz w:val="28"/>
        </w:rPr>
        <w:t>位置图附图</w:t>
      </w:r>
      <w:r>
        <w:rPr>
          <w:spacing w:val="-71"/>
          <w:sz w:val="28"/>
        </w:rPr>
        <w:t xml:space="preserve"> </w:t>
      </w:r>
      <w:r>
        <w:rPr>
          <w:sz w:val="28"/>
        </w:rPr>
        <w:t>2</w:t>
      </w:r>
      <w:r>
        <w:rPr>
          <w:sz w:val="28"/>
        </w:rPr>
        <w:tab/>
      </w:r>
      <w:r>
        <w:rPr>
          <w:sz w:val="28"/>
        </w:rPr>
        <w:t>陇</w:t>
      </w:r>
      <w:r>
        <w:rPr>
          <w:spacing w:val="-3"/>
          <w:sz w:val="28"/>
        </w:rPr>
        <w:t>川</w:t>
      </w:r>
      <w:r>
        <w:rPr>
          <w:sz w:val="28"/>
        </w:rPr>
        <w:t>县地</w:t>
      </w:r>
      <w:r>
        <w:rPr>
          <w:spacing w:val="-3"/>
          <w:sz w:val="28"/>
        </w:rPr>
        <w:t>形</w:t>
      </w:r>
      <w:r>
        <w:rPr>
          <w:sz w:val="28"/>
        </w:rPr>
        <w:t>分布图</w:t>
      </w:r>
    </w:p>
    <w:p>
      <w:pPr>
        <w:tabs>
          <w:tab w:val="left" w:pos="2569"/>
        </w:tabs>
        <w:spacing w:before="6"/>
        <w:ind w:left="1379" w:right="0" w:firstLine="0"/>
        <w:jc w:val="left"/>
        <w:rPr>
          <w:sz w:val="28"/>
        </w:rPr>
      </w:pPr>
      <w:r>
        <w:rPr>
          <w:sz w:val="28"/>
        </w:rPr>
        <w:t>附图</w:t>
      </w:r>
      <w:r>
        <w:rPr>
          <w:spacing w:val="-71"/>
          <w:sz w:val="28"/>
        </w:rPr>
        <w:t xml:space="preserve"> </w:t>
      </w:r>
      <w:r>
        <w:rPr>
          <w:sz w:val="28"/>
        </w:rPr>
        <w:t>3</w:t>
      </w:r>
      <w:r>
        <w:rPr>
          <w:sz w:val="28"/>
        </w:rPr>
        <w:tab/>
      </w:r>
      <w:r>
        <w:rPr>
          <w:sz w:val="28"/>
        </w:rPr>
        <w:t>陇</w:t>
      </w:r>
      <w:r>
        <w:rPr>
          <w:spacing w:val="-3"/>
          <w:sz w:val="28"/>
        </w:rPr>
        <w:t>川</w:t>
      </w:r>
      <w:r>
        <w:rPr>
          <w:sz w:val="28"/>
        </w:rPr>
        <w:t>县畜</w:t>
      </w:r>
      <w:r>
        <w:rPr>
          <w:spacing w:val="-3"/>
          <w:sz w:val="28"/>
        </w:rPr>
        <w:t>禽</w:t>
      </w:r>
      <w:r>
        <w:rPr>
          <w:sz w:val="28"/>
        </w:rPr>
        <w:t>水产</w:t>
      </w:r>
      <w:r>
        <w:rPr>
          <w:spacing w:val="-3"/>
          <w:sz w:val="28"/>
        </w:rPr>
        <w:t>养</w:t>
      </w:r>
      <w:r>
        <w:rPr>
          <w:sz w:val="28"/>
        </w:rPr>
        <w:t>殖现</w:t>
      </w:r>
      <w:r>
        <w:rPr>
          <w:spacing w:val="-3"/>
          <w:sz w:val="28"/>
        </w:rPr>
        <w:t>状</w:t>
      </w:r>
      <w:r>
        <w:rPr>
          <w:sz w:val="28"/>
        </w:rPr>
        <w:t>图</w:t>
      </w:r>
    </w:p>
    <w:p>
      <w:pPr>
        <w:tabs>
          <w:tab w:val="left" w:pos="2569"/>
        </w:tabs>
        <w:spacing w:before="186"/>
        <w:ind w:left="1379" w:right="0" w:firstLine="0"/>
        <w:jc w:val="left"/>
        <w:rPr>
          <w:sz w:val="28"/>
        </w:rPr>
      </w:pPr>
      <w:r>
        <w:rPr>
          <w:sz w:val="28"/>
        </w:rPr>
        <w:t>附图</w:t>
      </w:r>
      <w:r>
        <w:rPr>
          <w:spacing w:val="-71"/>
          <w:sz w:val="28"/>
        </w:rPr>
        <w:t xml:space="preserve"> </w:t>
      </w:r>
      <w:r>
        <w:rPr>
          <w:sz w:val="28"/>
        </w:rPr>
        <w:t>4</w:t>
      </w:r>
      <w:r>
        <w:rPr>
          <w:sz w:val="28"/>
        </w:rPr>
        <w:tab/>
      </w:r>
      <w:r>
        <w:rPr>
          <w:sz w:val="28"/>
        </w:rPr>
        <w:t>陇</w:t>
      </w:r>
      <w:r>
        <w:rPr>
          <w:spacing w:val="-3"/>
          <w:sz w:val="28"/>
        </w:rPr>
        <w:t>川</w:t>
      </w:r>
      <w:r>
        <w:rPr>
          <w:sz w:val="28"/>
        </w:rPr>
        <w:t>县畜</w:t>
      </w:r>
      <w:r>
        <w:rPr>
          <w:spacing w:val="-3"/>
          <w:sz w:val="28"/>
        </w:rPr>
        <w:t>禽</w:t>
      </w:r>
      <w:r>
        <w:rPr>
          <w:sz w:val="28"/>
        </w:rPr>
        <w:t>养殖</w:t>
      </w:r>
      <w:r>
        <w:rPr>
          <w:spacing w:val="-3"/>
          <w:sz w:val="28"/>
        </w:rPr>
        <w:t>禁</w:t>
      </w:r>
      <w:r>
        <w:rPr>
          <w:sz w:val="28"/>
        </w:rPr>
        <w:t>养区</w:t>
      </w:r>
      <w:r>
        <w:rPr>
          <w:spacing w:val="-3"/>
          <w:sz w:val="28"/>
        </w:rPr>
        <w:t>分</w:t>
      </w:r>
      <w:r>
        <w:rPr>
          <w:sz w:val="28"/>
        </w:rPr>
        <w:t>布总图</w:t>
      </w:r>
    </w:p>
    <w:p>
      <w:pPr>
        <w:tabs>
          <w:tab w:val="left" w:pos="2569"/>
        </w:tabs>
        <w:spacing w:before="186"/>
        <w:ind w:left="1379" w:right="0" w:firstLine="0"/>
        <w:jc w:val="left"/>
        <w:rPr>
          <w:sz w:val="28"/>
        </w:rPr>
      </w:pPr>
      <w:r>
        <w:rPr>
          <w:sz w:val="28"/>
        </w:rPr>
        <w:t>附图</w:t>
      </w:r>
      <w:r>
        <w:rPr>
          <w:spacing w:val="-71"/>
          <w:sz w:val="28"/>
        </w:rPr>
        <w:t xml:space="preserve"> </w:t>
      </w:r>
      <w:r>
        <w:rPr>
          <w:sz w:val="28"/>
        </w:rPr>
        <w:t>5</w:t>
      </w:r>
      <w:r>
        <w:rPr>
          <w:sz w:val="28"/>
        </w:rPr>
        <w:tab/>
      </w:r>
      <w:r>
        <w:rPr>
          <w:sz w:val="28"/>
        </w:rPr>
        <w:t>陇</w:t>
      </w:r>
      <w:r>
        <w:rPr>
          <w:spacing w:val="-3"/>
          <w:sz w:val="28"/>
        </w:rPr>
        <w:t>川</w:t>
      </w:r>
      <w:r>
        <w:rPr>
          <w:sz w:val="28"/>
        </w:rPr>
        <w:t>县畜</w:t>
      </w:r>
      <w:r>
        <w:rPr>
          <w:spacing w:val="-3"/>
          <w:sz w:val="28"/>
        </w:rPr>
        <w:t>禽</w:t>
      </w:r>
      <w:r>
        <w:rPr>
          <w:rFonts w:hint="eastAsia"/>
          <w:sz w:val="28"/>
          <w:lang w:eastAsia="zh-CN"/>
        </w:rPr>
        <w:t>养殖</w:t>
      </w:r>
      <w:r>
        <w:rPr>
          <w:sz w:val="28"/>
        </w:rPr>
        <w:t>场</w:t>
      </w:r>
      <w:r>
        <w:rPr>
          <w:spacing w:val="-3"/>
          <w:sz w:val="28"/>
        </w:rPr>
        <w:t>与</w:t>
      </w:r>
      <w:r>
        <w:rPr>
          <w:sz w:val="28"/>
        </w:rPr>
        <w:t>禁养</w:t>
      </w:r>
      <w:r>
        <w:rPr>
          <w:spacing w:val="-3"/>
          <w:sz w:val="28"/>
        </w:rPr>
        <w:t>区</w:t>
      </w:r>
      <w:r>
        <w:rPr>
          <w:sz w:val="28"/>
        </w:rPr>
        <w:t>对比</w:t>
      </w:r>
      <w:r>
        <w:rPr>
          <w:spacing w:val="-3"/>
          <w:sz w:val="28"/>
        </w:rPr>
        <w:t>分</w:t>
      </w:r>
      <w:r>
        <w:rPr>
          <w:sz w:val="28"/>
        </w:rPr>
        <w:t>布图</w:t>
      </w:r>
    </w:p>
    <w:p>
      <w:pPr>
        <w:tabs>
          <w:tab w:val="left" w:pos="2569"/>
        </w:tabs>
        <w:spacing w:before="184" w:line="386" w:lineRule="auto"/>
        <w:ind w:left="1400" w:right="2114" w:hanging="22"/>
        <w:jc w:val="left"/>
        <w:rPr>
          <w:sz w:val="28"/>
        </w:rPr>
      </w:pPr>
      <w:r>
        <w:rPr>
          <w:sz w:val="28"/>
        </w:rPr>
        <w:t>附图</w:t>
      </w:r>
      <w:r>
        <w:rPr>
          <w:spacing w:val="-71"/>
          <w:sz w:val="28"/>
        </w:rPr>
        <w:t xml:space="preserve"> </w:t>
      </w:r>
      <w:r>
        <w:rPr>
          <w:sz w:val="28"/>
        </w:rPr>
        <w:t>6</w:t>
      </w:r>
      <w:r>
        <w:rPr>
          <w:sz w:val="28"/>
        </w:rPr>
        <w:tab/>
      </w:r>
      <w:r>
        <w:rPr>
          <w:sz w:val="28"/>
        </w:rPr>
        <w:t>陇</w:t>
      </w:r>
      <w:r>
        <w:rPr>
          <w:spacing w:val="-3"/>
          <w:sz w:val="28"/>
        </w:rPr>
        <w:t>川</w:t>
      </w:r>
      <w:r>
        <w:rPr>
          <w:sz w:val="28"/>
        </w:rPr>
        <w:t>县饮</w:t>
      </w:r>
      <w:r>
        <w:rPr>
          <w:spacing w:val="-3"/>
          <w:sz w:val="28"/>
        </w:rPr>
        <w:t>用</w:t>
      </w:r>
      <w:r>
        <w:rPr>
          <w:sz w:val="28"/>
        </w:rPr>
        <w:t>水水</w:t>
      </w:r>
      <w:r>
        <w:rPr>
          <w:spacing w:val="-3"/>
          <w:sz w:val="28"/>
        </w:rPr>
        <w:t>源</w:t>
      </w:r>
      <w:r>
        <w:rPr>
          <w:sz w:val="28"/>
        </w:rPr>
        <w:t>保护</w:t>
      </w:r>
      <w:r>
        <w:rPr>
          <w:spacing w:val="-3"/>
          <w:sz w:val="28"/>
        </w:rPr>
        <w:t>区</w:t>
      </w:r>
      <w:r>
        <w:rPr>
          <w:sz w:val="28"/>
        </w:rPr>
        <w:t>畜禽</w:t>
      </w:r>
      <w:r>
        <w:rPr>
          <w:spacing w:val="-3"/>
          <w:sz w:val="28"/>
        </w:rPr>
        <w:t>养</w:t>
      </w:r>
      <w:r>
        <w:rPr>
          <w:sz w:val="28"/>
        </w:rPr>
        <w:t>殖禁</w:t>
      </w:r>
      <w:r>
        <w:rPr>
          <w:spacing w:val="-3"/>
          <w:sz w:val="28"/>
        </w:rPr>
        <w:t>养</w:t>
      </w:r>
      <w:r>
        <w:rPr>
          <w:sz w:val="28"/>
        </w:rPr>
        <w:t>区分</w:t>
      </w:r>
      <w:r>
        <w:rPr>
          <w:spacing w:val="-3"/>
          <w:sz w:val="28"/>
        </w:rPr>
        <w:t>布</w:t>
      </w:r>
      <w:r>
        <w:rPr>
          <w:sz w:val="28"/>
        </w:rPr>
        <w:t>图附图</w:t>
      </w:r>
      <w:r>
        <w:rPr>
          <w:spacing w:val="-73"/>
          <w:sz w:val="28"/>
        </w:rPr>
        <w:t xml:space="preserve"> </w:t>
      </w:r>
      <w:r>
        <w:rPr>
          <w:sz w:val="28"/>
        </w:rPr>
        <w:t>7</w:t>
      </w:r>
      <w:r>
        <w:rPr>
          <w:sz w:val="28"/>
        </w:rPr>
        <w:tab/>
      </w:r>
      <w:r>
        <w:rPr>
          <w:sz w:val="28"/>
        </w:rPr>
        <w:t>陇</w:t>
      </w:r>
      <w:r>
        <w:rPr>
          <w:spacing w:val="-3"/>
          <w:sz w:val="28"/>
        </w:rPr>
        <w:t>川</w:t>
      </w:r>
      <w:r>
        <w:rPr>
          <w:sz w:val="28"/>
        </w:rPr>
        <w:t>县自</w:t>
      </w:r>
      <w:r>
        <w:rPr>
          <w:spacing w:val="-3"/>
          <w:sz w:val="28"/>
        </w:rPr>
        <w:t>然</w:t>
      </w:r>
      <w:r>
        <w:rPr>
          <w:sz w:val="28"/>
        </w:rPr>
        <w:t>保护</w:t>
      </w:r>
      <w:r>
        <w:rPr>
          <w:spacing w:val="-3"/>
          <w:sz w:val="28"/>
        </w:rPr>
        <w:t>区</w:t>
      </w:r>
      <w:r>
        <w:rPr>
          <w:sz w:val="28"/>
        </w:rPr>
        <w:t>畜禽</w:t>
      </w:r>
      <w:r>
        <w:rPr>
          <w:spacing w:val="-3"/>
          <w:sz w:val="28"/>
        </w:rPr>
        <w:t>养</w:t>
      </w:r>
      <w:r>
        <w:rPr>
          <w:sz w:val="28"/>
        </w:rPr>
        <w:t>殖禁</w:t>
      </w:r>
      <w:r>
        <w:rPr>
          <w:spacing w:val="-3"/>
          <w:sz w:val="28"/>
        </w:rPr>
        <w:t>养</w:t>
      </w:r>
      <w:r>
        <w:rPr>
          <w:sz w:val="28"/>
        </w:rPr>
        <w:t>区分</w:t>
      </w:r>
      <w:r>
        <w:rPr>
          <w:spacing w:val="-3"/>
          <w:sz w:val="28"/>
        </w:rPr>
        <w:t>布</w:t>
      </w:r>
      <w:r>
        <w:rPr>
          <w:sz w:val="28"/>
        </w:rPr>
        <w:t>图</w:t>
      </w:r>
    </w:p>
    <w:p>
      <w:pPr>
        <w:tabs>
          <w:tab w:val="left" w:pos="2588"/>
        </w:tabs>
        <w:spacing w:before="0" w:line="353" w:lineRule="exact"/>
        <w:ind w:left="1400" w:right="0" w:firstLine="0"/>
        <w:jc w:val="left"/>
        <w:rPr>
          <w:sz w:val="28"/>
        </w:rPr>
      </w:pPr>
      <w:r>
        <w:rPr>
          <w:sz w:val="28"/>
        </w:rPr>
        <w:t>附图</w:t>
      </w:r>
      <w:r>
        <w:rPr>
          <w:spacing w:val="-73"/>
          <w:sz w:val="28"/>
        </w:rPr>
        <w:t xml:space="preserve"> </w:t>
      </w:r>
      <w:r>
        <w:rPr>
          <w:sz w:val="28"/>
        </w:rPr>
        <w:t>8</w:t>
      </w:r>
      <w:r>
        <w:rPr>
          <w:sz w:val="28"/>
        </w:rPr>
        <w:tab/>
      </w:r>
      <w:r>
        <w:rPr>
          <w:sz w:val="28"/>
        </w:rPr>
        <w:t>陇</w:t>
      </w:r>
      <w:r>
        <w:rPr>
          <w:spacing w:val="-3"/>
          <w:sz w:val="28"/>
        </w:rPr>
        <w:t>川</w:t>
      </w:r>
      <w:r>
        <w:rPr>
          <w:sz w:val="28"/>
        </w:rPr>
        <w:t>县瑞</w:t>
      </w:r>
      <w:r>
        <w:rPr>
          <w:spacing w:val="-3"/>
          <w:sz w:val="28"/>
        </w:rPr>
        <w:t>丽</w:t>
      </w:r>
      <w:r>
        <w:rPr>
          <w:sz w:val="28"/>
        </w:rPr>
        <w:t>江-大</w:t>
      </w:r>
      <w:r>
        <w:rPr>
          <w:spacing w:val="-3"/>
          <w:sz w:val="28"/>
        </w:rPr>
        <w:t>盈</w:t>
      </w:r>
      <w:r>
        <w:rPr>
          <w:sz w:val="28"/>
        </w:rPr>
        <w:t>江风</w:t>
      </w:r>
      <w:r>
        <w:rPr>
          <w:spacing w:val="-3"/>
          <w:sz w:val="28"/>
        </w:rPr>
        <w:t>景</w:t>
      </w:r>
      <w:r>
        <w:rPr>
          <w:sz w:val="28"/>
        </w:rPr>
        <w:t>名胜</w:t>
      </w:r>
      <w:r>
        <w:rPr>
          <w:spacing w:val="-3"/>
          <w:sz w:val="28"/>
        </w:rPr>
        <w:t>区</w:t>
      </w:r>
      <w:r>
        <w:rPr>
          <w:sz w:val="28"/>
        </w:rPr>
        <w:t>禁养</w:t>
      </w:r>
      <w:r>
        <w:rPr>
          <w:spacing w:val="-3"/>
          <w:sz w:val="28"/>
        </w:rPr>
        <w:t>区</w:t>
      </w:r>
      <w:r>
        <w:rPr>
          <w:sz w:val="28"/>
        </w:rPr>
        <w:t>分布图</w:t>
      </w:r>
    </w:p>
    <w:p>
      <w:pPr>
        <w:tabs>
          <w:tab w:val="left" w:pos="2569"/>
        </w:tabs>
        <w:spacing w:before="183"/>
        <w:ind w:left="1379" w:right="0" w:firstLine="0"/>
        <w:jc w:val="left"/>
        <w:rPr>
          <w:spacing w:val="-20"/>
          <w:sz w:val="28"/>
        </w:rPr>
      </w:pPr>
      <w:r>
        <w:rPr>
          <w:sz w:val="28"/>
        </w:rPr>
        <w:t>附图</w:t>
      </w:r>
      <w:r>
        <w:rPr>
          <w:spacing w:val="-71"/>
          <w:sz w:val="28"/>
        </w:rPr>
        <w:t xml:space="preserve"> </w:t>
      </w:r>
      <w:r>
        <w:rPr>
          <w:sz w:val="28"/>
        </w:rPr>
        <w:t>9</w:t>
      </w:r>
      <w:r>
        <w:rPr>
          <w:sz w:val="28"/>
        </w:rPr>
        <w:tab/>
      </w:r>
      <w:r>
        <w:rPr>
          <w:spacing w:val="-20"/>
          <w:sz w:val="28"/>
        </w:rPr>
        <w:t>陇川县城镇居民区和文化教育科学研究区禁养区分布</w:t>
      </w:r>
      <w:r>
        <w:rPr>
          <w:spacing w:val="-20"/>
          <w:w w:val="100"/>
          <w:sz w:val="28"/>
        </w:rPr>
        <w:t>图</w:t>
      </w:r>
    </w:p>
    <w:p>
      <w:pPr>
        <w:tabs>
          <w:tab w:val="left" w:pos="2708"/>
        </w:tabs>
        <w:spacing w:before="189"/>
        <w:ind w:left="1379" w:right="0" w:firstLine="0"/>
        <w:jc w:val="left"/>
        <w:rPr>
          <w:sz w:val="28"/>
        </w:rPr>
      </w:pPr>
      <w:r>
        <w:rPr>
          <w:sz w:val="28"/>
        </w:rPr>
        <w:t>附图</w:t>
      </w:r>
      <w:r>
        <w:rPr>
          <w:spacing w:val="-71"/>
          <w:sz w:val="28"/>
        </w:rPr>
        <w:t xml:space="preserve"> </w:t>
      </w:r>
      <w:r>
        <w:rPr>
          <w:sz w:val="28"/>
        </w:rPr>
        <w:t>10</w:t>
      </w:r>
      <w:r>
        <w:rPr>
          <w:sz w:val="28"/>
        </w:rPr>
        <w:tab/>
      </w:r>
      <w:r>
        <w:rPr>
          <w:sz w:val="28"/>
        </w:rPr>
        <w:t>陇</w:t>
      </w:r>
      <w:r>
        <w:rPr>
          <w:spacing w:val="-3"/>
          <w:sz w:val="28"/>
        </w:rPr>
        <w:t>川</w:t>
      </w:r>
      <w:r>
        <w:rPr>
          <w:sz w:val="28"/>
        </w:rPr>
        <w:t>县水</w:t>
      </w:r>
      <w:r>
        <w:rPr>
          <w:spacing w:val="-3"/>
          <w:sz w:val="28"/>
        </w:rPr>
        <w:t>产</w:t>
      </w:r>
      <w:r>
        <w:rPr>
          <w:sz w:val="28"/>
        </w:rPr>
        <w:t>禁止</w:t>
      </w:r>
      <w:r>
        <w:rPr>
          <w:spacing w:val="-3"/>
          <w:sz w:val="28"/>
        </w:rPr>
        <w:t>养</w:t>
      </w:r>
      <w:r>
        <w:rPr>
          <w:sz w:val="28"/>
        </w:rPr>
        <w:t>殖区</w:t>
      </w:r>
      <w:r>
        <w:rPr>
          <w:spacing w:val="-3"/>
          <w:sz w:val="28"/>
        </w:rPr>
        <w:t>、</w:t>
      </w:r>
      <w:r>
        <w:rPr>
          <w:sz w:val="28"/>
        </w:rPr>
        <w:t>限制</w:t>
      </w:r>
      <w:r>
        <w:rPr>
          <w:spacing w:val="-3"/>
          <w:sz w:val="28"/>
        </w:rPr>
        <w:t>养</w:t>
      </w:r>
      <w:r>
        <w:rPr>
          <w:sz w:val="28"/>
        </w:rPr>
        <w:t>殖区</w:t>
      </w:r>
      <w:r>
        <w:rPr>
          <w:spacing w:val="-3"/>
          <w:sz w:val="28"/>
        </w:rPr>
        <w:t>分</w:t>
      </w:r>
      <w:r>
        <w:rPr>
          <w:sz w:val="28"/>
        </w:rPr>
        <w:t>布图</w:t>
      </w:r>
    </w:p>
    <w:p>
      <w:pPr>
        <w:spacing w:after="0"/>
        <w:jc w:val="left"/>
        <w:rPr>
          <w:sz w:val="28"/>
        </w:rPr>
        <w:sectPr>
          <w:pgSz w:w="11910" w:h="16840"/>
          <w:pgMar w:top="1340" w:right="360" w:bottom="1660" w:left="980" w:header="884" w:footer="1469" w:gutter="0"/>
          <w:cols w:space="720" w:num="1"/>
        </w:sectPr>
      </w:pPr>
    </w:p>
    <w:p>
      <w:pPr>
        <w:pStyle w:val="6"/>
        <w:rPr>
          <w:sz w:val="20"/>
        </w:rPr>
      </w:pPr>
    </w:p>
    <w:p>
      <w:pPr>
        <w:pStyle w:val="6"/>
        <w:rPr>
          <w:sz w:val="20"/>
        </w:rPr>
      </w:pPr>
    </w:p>
    <w:p>
      <w:pPr>
        <w:pStyle w:val="6"/>
        <w:rPr>
          <w:sz w:val="20"/>
        </w:rPr>
      </w:pPr>
    </w:p>
    <w:p>
      <w:pPr>
        <w:pStyle w:val="6"/>
        <w:spacing w:before="6"/>
        <w:rPr>
          <w:sz w:val="14"/>
        </w:rPr>
      </w:pPr>
    </w:p>
    <w:p>
      <w:pPr>
        <w:pStyle w:val="2"/>
        <w:tabs>
          <w:tab w:val="left" w:pos="2308"/>
        </w:tabs>
        <w:spacing w:before="37"/>
        <w:jc w:val="center"/>
      </w:pPr>
      <w:bookmarkStart w:id="0" w:name="_bookmark2"/>
      <w:bookmarkEnd w:id="0"/>
      <w:bookmarkStart w:id="1" w:name="_bookmark0"/>
      <w:bookmarkEnd w:id="1"/>
      <w:bookmarkStart w:id="2" w:name="_bookmark1"/>
      <w:bookmarkEnd w:id="2"/>
      <w:r>
        <w:rPr>
          <w:rFonts w:hint="eastAsia"/>
          <w:w w:val="165"/>
          <w:lang w:val="en-US" w:eastAsia="zh-CN"/>
        </w:rPr>
        <w:t>第一章</w:t>
      </w:r>
      <w:r>
        <w:tab/>
      </w:r>
      <w:r>
        <w:rPr>
          <w:spacing w:val="2"/>
          <w:w w:val="197"/>
        </w:rPr>
        <w:t xml:space="preserve"> </w:t>
      </w:r>
      <w:r>
        <w:rPr>
          <w:w w:val="197"/>
        </w:rPr>
        <w:t xml:space="preserve"> </w:t>
      </w:r>
    </w:p>
    <w:p>
      <w:pPr>
        <w:pStyle w:val="6"/>
        <w:rPr>
          <w:b/>
          <w:sz w:val="20"/>
        </w:rPr>
      </w:pPr>
    </w:p>
    <w:p>
      <w:pPr>
        <w:pStyle w:val="6"/>
        <w:rPr>
          <w:b/>
          <w:sz w:val="20"/>
        </w:rPr>
      </w:pPr>
    </w:p>
    <w:p>
      <w:pPr>
        <w:pStyle w:val="6"/>
        <w:rPr>
          <w:b/>
          <w:sz w:val="20"/>
        </w:rPr>
      </w:pPr>
    </w:p>
    <w:p>
      <w:pPr>
        <w:pStyle w:val="6"/>
        <w:spacing w:before="8"/>
        <w:rPr>
          <w:b/>
          <w:sz w:val="24"/>
        </w:rPr>
      </w:pPr>
    </w:p>
    <w:p>
      <w:pPr>
        <w:pStyle w:val="3"/>
        <w:spacing w:before="50"/>
        <w:ind w:left="1441"/>
      </w:pPr>
      <w:r>
        <w:rPr>
          <w:w w:val="120"/>
        </w:rPr>
        <w:t>1.1</w:t>
      </w:r>
      <w:r>
        <w:rPr>
          <w:spacing w:val="101"/>
          <w:w w:val="120"/>
        </w:rPr>
        <w:t xml:space="preserve"> </w:t>
      </w:r>
      <w:r>
        <w:rPr>
          <w:rFonts w:hint="eastAsia"/>
          <w:w w:val="175"/>
          <w:lang w:val="en-US" w:eastAsia="zh-CN"/>
        </w:rPr>
        <w:t>前言</w:t>
      </w:r>
    </w:p>
    <w:p>
      <w:pPr>
        <w:pStyle w:val="6"/>
        <w:spacing w:before="7"/>
        <w:rPr>
          <w:b/>
          <w:sz w:val="40"/>
        </w:rPr>
      </w:pPr>
    </w:p>
    <w:p>
      <w:pPr>
        <w:pStyle w:val="4"/>
      </w:pPr>
      <w:r>
        <w:rPr>
          <w:w w:val="115"/>
        </w:rPr>
        <w:t>1.1.1</w:t>
      </w:r>
      <w:r>
        <w:rPr>
          <w:spacing w:val="104"/>
          <w:w w:val="115"/>
        </w:rPr>
        <w:t xml:space="preserve"> </w:t>
      </w:r>
      <w:r>
        <w:rPr>
          <w:rFonts w:hint="eastAsia"/>
          <w:w w:val="130"/>
          <w:lang w:val="en-US" w:eastAsia="zh-CN"/>
        </w:rPr>
        <w:t>编制背景</w:t>
      </w:r>
      <w:r>
        <w:rPr>
          <w:w w:val="130"/>
        </w:rPr>
        <w:t xml:space="preserve"> </w:t>
      </w:r>
    </w:p>
    <w:p>
      <w:pPr>
        <w:pStyle w:val="6"/>
        <w:spacing w:before="4"/>
        <w:rPr>
          <w:b/>
          <w:sz w:val="32"/>
        </w:rPr>
      </w:pPr>
    </w:p>
    <w:p>
      <w:pPr>
        <w:pStyle w:val="6"/>
        <w:spacing w:line="364" w:lineRule="auto"/>
        <w:ind w:left="721" w:right="1142" w:firstLine="600"/>
      </w:pPr>
      <w:r>
        <w:t xml:space="preserve">党中央、国务院高度重视生态环境保护工作。“十二五”以 </w:t>
      </w:r>
      <w:r>
        <w:rPr>
          <w:spacing w:val="-1"/>
        </w:rPr>
        <w:t>来，坚决向污染宣战，全力推进大气、水、土壤污染防治，持续加大生态环境保护力度，生态环境质量有所改善，完成了“十二五” 规划确定的主要目标和任务。“十三五”期间，经济社会发展不平衡、不协调、不可持续的问题仍然突出，多阶段、多领域、多类型生态环境问题交织，生态环境与人民群众需求和期待差距较大，提高环境质量，加强生态环境综合治理，加快补齐生态环境短板，是</w:t>
      </w:r>
      <w:r>
        <w:t>当前核心任务。</w:t>
      </w:r>
    </w:p>
    <w:p>
      <w:pPr>
        <w:pStyle w:val="6"/>
        <w:spacing w:line="364" w:lineRule="auto"/>
        <w:ind w:left="721" w:right="1142" w:firstLine="600"/>
        <w:jc w:val="both"/>
      </w:pPr>
      <w:r>
        <w:t>近年来，我国社会主义经济迅速发展，畜禽、水产养殖业随着人民的生活水平的不断提高，已然展现出了迅猛的发展形势，正在逐步成为我国农业经济的主体。然而，随着养殖规模不断扩大，粪便、污水、恶臭等养殖废弃物产生量也迅速增加，导致环境承载压力增大，养殖污染问题日益凸显。同时，养殖业布局不够合理，对重要水源地、人口集中区、自然保护区等重要功能区缺乏明确的限制、管理和保护措施，这也大大增加了养殖业所导致的潜在环境和</w:t>
      </w:r>
    </w:p>
    <w:p>
      <w:pPr>
        <w:spacing w:after="0" w:line="364" w:lineRule="auto"/>
        <w:jc w:val="both"/>
        <w:sectPr>
          <w:headerReference r:id="rId10" w:type="default"/>
          <w:footerReference r:id="rId11" w:type="default"/>
          <w:pgSz w:w="11910" w:h="16840"/>
          <w:pgMar w:top="1340" w:right="360" w:bottom="1380" w:left="980" w:header="740" w:footer="1186" w:gutter="0"/>
          <w:pgNumType w:start="1"/>
          <w:cols w:space="720" w:num="1"/>
        </w:sectPr>
      </w:pPr>
    </w:p>
    <w:p>
      <w:pPr>
        <w:pStyle w:val="6"/>
        <w:spacing w:before="92" w:line="364" w:lineRule="auto"/>
        <w:ind w:left="721" w:right="1142"/>
        <w:jc w:val="both"/>
      </w:pPr>
      <w:r>
        <w:t>健康风险。因此，合理规划布局一定区域内的养殖企业的规模和数量，对防治养殖业带来的污染是很有必要的。</w:t>
      </w:r>
    </w:p>
    <w:p>
      <w:pPr>
        <w:pStyle w:val="6"/>
        <w:spacing w:line="364" w:lineRule="auto"/>
        <w:ind w:left="721" w:right="1142" w:firstLine="600"/>
        <w:jc w:val="both"/>
      </w:pPr>
      <w:r>
        <w:t>畜禽水产养殖禁养区的划定是为了防止畜禽养殖业发展与环境保护产生矛盾，是优化畜禽养殖产业布局和保护生态环境的重要举措。随着畜禽养殖污染问题的日益突出，划定畜禽水产养殖禁养区已逐步受到重视。</w:t>
      </w:r>
    </w:p>
    <w:p>
      <w:pPr>
        <w:pStyle w:val="6"/>
        <w:spacing w:line="364" w:lineRule="auto"/>
        <w:ind w:left="721" w:right="1142" w:firstLine="600"/>
        <w:jc w:val="both"/>
      </w:pPr>
      <w:r>
        <w:rPr>
          <w:spacing w:val="-7"/>
        </w:rPr>
        <w:t xml:space="preserve">自原国家环境保护总局 </w:t>
      </w:r>
      <w:r>
        <w:t>2001</w:t>
      </w:r>
      <w:r>
        <w:rPr>
          <w:spacing w:val="-2"/>
        </w:rPr>
        <w:t xml:space="preserve"> 年颁布的《畜禽养殖污染防治管</w:t>
      </w:r>
      <w:r>
        <w:rPr>
          <w:spacing w:val="-3"/>
        </w:rPr>
        <w:t>理办法》中明确要求划定畜禽养殖禁养范围后，《中华人民共和国</w:t>
      </w:r>
      <w:r>
        <w:t>畜牧法》（2005</w:t>
      </w:r>
      <w:r>
        <w:rPr>
          <w:spacing w:val="-2"/>
        </w:rPr>
        <w:t xml:space="preserve"> 年</w:t>
      </w:r>
      <w:r>
        <w:t>）、《动物防疫条件审查办法》（2010 年）</w:t>
      </w:r>
      <w:r>
        <w:rPr>
          <w:spacing w:val="-14"/>
        </w:rPr>
        <w:t>、</w:t>
      </w:r>
    </w:p>
    <w:p>
      <w:pPr>
        <w:pStyle w:val="6"/>
        <w:spacing w:line="364" w:lineRule="auto"/>
        <w:ind w:left="721" w:right="1219"/>
        <w:jc w:val="right"/>
      </w:pPr>
      <w:r>
        <w:t>《畜禽规模养殖污染防治条例》（2014</w:t>
      </w:r>
      <w:r>
        <w:rPr>
          <w:spacing w:val="-2"/>
        </w:rPr>
        <w:t xml:space="preserve"> 年</w:t>
      </w:r>
      <w:r>
        <w:t>）、《水污染防治行动计划》（2015</w:t>
      </w:r>
      <w:r>
        <w:rPr>
          <w:spacing w:val="-2"/>
        </w:rPr>
        <w:t xml:space="preserve"> 年</w:t>
      </w:r>
      <w:r>
        <w:t>）以及《关于配合做好畜禽养殖禁养区划定工作通知》（2015</w:t>
      </w:r>
      <w:r>
        <w:rPr>
          <w:spacing w:val="-2"/>
        </w:rPr>
        <w:t xml:space="preserve"> 年</w:t>
      </w:r>
      <w:r>
        <w:t>）等文件中均对禁养区的划定提出了明确要求。为配合科学合理地划定畜禽禁养区，2016</w:t>
      </w:r>
      <w:r>
        <w:rPr>
          <w:spacing w:val="-52"/>
        </w:rPr>
        <w:t xml:space="preserve"> 年 </w:t>
      </w:r>
      <w:r>
        <w:t>11</w:t>
      </w:r>
      <w:r>
        <w:rPr>
          <w:spacing w:val="-12"/>
        </w:rPr>
        <w:t xml:space="preserve"> 月，环保部、</w:t>
      </w:r>
    </w:p>
    <w:p>
      <w:pPr>
        <w:pStyle w:val="6"/>
        <w:spacing w:line="364" w:lineRule="auto"/>
        <w:ind w:left="721" w:right="1142"/>
        <w:jc w:val="both"/>
      </w:pPr>
      <w:r>
        <w:rPr>
          <w:spacing w:val="-1"/>
        </w:rPr>
        <w:t>农业部发布《畜禽养殖禁养区划定技术指南》，作为后期全国各地划定禁养区的依据，文件要求禁养区划定完成后，地方环保、农牧部门要按照地方政府统一部署，积极配合有关部门，协助做好禁养</w:t>
      </w:r>
      <w:r>
        <w:t>区内确需关闭或搬迁的已有养殖场关闭或搬迁工作。2016</w:t>
      </w:r>
      <w:r>
        <w:rPr>
          <w:spacing w:val="-52"/>
        </w:rPr>
        <w:t xml:space="preserve"> 年 </w:t>
      </w:r>
      <w:r>
        <w:t>12</w:t>
      </w:r>
    </w:p>
    <w:p>
      <w:pPr>
        <w:pStyle w:val="6"/>
        <w:spacing w:line="364" w:lineRule="auto"/>
        <w:ind w:left="721" w:right="1142"/>
        <w:jc w:val="both"/>
      </w:pPr>
      <w:r>
        <w:t>月，农业部印发《养殖水域滩涂规划编制工作规范》和《养殖水域滩涂规划编制大纲》，要求科学规划，合理布局水产养殖生产，按照要求划定禁止养殖区、限制养殖区和养殖区，保护水域滩涂生态环境，设定发展底线。</w:t>
      </w:r>
    </w:p>
    <w:p>
      <w:pPr>
        <w:pStyle w:val="6"/>
        <w:spacing w:line="364" w:lineRule="auto"/>
        <w:ind w:left="721" w:right="1142" w:firstLine="600"/>
        <w:jc w:val="both"/>
      </w:pPr>
      <w:r>
        <w:t>在国家一系列法律、法规、政策的指导和督促下，全国各地开始广泛开展畜禽水产养殖禁养区划定工作。陇川县委、县政府高度重视陇川县畜禽水产养殖禁养区的划定工作，组织农业局、环保</w:t>
      </w:r>
    </w:p>
    <w:p>
      <w:pPr>
        <w:spacing w:after="0" w:line="364" w:lineRule="auto"/>
        <w:jc w:val="both"/>
        <w:sectPr>
          <w:pgSz w:w="11910" w:h="16840"/>
          <w:pgMar w:top="1340" w:right="360" w:bottom="1380" w:left="980" w:header="740" w:footer="1186" w:gutter="0"/>
          <w:cols w:space="720" w:num="1"/>
        </w:sectPr>
      </w:pPr>
    </w:p>
    <w:p>
      <w:pPr>
        <w:pStyle w:val="6"/>
        <w:spacing w:before="92" w:line="364" w:lineRule="auto"/>
        <w:ind w:left="721" w:right="1142"/>
        <w:jc w:val="both"/>
      </w:pPr>
      <w:bookmarkStart w:id="3" w:name="_bookmark3"/>
      <w:bookmarkEnd w:id="3"/>
      <w:bookmarkStart w:id="4" w:name="_bookmark4"/>
      <w:bookmarkEnd w:id="4"/>
      <w:r>
        <w:t>局、国土局、住建局、水利局、发改局、林业局、交通局等相关单位多次召开工作会议，理清工作思路，明确部门职责，细化工作方案。形成了以农业局牵头，环保局协助，结合水利局、住建局、林业局等相关单位的项目工作组，开展科学划定陇川县畜禽水产养殖禁养区划定工作。</w:t>
      </w:r>
    </w:p>
    <w:p>
      <w:pPr>
        <w:pStyle w:val="4"/>
        <w:spacing w:before="196"/>
      </w:pPr>
      <w:r>
        <w:rPr>
          <w:w w:val="105"/>
        </w:rPr>
        <w:t>1.1.</w:t>
      </w:r>
      <w:r>
        <w:rPr>
          <w:rFonts w:hint="eastAsia"/>
          <w:w w:val="105"/>
          <w:lang w:val="en-US" w:eastAsia="zh-CN"/>
        </w:rPr>
        <w:t>2 目的和意义</w:t>
      </w:r>
    </w:p>
    <w:p>
      <w:pPr>
        <w:pStyle w:val="6"/>
        <w:spacing w:before="1"/>
        <w:rPr>
          <w:b/>
          <w:sz w:val="32"/>
        </w:rPr>
      </w:pPr>
    </w:p>
    <w:p>
      <w:pPr>
        <w:pStyle w:val="6"/>
        <w:spacing w:line="364" w:lineRule="auto"/>
        <w:ind w:left="721" w:right="1142" w:firstLine="600"/>
      </w:pPr>
      <w:r>
        <w:rPr>
          <w:spacing w:val="-1"/>
        </w:rPr>
        <w:t>陇川县为传统的农业县，畜禽水产养殖是陇川县的重要经济来源，随着畜禽水产养殖业的快速发展，养殖行业在带动农村经济快</w:t>
      </w:r>
      <w:r>
        <w:t xml:space="preserve">速发展的同时，也由于部分畜禽水产养殖场的建设时间早，起点 </w:t>
      </w:r>
      <w:r>
        <w:rPr>
          <w:spacing w:val="-1"/>
        </w:rPr>
        <w:t>低，业主环保意识不强等原因，导致了一系列的污染环境问题。处理不完善的养殖业废水是富含大量病原体的高浓度有机废水，如果</w:t>
      </w:r>
      <w:r>
        <w:rPr>
          <w:spacing w:val="4"/>
        </w:rPr>
        <w:t>直接排入饮用水水源、江河，由于废水中</w:t>
      </w:r>
      <w:r>
        <w:t>N、P</w:t>
      </w:r>
      <w:r>
        <w:rPr>
          <w:spacing w:val="-10"/>
        </w:rPr>
        <w:t xml:space="preserve"> 含量高，会引起水</w:t>
      </w:r>
      <w:r>
        <w:rPr>
          <w:spacing w:val="-11"/>
        </w:rPr>
        <w:t>体水质不断恶化，严重危害人民群众的生命安全。另外，如果这些</w:t>
      </w:r>
      <w:r>
        <w:rPr>
          <w:spacing w:val="-1"/>
        </w:rPr>
        <w:t>废水进入了地下水，轻则降低地下水的活性，重则发黑发嗅，变成</w:t>
      </w:r>
      <w:r>
        <w:t>死水。</w:t>
      </w:r>
    </w:p>
    <w:p>
      <w:pPr>
        <w:pStyle w:val="6"/>
        <w:spacing w:line="364" w:lineRule="auto"/>
        <w:ind w:left="721" w:right="1142" w:firstLine="600"/>
      </w:pPr>
      <w:r>
        <w:rPr>
          <w:spacing w:val="-1"/>
        </w:rPr>
        <w:t>饮水安全是人民群众正常生活的基本条件，水源保护又是确保饮水安全的首要任务。《陇川县畜禽水产禁养区划定方案》工作的开展，将为杜绝陇川县饮用水水源污染问题，加强陇川县畜禽水产</w:t>
      </w:r>
      <w:r>
        <w:t xml:space="preserve">养殖污染的长效治理，统筹安排陇川县畜禽水产养殖污染整治工 </w:t>
      </w:r>
      <w:r>
        <w:rPr>
          <w:spacing w:val="-1"/>
        </w:rPr>
        <w:t>作，推进农村生态环境建设，实现农业农村经济全面协调可持续发</w:t>
      </w:r>
      <w:r>
        <w:t>展起到指导和实施禁养区依据的作用。</w:t>
      </w:r>
    </w:p>
    <w:p>
      <w:pPr>
        <w:pStyle w:val="6"/>
        <w:spacing w:before="1"/>
        <w:rPr>
          <w:sz w:val="21"/>
        </w:rPr>
      </w:pPr>
    </w:p>
    <w:p>
      <w:pPr>
        <w:pStyle w:val="3"/>
        <w:ind w:left="1441"/>
      </w:pPr>
      <w:r>
        <w:t>1.</w:t>
      </w:r>
      <w:r>
        <w:rPr>
          <w:rFonts w:hint="eastAsia"/>
          <w:lang w:val="en-US" w:eastAsia="zh-CN"/>
        </w:rPr>
        <w:t>2 项目摘要</w:t>
      </w:r>
    </w:p>
    <w:p>
      <w:pPr>
        <w:spacing w:after="0"/>
        <w:sectPr>
          <w:pgSz w:w="11910" w:h="16840"/>
          <w:pgMar w:top="1340" w:right="360" w:bottom="1380" w:left="980" w:header="740" w:footer="1186" w:gutter="0"/>
          <w:cols w:space="720" w:num="1"/>
        </w:sectPr>
      </w:pPr>
    </w:p>
    <w:p>
      <w:pPr>
        <w:pStyle w:val="4"/>
        <w:spacing w:before="91"/>
        <w:rPr>
          <w:rFonts w:ascii="楷体" w:hAnsi="楷体" w:eastAsia="楷体" w:cs="楷体"/>
          <w:b/>
          <w:bCs/>
          <w:sz w:val="36"/>
          <w:szCs w:val="36"/>
          <w:lang w:val="zh-CN" w:eastAsia="zh-CN" w:bidi="zh-CN"/>
        </w:rPr>
      </w:pPr>
      <w:bookmarkStart w:id="5" w:name="_bookmark6"/>
      <w:bookmarkEnd w:id="5"/>
      <w:bookmarkStart w:id="6" w:name="_bookmark5"/>
      <w:bookmarkEnd w:id="6"/>
      <w:r>
        <w:rPr>
          <w:rFonts w:ascii="楷体" w:hAnsi="楷体" w:eastAsia="楷体" w:cs="楷体"/>
          <w:b/>
          <w:bCs/>
          <w:sz w:val="36"/>
          <w:szCs w:val="36"/>
          <w:lang w:val="zh-CN" w:eastAsia="zh-CN" w:bidi="zh-CN"/>
        </w:rPr>
        <w:t>1.</w:t>
      </w:r>
      <w:r>
        <w:rPr>
          <w:rFonts w:hint="eastAsia" w:ascii="楷体" w:hAnsi="楷体" w:eastAsia="楷体" w:cs="楷体"/>
          <w:b/>
          <w:bCs/>
          <w:sz w:val="36"/>
          <w:szCs w:val="36"/>
          <w:lang w:val="en-US" w:eastAsia="zh-CN" w:bidi="zh-CN"/>
        </w:rPr>
        <w:t>2</w:t>
      </w:r>
      <w:r>
        <w:rPr>
          <w:rFonts w:ascii="楷体" w:hAnsi="楷体" w:eastAsia="楷体" w:cs="楷体"/>
          <w:b/>
          <w:bCs/>
          <w:sz w:val="36"/>
          <w:szCs w:val="36"/>
          <w:lang w:val="zh-CN" w:eastAsia="zh-CN" w:bidi="zh-CN"/>
        </w:rPr>
        <w:t xml:space="preserve">.1 </w:t>
      </w:r>
      <w:r>
        <w:rPr>
          <w:rFonts w:hint="eastAsia" w:ascii="楷体" w:hAnsi="楷体" w:eastAsia="楷体" w:cs="楷体"/>
          <w:b/>
          <w:bCs/>
          <w:sz w:val="36"/>
          <w:szCs w:val="36"/>
          <w:lang w:val="en-US" w:eastAsia="zh-CN" w:bidi="zh-CN"/>
        </w:rPr>
        <w:t>项目名称</w:t>
      </w:r>
    </w:p>
    <w:p>
      <w:pPr>
        <w:pStyle w:val="6"/>
        <w:spacing w:before="2"/>
        <w:rPr>
          <w:b/>
          <w:sz w:val="32"/>
        </w:rPr>
      </w:pPr>
    </w:p>
    <w:p>
      <w:pPr>
        <w:pStyle w:val="6"/>
        <w:ind w:left="1321"/>
      </w:pPr>
      <w:r>
        <w:t>陇川县畜禽水产养殖禁养区划定方案</w:t>
      </w:r>
    </w:p>
    <w:p>
      <w:pPr>
        <w:pStyle w:val="6"/>
        <w:spacing w:before="2"/>
        <w:rPr>
          <w:sz w:val="31"/>
        </w:rPr>
      </w:pPr>
    </w:p>
    <w:p>
      <w:pPr>
        <w:pStyle w:val="4"/>
        <w:spacing w:before="91"/>
        <w:rPr>
          <w:rFonts w:ascii="楷体" w:hAnsi="楷体" w:eastAsia="楷体" w:cs="楷体"/>
          <w:b/>
          <w:bCs/>
          <w:sz w:val="36"/>
          <w:szCs w:val="36"/>
          <w:lang w:val="en-US" w:eastAsia="zh-CN" w:bidi="zh-CN"/>
        </w:rPr>
      </w:pPr>
      <w:r>
        <w:rPr>
          <w:rFonts w:ascii="楷体" w:hAnsi="楷体" w:eastAsia="楷体" w:cs="楷体"/>
          <w:b/>
          <w:bCs/>
          <w:sz w:val="36"/>
          <w:szCs w:val="36"/>
          <w:lang w:val="zh-CN" w:eastAsia="zh-CN" w:bidi="zh-CN"/>
        </w:rPr>
        <w:t>1.</w:t>
      </w:r>
      <w:r>
        <w:rPr>
          <w:rFonts w:hint="eastAsia" w:ascii="楷体" w:hAnsi="楷体" w:eastAsia="楷体" w:cs="楷体"/>
          <w:b/>
          <w:bCs/>
          <w:sz w:val="36"/>
          <w:szCs w:val="36"/>
          <w:lang w:val="en-US" w:eastAsia="zh-CN" w:bidi="zh-CN"/>
        </w:rPr>
        <w:t>2</w:t>
      </w:r>
      <w:r>
        <w:rPr>
          <w:rFonts w:ascii="楷体" w:hAnsi="楷体" w:eastAsia="楷体" w:cs="楷体"/>
          <w:b/>
          <w:bCs/>
          <w:sz w:val="36"/>
          <w:szCs w:val="36"/>
          <w:lang w:val="zh-CN" w:eastAsia="zh-CN" w:bidi="zh-CN"/>
        </w:rPr>
        <w:t>.</w:t>
      </w:r>
      <w:r>
        <w:rPr>
          <w:rFonts w:hint="eastAsia" w:ascii="楷体" w:hAnsi="楷体" w:eastAsia="楷体" w:cs="楷体"/>
          <w:b/>
          <w:bCs/>
          <w:sz w:val="36"/>
          <w:szCs w:val="36"/>
          <w:lang w:val="en-US" w:eastAsia="zh-CN" w:bidi="zh-CN"/>
        </w:rPr>
        <w:t>2</w:t>
      </w:r>
      <w:r>
        <w:rPr>
          <w:rFonts w:ascii="楷体" w:hAnsi="楷体" w:eastAsia="楷体" w:cs="楷体"/>
          <w:b/>
          <w:bCs/>
          <w:sz w:val="36"/>
          <w:szCs w:val="36"/>
          <w:lang w:val="zh-CN" w:eastAsia="zh-CN" w:bidi="zh-CN"/>
        </w:rPr>
        <w:t xml:space="preserve"> </w:t>
      </w:r>
      <w:r>
        <w:rPr>
          <w:rFonts w:hint="eastAsia" w:ascii="楷体" w:hAnsi="楷体" w:eastAsia="楷体" w:cs="楷体"/>
          <w:b/>
          <w:bCs/>
          <w:sz w:val="36"/>
          <w:szCs w:val="36"/>
          <w:lang w:val="en-US" w:eastAsia="zh-CN" w:bidi="zh-CN"/>
        </w:rPr>
        <w:t>项目建设单位</w:t>
      </w:r>
    </w:p>
    <w:p>
      <w:pPr>
        <w:pStyle w:val="6"/>
        <w:spacing w:before="2"/>
        <w:rPr>
          <w:b/>
          <w:sz w:val="32"/>
        </w:rPr>
      </w:pPr>
    </w:p>
    <w:p>
      <w:pPr>
        <w:spacing w:before="0" w:line="484" w:lineRule="auto"/>
        <w:ind w:left="1321" w:right="6633" w:firstLine="0"/>
        <w:jc w:val="left"/>
        <w:rPr>
          <w:sz w:val="30"/>
        </w:rPr>
      </w:pPr>
      <w:r>
        <w:rPr>
          <w:sz w:val="30"/>
        </w:rPr>
        <w:t>陇川县农业局</w:t>
      </w:r>
    </w:p>
    <w:p>
      <w:pPr>
        <w:pStyle w:val="4"/>
        <w:spacing w:before="91"/>
        <w:rPr>
          <w:rFonts w:hint="eastAsia" w:ascii="楷体" w:hAnsi="楷体" w:eastAsia="楷体" w:cs="楷体"/>
          <w:b/>
          <w:bCs/>
          <w:sz w:val="36"/>
          <w:szCs w:val="36"/>
          <w:lang w:val="en-US" w:eastAsia="zh-CN" w:bidi="zh-CN"/>
        </w:rPr>
      </w:pPr>
      <w:r>
        <w:rPr>
          <w:rFonts w:ascii="楷体" w:hAnsi="楷体" w:eastAsia="楷体" w:cs="楷体"/>
          <w:b/>
          <w:bCs/>
          <w:sz w:val="36"/>
          <w:szCs w:val="36"/>
          <w:lang w:val="zh-CN" w:eastAsia="zh-CN" w:bidi="zh-CN"/>
        </w:rPr>
        <w:t>1.</w:t>
      </w:r>
      <w:r>
        <w:rPr>
          <w:rFonts w:hint="eastAsia" w:ascii="楷体" w:hAnsi="楷体" w:eastAsia="楷体" w:cs="楷体"/>
          <w:b/>
          <w:bCs/>
          <w:sz w:val="36"/>
          <w:szCs w:val="36"/>
          <w:lang w:val="en-US" w:eastAsia="zh-CN" w:bidi="zh-CN"/>
        </w:rPr>
        <w:t>2</w:t>
      </w:r>
      <w:r>
        <w:rPr>
          <w:rFonts w:ascii="楷体" w:hAnsi="楷体" w:eastAsia="楷体" w:cs="楷体"/>
          <w:b/>
          <w:bCs/>
          <w:sz w:val="36"/>
          <w:szCs w:val="36"/>
          <w:lang w:val="zh-CN" w:eastAsia="zh-CN" w:bidi="zh-CN"/>
        </w:rPr>
        <w:t xml:space="preserve">.3 </w:t>
      </w:r>
      <w:r>
        <w:rPr>
          <w:rFonts w:hint="eastAsia" w:ascii="楷体" w:hAnsi="楷体" w:eastAsia="楷体" w:cs="楷体"/>
          <w:b/>
          <w:bCs/>
          <w:sz w:val="36"/>
          <w:szCs w:val="36"/>
          <w:lang w:val="en-US" w:eastAsia="zh-CN" w:bidi="zh-CN"/>
        </w:rPr>
        <w:t xml:space="preserve"> 单位负责人</w:t>
      </w:r>
    </w:p>
    <w:p>
      <w:pPr>
        <w:rPr>
          <w:rFonts w:hint="eastAsia"/>
          <w:lang w:val="en-US" w:eastAsia="zh-CN"/>
        </w:rPr>
      </w:pPr>
    </w:p>
    <w:p>
      <w:pPr>
        <w:ind w:firstLine="1500" w:firstLineChars="500"/>
        <w:rPr>
          <w:sz w:val="30"/>
          <w:szCs w:val="30"/>
        </w:rPr>
      </w:pPr>
      <w:r>
        <w:rPr>
          <w:sz w:val="30"/>
          <w:szCs w:val="30"/>
        </w:rPr>
        <w:t>丁云春</w:t>
      </w:r>
    </w:p>
    <w:p>
      <w:pPr>
        <w:ind w:firstLine="1500" w:firstLineChars="500"/>
        <w:rPr>
          <w:sz w:val="30"/>
          <w:szCs w:val="30"/>
        </w:rPr>
      </w:pPr>
    </w:p>
    <w:p>
      <w:pPr>
        <w:pStyle w:val="4"/>
        <w:spacing w:before="91"/>
        <w:rPr>
          <w:rFonts w:ascii="楷体" w:hAnsi="楷体" w:eastAsia="楷体" w:cs="楷体"/>
          <w:b/>
          <w:bCs/>
          <w:sz w:val="36"/>
          <w:szCs w:val="36"/>
          <w:lang w:val="en-US" w:eastAsia="zh-CN" w:bidi="zh-CN"/>
        </w:rPr>
      </w:pPr>
      <w:r>
        <w:rPr>
          <w:rFonts w:ascii="楷体" w:hAnsi="楷体" w:eastAsia="楷体" w:cs="楷体"/>
          <w:b/>
          <w:bCs/>
          <w:sz w:val="36"/>
          <w:szCs w:val="36"/>
          <w:lang w:val="zh-CN" w:eastAsia="zh-CN" w:bidi="zh-CN"/>
        </w:rPr>
        <w:t>1.</w:t>
      </w:r>
      <w:r>
        <w:rPr>
          <w:rFonts w:hint="eastAsia" w:ascii="楷体" w:hAnsi="楷体" w:eastAsia="楷体" w:cs="楷体"/>
          <w:b/>
          <w:bCs/>
          <w:sz w:val="36"/>
          <w:szCs w:val="36"/>
          <w:lang w:val="en-US" w:eastAsia="zh-CN" w:bidi="zh-CN"/>
        </w:rPr>
        <w:t>2</w:t>
      </w:r>
      <w:r>
        <w:rPr>
          <w:rFonts w:ascii="楷体" w:hAnsi="楷体" w:eastAsia="楷体" w:cs="楷体"/>
          <w:b/>
          <w:bCs/>
          <w:sz w:val="36"/>
          <w:szCs w:val="36"/>
          <w:lang w:val="zh-CN" w:eastAsia="zh-CN" w:bidi="zh-CN"/>
        </w:rPr>
        <w:t xml:space="preserve">.4 </w:t>
      </w:r>
      <w:r>
        <w:rPr>
          <w:rFonts w:hint="eastAsia" w:ascii="楷体" w:hAnsi="楷体" w:eastAsia="楷体" w:cs="楷体"/>
          <w:b/>
          <w:bCs/>
          <w:sz w:val="36"/>
          <w:szCs w:val="36"/>
          <w:lang w:val="en-US" w:eastAsia="zh-CN" w:bidi="zh-CN"/>
        </w:rPr>
        <w:t>项目建设地点</w:t>
      </w:r>
    </w:p>
    <w:p>
      <w:pPr>
        <w:pStyle w:val="6"/>
        <w:spacing w:before="1"/>
        <w:rPr>
          <w:b/>
          <w:sz w:val="32"/>
        </w:rPr>
      </w:pPr>
    </w:p>
    <w:p>
      <w:pPr>
        <w:pStyle w:val="6"/>
        <w:spacing w:before="1"/>
        <w:ind w:left="1321"/>
      </w:pPr>
      <w:r>
        <w:t>德宏州陇川县</w:t>
      </w:r>
    </w:p>
    <w:p>
      <w:pPr>
        <w:pStyle w:val="6"/>
        <w:spacing w:before="2"/>
        <w:rPr>
          <w:sz w:val="31"/>
        </w:rPr>
      </w:pPr>
    </w:p>
    <w:p>
      <w:pPr>
        <w:pStyle w:val="4"/>
        <w:spacing w:before="91"/>
        <w:rPr>
          <w:rFonts w:ascii="楷体" w:hAnsi="楷体" w:eastAsia="楷体" w:cs="楷体"/>
          <w:b/>
          <w:bCs/>
          <w:sz w:val="36"/>
          <w:szCs w:val="36"/>
          <w:lang w:val="en-US" w:eastAsia="zh-CN" w:bidi="zh-CN"/>
        </w:rPr>
      </w:pPr>
      <w:r>
        <w:rPr>
          <w:rFonts w:ascii="楷体" w:hAnsi="楷体" w:eastAsia="楷体" w:cs="楷体"/>
          <w:b/>
          <w:bCs/>
          <w:sz w:val="36"/>
          <w:szCs w:val="36"/>
          <w:lang w:val="zh-CN" w:eastAsia="zh-CN" w:bidi="zh-CN"/>
        </w:rPr>
        <w:t>1.</w:t>
      </w:r>
      <w:r>
        <w:rPr>
          <w:rFonts w:hint="eastAsia" w:cs="楷体"/>
          <w:b/>
          <w:bCs/>
          <w:sz w:val="36"/>
          <w:szCs w:val="36"/>
          <w:lang w:val="en-US" w:eastAsia="zh-CN" w:bidi="zh-CN"/>
        </w:rPr>
        <w:t>2</w:t>
      </w:r>
      <w:r>
        <w:rPr>
          <w:rFonts w:ascii="楷体" w:hAnsi="楷体" w:eastAsia="楷体" w:cs="楷体"/>
          <w:b/>
          <w:bCs/>
          <w:sz w:val="36"/>
          <w:szCs w:val="36"/>
          <w:lang w:val="zh-CN" w:eastAsia="zh-CN" w:bidi="zh-CN"/>
        </w:rPr>
        <w:t>.</w:t>
      </w:r>
      <w:r>
        <w:rPr>
          <w:rFonts w:hint="eastAsia" w:cs="楷体"/>
          <w:b/>
          <w:bCs/>
          <w:sz w:val="36"/>
          <w:szCs w:val="36"/>
          <w:lang w:val="en-US" w:eastAsia="zh-CN" w:bidi="zh-CN"/>
        </w:rPr>
        <w:t>5</w:t>
      </w:r>
      <w:r>
        <w:rPr>
          <w:rFonts w:ascii="楷体" w:hAnsi="楷体" w:eastAsia="楷体" w:cs="楷体"/>
          <w:b/>
          <w:bCs/>
          <w:sz w:val="36"/>
          <w:szCs w:val="36"/>
          <w:lang w:val="zh-CN" w:eastAsia="zh-CN" w:bidi="zh-CN"/>
        </w:rPr>
        <w:t xml:space="preserve"> </w:t>
      </w:r>
      <w:r>
        <w:rPr>
          <w:rFonts w:hint="eastAsia" w:cs="楷体"/>
          <w:b/>
          <w:bCs/>
          <w:sz w:val="36"/>
          <w:szCs w:val="36"/>
          <w:lang w:val="en-US" w:eastAsia="zh-CN" w:bidi="zh-CN"/>
        </w:rPr>
        <w:t>划定方案期限</w:t>
      </w:r>
    </w:p>
    <w:p>
      <w:pPr>
        <w:pStyle w:val="6"/>
        <w:spacing w:before="1"/>
        <w:rPr>
          <w:b/>
          <w:sz w:val="32"/>
        </w:rPr>
      </w:pPr>
    </w:p>
    <w:p>
      <w:pPr>
        <w:pStyle w:val="6"/>
        <w:spacing w:before="1"/>
        <w:ind w:left="1321"/>
      </w:pPr>
      <w:r>
        <w:t>本划定方案的期限为：2018 年-2022 年</w:t>
      </w:r>
    </w:p>
    <w:p>
      <w:pPr>
        <w:pStyle w:val="6"/>
        <w:spacing w:before="5"/>
        <w:rPr>
          <w:sz w:val="37"/>
        </w:rPr>
      </w:pPr>
    </w:p>
    <w:p>
      <w:pPr>
        <w:pStyle w:val="4"/>
        <w:spacing w:before="91"/>
        <w:rPr>
          <w:rFonts w:ascii="楷体" w:hAnsi="楷体" w:eastAsia="楷体" w:cs="楷体"/>
          <w:b/>
          <w:bCs/>
          <w:sz w:val="36"/>
          <w:szCs w:val="36"/>
          <w:lang w:val="zh-CN" w:eastAsia="zh-CN" w:bidi="zh-CN"/>
        </w:rPr>
      </w:pPr>
      <w:r>
        <w:rPr>
          <w:rFonts w:ascii="楷体" w:hAnsi="楷体" w:eastAsia="楷体" w:cs="楷体"/>
          <w:b/>
          <w:bCs/>
          <w:sz w:val="36"/>
          <w:szCs w:val="36"/>
          <w:lang w:val="zh-CN" w:eastAsia="zh-CN" w:bidi="zh-CN"/>
        </w:rPr>
        <w:t xml:space="preserve">1.3 </w:t>
      </w:r>
      <w:r>
        <w:rPr>
          <w:rFonts w:hint="eastAsia" w:cs="楷体"/>
          <w:b/>
          <w:bCs/>
          <w:sz w:val="36"/>
          <w:szCs w:val="36"/>
          <w:lang w:val="en-US" w:eastAsia="zh-CN" w:bidi="zh-CN"/>
        </w:rPr>
        <w:t>指导思想</w:t>
      </w:r>
    </w:p>
    <w:p>
      <w:pPr>
        <w:pStyle w:val="6"/>
        <w:spacing w:before="5"/>
        <w:rPr>
          <w:b/>
          <w:sz w:val="40"/>
        </w:rPr>
      </w:pPr>
    </w:p>
    <w:p>
      <w:pPr>
        <w:pStyle w:val="4"/>
        <w:spacing w:before="91"/>
        <w:rPr>
          <w:rFonts w:ascii="楷体" w:hAnsi="楷体" w:eastAsia="楷体" w:cs="楷体"/>
          <w:b/>
          <w:bCs/>
          <w:sz w:val="36"/>
          <w:szCs w:val="36"/>
          <w:lang w:val="zh-CN" w:eastAsia="zh-CN" w:bidi="zh-CN"/>
        </w:rPr>
      </w:pPr>
      <w:r>
        <w:rPr>
          <w:rFonts w:hint="eastAsia" w:ascii="楷体" w:hAnsi="楷体" w:eastAsia="楷体" w:cs="楷体"/>
          <w:b/>
          <w:bCs/>
          <w:sz w:val="36"/>
          <w:szCs w:val="36"/>
          <w:lang w:val="zh-CN" w:eastAsia="zh-CN" w:bidi="zh-CN"/>
        </w:rPr>
        <w:t>（</w:t>
      </w:r>
      <w:r>
        <w:rPr>
          <w:rFonts w:hint="eastAsia" w:ascii="楷体" w:hAnsi="楷体" w:eastAsia="楷体" w:cs="楷体"/>
          <w:b/>
          <w:bCs/>
          <w:sz w:val="36"/>
          <w:szCs w:val="36"/>
          <w:lang w:val="en-US" w:eastAsia="zh-CN" w:bidi="zh-CN"/>
        </w:rPr>
        <w:t>一</w:t>
      </w:r>
      <w:r>
        <w:rPr>
          <w:rFonts w:hint="eastAsia" w:ascii="楷体" w:hAnsi="楷体" w:eastAsia="楷体" w:cs="楷体"/>
          <w:b/>
          <w:bCs/>
          <w:sz w:val="36"/>
          <w:szCs w:val="36"/>
          <w:lang w:val="zh-CN" w:eastAsia="zh-CN" w:bidi="zh-CN"/>
        </w:rPr>
        <w:t>）</w:t>
      </w:r>
      <w:r>
        <w:rPr>
          <w:rFonts w:hint="eastAsia" w:ascii="楷体" w:hAnsi="楷体" w:eastAsia="楷体" w:cs="楷体"/>
          <w:b/>
          <w:bCs/>
          <w:sz w:val="36"/>
          <w:szCs w:val="36"/>
          <w:lang w:val="en-US" w:eastAsia="zh-CN" w:bidi="zh-CN"/>
        </w:rPr>
        <w:t>贯彻党的方针，深化环境保护</w:t>
      </w:r>
    </w:p>
    <w:p>
      <w:pPr>
        <w:pStyle w:val="6"/>
        <w:spacing w:before="201" w:line="364" w:lineRule="auto"/>
        <w:ind w:left="721" w:right="1142" w:firstLine="600"/>
      </w:pPr>
      <w:r>
        <w:t xml:space="preserve">以邓小平理论、“三个代表”重要思想及中央一号文件为指 </w:t>
      </w:r>
      <w:r>
        <w:rPr>
          <w:spacing w:val="-1"/>
        </w:rPr>
        <w:t>导，结合党的十九大精神和习近平总书记系列重要讲话精神， 以“创新、协调、绿色、开放、共享”五大发展理念为引领，结合本地经济发展和生态保护需要，科学划定各类养殖功能区，合理布局畜牧水产养殖生产，稳定基本养殖区域和水域，保障畜牧水产养殖生产者及农户的合法权益，保护水域水体质量和生态环境，确保</w:t>
      </w:r>
    </w:p>
    <w:p>
      <w:pPr>
        <w:spacing w:after="0" w:line="364" w:lineRule="auto"/>
        <w:sectPr>
          <w:pgSz w:w="11910" w:h="16840"/>
          <w:pgMar w:top="1340" w:right="360" w:bottom="1380" w:left="980" w:header="740" w:footer="1186" w:gutter="0"/>
          <w:cols w:space="720" w:num="1"/>
        </w:sectPr>
      </w:pPr>
    </w:p>
    <w:p>
      <w:pPr>
        <w:pStyle w:val="6"/>
        <w:spacing w:before="92" w:line="364" w:lineRule="auto"/>
        <w:ind w:left="721" w:right="1142"/>
      </w:pPr>
      <w:r>
        <w:t>有效供给安全、环境生态和产品质量安全，实现提质增效、减量增收、绿色发展、富民环保、食品安全的发展总目标。</w:t>
      </w:r>
    </w:p>
    <w:p>
      <w:pPr>
        <w:pStyle w:val="4"/>
        <w:numPr>
          <w:ilvl w:val="0"/>
          <w:numId w:val="8"/>
        </w:numPr>
        <w:spacing w:before="91"/>
        <w:rPr>
          <w:rFonts w:hint="eastAsia" w:cs="楷体"/>
          <w:b/>
          <w:bCs/>
          <w:sz w:val="36"/>
          <w:szCs w:val="36"/>
          <w:lang w:val="en-US" w:eastAsia="zh-CN" w:bidi="zh-CN"/>
        </w:rPr>
      </w:pPr>
      <w:r>
        <w:rPr>
          <w:rFonts w:hint="eastAsia" w:cs="楷体"/>
          <w:b/>
          <w:bCs/>
          <w:sz w:val="36"/>
          <w:szCs w:val="36"/>
          <w:lang w:val="en-US" w:eastAsia="zh-CN" w:bidi="zh-CN"/>
        </w:rPr>
        <w:t>促进陇川县畜禽水产养殖业与生态环境保护</w:t>
      </w:r>
    </w:p>
    <w:p>
      <w:pPr>
        <w:pStyle w:val="4"/>
        <w:numPr>
          <w:ilvl w:val="0"/>
          <w:numId w:val="0"/>
        </w:numPr>
        <w:spacing w:before="91"/>
        <w:ind w:right="0" w:rightChars="0" w:firstLine="723" w:firstLineChars="200"/>
        <w:rPr>
          <w:rFonts w:hint="eastAsia" w:cs="楷体"/>
          <w:b/>
          <w:bCs/>
          <w:sz w:val="36"/>
          <w:szCs w:val="36"/>
          <w:lang w:val="en-US" w:eastAsia="zh-CN" w:bidi="zh-CN"/>
        </w:rPr>
      </w:pPr>
      <w:r>
        <w:rPr>
          <w:rFonts w:hint="eastAsia" w:cs="楷体"/>
          <w:b/>
          <w:bCs/>
          <w:sz w:val="36"/>
          <w:szCs w:val="36"/>
          <w:lang w:val="en-US" w:eastAsia="zh-CN" w:bidi="zh-CN"/>
        </w:rPr>
        <w:t>全面协调发展</w:t>
      </w:r>
    </w:p>
    <w:p>
      <w:pPr>
        <w:rPr>
          <w:rFonts w:hint="eastAsia"/>
          <w:lang w:val="zh-CN" w:eastAsia="zh-CN"/>
        </w:rPr>
      </w:pPr>
    </w:p>
    <w:p>
      <w:pPr>
        <w:pStyle w:val="6"/>
        <w:spacing w:line="364" w:lineRule="auto"/>
        <w:ind w:left="721" w:right="1142" w:firstLine="600"/>
        <w:jc w:val="both"/>
      </w:pPr>
      <w:r>
        <w:t>以保障生态环境安全、控制农业面源污染、优化畜禽养殖产业布局为目的，以“统筹兼顾、科学可行、依法合规、疏堵结合”为基本原则，科学划定畜禽养殖禁养区，从源头上加强畜禽养殖污染控制，实现畜禽养殖业的分区管理，促进陇川县畜禽水产养殖业与生态环境保护全面协调发展。</w:t>
      </w:r>
    </w:p>
    <w:p>
      <w:pPr>
        <w:pStyle w:val="4"/>
        <w:numPr>
          <w:ilvl w:val="0"/>
          <w:numId w:val="0"/>
        </w:numPr>
        <w:spacing w:before="91"/>
        <w:ind w:right="0" w:rightChars="0" w:firstLine="1446" w:firstLineChars="400"/>
        <w:rPr>
          <w:rFonts w:hint="eastAsia" w:cs="楷体"/>
          <w:b/>
          <w:bCs/>
          <w:sz w:val="36"/>
          <w:szCs w:val="36"/>
          <w:lang w:val="en-US" w:eastAsia="zh-CN" w:bidi="zh-CN"/>
        </w:rPr>
      </w:pPr>
      <w:r>
        <w:rPr>
          <w:rFonts w:hint="eastAsia" w:cs="楷体"/>
          <w:b/>
          <w:bCs/>
          <w:sz w:val="36"/>
          <w:szCs w:val="36"/>
          <w:lang w:val="en-US" w:eastAsia="zh-CN" w:bidi="zh-CN"/>
        </w:rPr>
        <w:t>（三）结合陇川县生态建设要求，促进畜牧业生产</w:t>
      </w:r>
    </w:p>
    <w:p>
      <w:pPr>
        <w:pStyle w:val="4"/>
        <w:numPr>
          <w:ilvl w:val="0"/>
          <w:numId w:val="0"/>
        </w:numPr>
        <w:spacing w:before="91"/>
        <w:ind w:right="0" w:rightChars="0" w:firstLine="723" w:firstLineChars="200"/>
        <w:rPr>
          <w:rFonts w:hint="eastAsia"/>
          <w:lang w:val="en-US" w:eastAsia="zh-CN"/>
        </w:rPr>
      </w:pPr>
      <w:r>
        <w:rPr>
          <w:rFonts w:hint="eastAsia" w:cs="楷体"/>
          <w:b/>
          <w:bCs/>
          <w:sz w:val="36"/>
          <w:szCs w:val="36"/>
          <w:lang w:val="en-US" w:eastAsia="zh-CN" w:bidi="zh-CN"/>
        </w:rPr>
        <w:t>生态环境全面协调发展</w:t>
      </w:r>
    </w:p>
    <w:p>
      <w:pPr>
        <w:pStyle w:val="6"/>
        <w:spacing w:before="199" w:line="364" w:lineRule="auto"/>
        <w:ind w:left="721" w:right="1142" w:firstLine="600"/>
        <w:jc w:val="both"/>
      </w:pPr>
      <w:r>
        <w:t>结合陇川县生态建设要求，对畜禽水产养殖实施禁养区范围的划定。按照划定范围，合理规划和适度发展畜禽水产养殖业，调整并优化陇川县畜禽水产养殖业的生产布局，开展畜禽水产养殖污染综合防治，并对现有畜禽水产养殖场污染进行综合整治，运用种养结合的循环经济、生态经济理念，根据区域环境容量合理调整和优化畜禽水产养殖结构、布局和规模，削减敏感区域的饲养总量，促进畜牧业生产与生态环境全面协调发展，实现畜禽水产养殖废弃物减量化、无害化、资源化和生态化。</w:t>
      </w:r>
    </w:p>
    <w:p>
      <w:pPr>
        <w:pStyle w:val="5"/>
        <w:numPr>
          <w:ilvl w:val="0"/>
          <w:numId w:val="0"/>
        </w:numPr>
        <w:spacing w:line="381" w:lineRule="exact"/>
        <w:ind w:right="0" w:rightChars="0" w:firstLine="1084" w:firstLineChars="300"/>
        <w:rPr>
          <w:rFonts w:hint="eastAsia"/>
          <w:sz w:val="36"/>
          <w:szCs w:val="36"/>
          <w:lang w:val="en-US" w:eastAsia="zh-CN"/>
        </w:rPr>
      </w:pPr>
      <w:r>
        <w:rPr>
          <w:rFonts w:hint="eastAsia"/>
          <w:sz w:val="36"/>
          <w:szCs w:val="36"/>
          <w:lang w:val="en-US" w:eastAsia="zh-CN"/>
        </w:rPr>
        <w:t>（四）加快建设资源节约型、环境友好型社会</w:t>
      </w:r>
    </w:p>
    <w:p>
      <w:pPr>
        <w:numPr>
          <w:ilvl w:val="0"/>
          <w:numId w:val="0"/>
        </w:numPr>
        <w:ind w:right="0" w:rightChars="0"/>
        <w:rPr>
          <w:rFonts w:hint="eastAsia"/>
          <w:lang w:val="en-US" w:eastAsia="zh-CN"/>
        </w:rPr>
      </w:pPr>
    </w:p>
    <w:p>
      <w:pPr>
        <w:pStyle w:val="6"/>
        <w:spacing w:before="199" w:line="364" w:lineRule="auto"/>
        <w:ind w:left="721" w:right="1142" w:firstLine="600"/>
        <w:jc w:val="both"/>
      </w:pPr>
      <w:r>
        <w:fldChar w:fldCharType="begin"/>
      </w:r>
      <w:r>
        <w:instrText xml:space="preserve"> HYPERLINK "https://baike.baidu.com/item/%E7%94%9F%E6%80%81%E6%96%87%E6%98%8E%E6%B0%B4%E5%B9%B3" \h </w:instrText>
      </w:r>
      <w:r>
        <w:fldChar w:fldCharType="separate"/>
      </w:r>
      <w:r>
        <w:t>深入贯彻落实科学发展观，努力提高生态文明水平</w:t>
      </w:r>
      <w:r>
        <w:fldChar w:fldCharType="end"/>
      </w:r>
      <w:r>
        <w:t>，切实解决影响科学发展和损害群众健康的突出环境问题，加强体制机制创新和能力建设，深化主要禁养区划定建设，努力改善环境质量，防范环境风险，全面推进环境保护历史性转变，积极探索代价小、效益</w:t>
      </w:r>
    </w:p>
    <w:p>
      <w:pPr>
        <w:pStyle w:val="6"/>
        <w:spacing w:before="92" w:line="364" w:lineRule="auto"/>
        <w:ind w:left="598" w:leftChars="272" w:right="1142" w:firstLine="0" w:firstLineChars="0"/>
      </w:pPr>
      <w:bookmarkStart w:id="7" w:name="_bookmark7"/>
      <w:bookmarkEnd w:id="7"/>
      <w:r>
        <w:t>好、排放低、可持续的环境保护新道路，加快建设资源节约型、环境友好型社会。</w:t>
      </w:r>
    </w:p>
    <w:p>
      <w:pPr>
        <w:pStyle w:val="6"/>
        <w:numPr>
          <w:ilvl w:val="0"/>
          <w:numId w:val="0"/>
        </w:numPr>
        <w:spacing w:before="199" w:line="364" w:lineRule="auto"/>
        <w:ind w:right="1142" w:rightChars="0" w:firstLine="1084" w:firstLineChars="300"/>
        <w:jc w:val="both"/>
        <w:rPr>
          <w:rFonts w:hint="eastAsia" w:ascii="楷体" w:hAnsi="楷体" w:eastAsia="楷体" w:cs="楷体"/>
          <w:b/>
          <w:bCs/>
          <w:sz w:val="36"/>
          <w:szCs w:val="36"/>
          <w:lang w:val="en-US" w:eastAsia="zh-CN" w:bidi="zh-CN"/>
        </w:rPr>
      </w:pPr>
      <w:r>
        <w:rPr>
          <w:rFonts w:hint="eastAsia" w:cs="楷体"/>
          <w:b/>
          <w:bCs/>
          <w:sz w:val="36"/>
          <w:szCs w:val="36"/>
          <w:lang w:val="en-US" w:eastAsia="zh-CN" w:bidi="zh-CN"/>
        </w:rPr>
        <w:t>（五）</w:t>
      </w:r>
      <w:r>
        <w:rPr>
          <w:rFonts w:hint="eastAsia" w:ascii="楷体" w:hAnsi="楷体" w:eastAsia="楷体" w:cs="楷体"/>
          <w:b/>
          <w:bCs/>
          <w:sz w:val="36"/>
          <w:szCs w:val="36"/>
          <w:lang w:val="en-US" w:eastAsia="zh-CN" w:bidi="zh-CN"/>
        </w:rPr>
        <w:t>生态文明建设的理论为指导</w:t>
      </w:r>
    </w:p>
    <w:p>
      <w:pPr>
        <w:pStyle w:val="6"/>
        <w:numPr>
          <w:ilvl w:val="0"/>
          <w:numId w:val="0"/>
        </w:numPr>
        <w:spacing w:before="199" w:line="364" w:lineRule="auto"/>
        <w:ind w:left="598" w:leftChars="272" w:right="1142" w:rightChars="0" w:firstLine="600" w:firstLineChars="200"/>
        <w:jc w:val="both"/>
      </w:pPr>
      <w:r>
        <w:t>以生态文明建设的理论为指导，以保护生态环境、城乡饮用水源和县内江河无污染为目标，围绕“美丽陇川·生态乡村”的工作要求，调整、转移养殖空间，合理优化畜禽水产规模养殖业生产布局，推进畜禽水产养殖业与生态环境保护全面协调可持续发展，改善和提高全县生态环境质量，保障人民生活、生产用水安全和生态安全，促进全县社会经济和谐健康发展。</w:t>
      </w:r>
    </w:p>
    <w:p>
      <w:pPr>
        <w:pStyle w:val="6"/>
        <w:spacing w:before="5"/>
        <w:rPr>
          <w:sz w:val="21"/>
        </w:rPr>
      </w:pPr>
    </w:p>
    <w:p>
      <w:pPr>
        <w:pStyle w:val="3"/>
        <w:spacing w:before="1"/>
        <w:ind w:left="1441"/>
      </w:pPr>
      <w:r>
        <w:rPr>
          <w:w w:val="115"/>
        </w:rPr>
        <w:t>1.4</w:t>
      </w:r>
      <w:r>
        <w:rPr>
          <w:spacing w:val="-119"/>
          <w:w w:val="115"/>
        </w:rPr>
        <w:t xml:space="preserve"> </w:t>
      </w:r>
      <w:r>
        <w:rPr>
          <w:rFonts w:hint="eastAsia"/>
          <w:w w:val="115"/>
          <w:lang w:val="en-US" w:eastAsia="zh-CN"/>
        </w:rPr>
        <w:t>划定原则</w:t>
      </w:r>
      <w:r>
        <w:rPr>
          <w:w w:val="198"/>
        </w:rPr>
        <w:t xml:space="preserve"> </w:t>
      </w:r>
    </w:p>
    <w:p>
      <w:pPr>
        <w:pStyle w:val="6"/>
        <w:spacing w:before="7"/>
        <w:rPr>
          <w:b/>
          <w:sz w:val="40"/>
        </w:rPr>
      </w:pPr>
    </w:p>
    <w:p>
      <w:pPr>
        <w:pStyle w:val="4"/>
        <w:spacing w:before="91"/>
        <w:rPr>
          <w:rFonts w:hint="eastAsia" w:ascii="楷体" w:hAnsi="楷体" w:eastAsia="楷体" w:cs="楷体"/>
          <w:b/>
          <w:bCs/>
          <w:sz w:val="36"/>
          <w:szCs w:val="36"/>
          <w:lang w:val="zh-CN" w:eastAsia="zh-CN" w:bidi="zh-CN"/>
        </w:rPr>
      </w:pPr>
      <w:r>
        <w:rPr>
          <w:rFonts w:hint="eastAsia" w:ascii="楷体" w:hAnsi="楷体" w:eastAsia="楷体" w:cs="楷体"/>
          <w:b/>
          <w:bCs/>
          <w:sz w:val="36"/>
          <w:szCs w:val="36"/>
          <w:lang w:val="zh-CN" w:eastAsia="zh-CN" w:bidi="zh-CN"/>
        </w:rPr>
        <w:t>（</w:t>
      </w:r>
      <w:r>
        <w:rPr>
          <w:rFonts w:hint="eastAsia" w:ascii="楷体" w:hAnsi="楷体" w:eastAsia="楷体" w:cs="楷体"/>
          <w:b/>
          <w:bCs/>
          <w:sz w:val="36"/>
          <w:szCs w:val="36"/>
          <w:lang w:val="en-US" w:eastAsia="zh-CN" w:bidi="zh-CN"/>
        </w:rPr>
        <w:t>一</w:t>
      </w:r>
      <w:r>
        <w:rPr>
          <w:rFonts w:hint="eastAsia" w:ascii="楷体" w:hAnsi="楷体" w:eastAsia="楷体" w:cs="楷体"/>
          <w:b/>
          <w:bCs/>
          <w:sz w:val="36"/>
          <w:szCs w:val="36"/>
          <w:lang w:val="zh-CN" w:eastAsia="zh-CN" w:bidi="zh-CN"/>
        </w:rPr>
        <w:t>）</w:t>
      </w:r>
      <w:r>
        <w:rPr>
          <w:rFonts w:hint="eastAsia" w:ascii="楷体" w:hAnsi="楷体" w:eastAsia="楷体" w:cs="楷体"/>
          <w:b/>
          <w:bCs/>
          <w:sz w:val="36"/>
          <w:szCs w:val="36"/>
          <w:lang w:val="en-US" w:eastAsia="zh-CN" w:bidi="zh-CN"/>
        </w:rPr>
        <w:t>依法保护，环境和谐</w:t>
      </w:r>
    </w:p>
    <w:p>
      <w:pPr>
        <w:pStyle w:val="6"/>
        <w:spacing w:before="199" w:line="364" w:lineRule="auto"/>
        <w:ind w:left="721" w:right="1142" w:firstLine="600"/>
        <w:jc w:val="both"/>
      </w:pPr>
      <w:r>
        <w:t>依据国家相关法律法规科学划定畜禽水产养殖禁养区，按规定标准建设适养区畜禽水产养殖场（养殖小区）及养殖专业户，依法关停不符合相关划定范围及污染排放物不达标的畜禽水产养殖场和养殖小区。</w:t>
      </w:r>
    </w:p>
    <w:p>
      <w:pPr>
        <w:pStyle w:val="4"/>
        <w:spacing w:before="91"/>
        <w:rPr>
          <w:rFonts w:hint="eastAsia" w:ascii="楷体" w:hAnsi="楷体" w:eastAsia="楷体" w:cs="楷体"/>
          <w:b/>
          <w:bCs/>
          <w:sz w:val="36"/>
          <w:szCs w:val="36"/>
          <w:lang w:val="zh-CN" w:eastAsia="zh-CN" w:bidi="zh-CN"/>
        </w:rPr>
      </w:pPr>
      <w:r>
        <w:rPr>
          <w:rFonts w:hint="eastAsia" w:ascii="楷体" w:hAnsi="楷体" w:eastAsia="楷体" w:cs="楷体"/>
          <w:b/>
          <w:bCs/>
          <w:sz w:val="36"/>
          <w:szCs w:val="36"/>
          <w:lang w:val="zh-CN" w:eastAsia="zh-CN" w:bidi="zh-CN"/>
        </w:rPr>
        <w:t>（</w:t>
      </w:r>
      <w:r>
        <w:rPr>
          <w:rFonts w:hint="eastAsia" w:ascii="楷体" w:hAnsi="楷体" w:eastAsia="楷体" w:cs="楷体"/>
          <w:b/>
          <w:bCs/>
          <w:sz w:val="36"/>
          <w:szCs w:val="36"/>
          <w:lang w:val="en-US" w:eastAsia="zh-CN" w:bidi="zh-CN"/>
        </w:rPr>
        <w:t>二</w:t>
      </w:r>
      <w:r>
        <w:rPr>
          <w:rFonts w:hint="eastAsia" w:ascii="楷体" w:hAnsi="楷体" w:eastAsia="楷体" w:cs="楷体"/>
          <w:b/>
          <w:bCs/>
          <w:sz w:val="36"/>
          <w:szCs w:val="36"/>
          <w:lang w:val="zh-CN" w:eastAsia="zh-CN" w:bidi="zh-CN"/>
        </w:rPr>
        <w:t>）</w:t>
      </w:r>
      <w:r>
        <w:rPr>
          <w:rFonts w:hint="eastAsia" w:ascii="楷体" w:hAnsi="楷体" w:eastAsia="楷体" w:cs="楷体"/>
          <w:b/>
          <w:bCs/>
          <w:sz w:val="36"/>
          <w:szCs w:val="36"/>
          <w:lang w:val="en-US" w:eastAsia="zh-CN" w:bidi="zh-CN"/>
        </w:rPr>
        <w:t>科学发展，强化保护</w:t>
      </w:r>
    </w:p>
    <w:p>
      <w:pPr>
        <w:pStyle w:val="6"/>
        <w:spacing w:before="199" w:line="364" w:lineRule="auto"/>
        <w:ind w:left="721" w:right="1142" w:firstLine="600"/>
        <w:jc w:val="both"/>
      </w:pPr>
      <w:r>
        <w:t>生态环境保护与畜禽水产养殖业持续健康协调发展，坚持科学</w:t>
      </w:r>
      <w:r>
        <w:fldChar w:fldCharType="begin"/>
      </w:r>
      <w:r>
        <w:instrText xml:space="preserve"> HYPERLINK "https://baike.baidu.com/item/%E8%B5%84%E6%BA%90%E7%8E%AF%E5%A2%83%E6%89%BF%E8%BD%BD%E5%8A%9B" \h </w:instrText>
      </w:r>
      <w:r>
        <w:fldChar w:fldCharType="separate"/>
      </w:r>
      <w:r>
        <w:t>发展观，加快转变经济发展方式，以资源环境承载力</w:t>
      </w:r>
      <w:r>
        <w:fldChar w:fldCharType="end"/>
      </w:r>
      <w:r>
        <w:t>为基础，在保护中发展，在发展中保护，按环境友好型、生态持续发展原则建设畜牧水产养殖，促进经济社会与资源环境协调发展。</w:t>
      </w:r>
    </w:p>
    <w:p>
      <w:pPr>
        <w:pStyle w:val="4"/>
        <w:spacing w:before="91"/>
        <w:rPr>
          <w:rFonts w:hint="eastAsia" w:ascii="楷体" w:hAnsi="楷体" w:eastAsia="楷体" w:cs="楷体"/>
          <w:b/>
          <w:bCs/>
          <w:sz w:val="36"/>
          <w:szCs w:val="36"/>
          <w:lang w:val="zh-CN" w:eastAsia="zh-CN" w:bidi="zh-CN"/>
        </w:rPr>
      </w:pPr>
      <w:r>
        <w:rPr>
          <w:rFonts w:hint="eastAsia" w:ascii="楷体" w:hAnsi="楷体" w:eastAsia="楷体" w:cs="楷体"/>
          <w:b/>
          <w:bCs/>
          <w:sz w:val="36"/>
          <w:szCs w:val="36"/>
          <w:lang w:val="zh-CN" w:eastAsia="zh-CN" w:bidi="zh-CN"/>
        </w:rPr>
        <w:t>（</w:t>
      </w:r>
      <w:r>
        <w:rPr>
          <w:rFonts w:hint="eastAsia" w:ascii="楷体" w:hAnsi="楷体" w:eastAsia="楷体" w:cs="楷体"/>
          <w:b/>
          <w:bCs/>
          <w:sz w:val="36"/>
          <w:szCs w:val="36"/>
          <w:lang w:val="en-US" w:eastAsia="zh-CN" w:bidi="zh-CN"/>
        </w:rPr>
        <w:t>三</w:t>
      </w:r>
      <w:r>
        <w:rPr>
          <w:rFonts w:hint="eastAsia" w:ascii="楷体" w:hAnsi="楷体" w:eastAsia="楷体" w:cs="楷体"/>
          <w:b/>
          <w:bCs/>
          <w:sz w:val="36"/>
          <w:szCs w:val="36"/>
          <w:lang w:val="zh-CN" w:eastAsia="zh-CN" w:bidi="zh-CN"/>
        </w:rPr>
        <w:t>）</w:t>
      </w:r>
      <w:r>
        <w:rPr>
          <w:rFonts w:hint="eastAsia" w:ascii="楷体" w:hAnsi="楷体" w:eastAsia="楷体" w:cs="楷体"/>
          <w:b/>
          <w:bCs/>
          <w:sz w:val="36"/>
          <w:szCs w:val="36"/>
          <w:lang w:val="en-US" w:eastAsia="zh-CN" w:bidi="zh-CN"/>
        </w:rPr>
        <w:t>环保惠民，促进和谐</w:t>
      </w:r>
    </w:p>
    <w:p>
      <w:pPr>
        <w:pStyle w:val="6"/>
        <w:spacing w:before="3" w:line="580" w:lineRule="atLeast"/>
        <w:ind w:left="721" w:right="1142" w:firstLine="600"/>
        <w:jc w:val="both"/>
      </w:pPr>
      <w:r>
        <w:t>坚持以人为本，将喝上干净水、呼吸清洁空气、吃上放心食物等摆上更加突出的战略位置，切实解决关系民生的突出环境问题。</w:t>
      </w:r>
    </w:p>
    <w:p>
      <w:pPr>
        <w:pStyle w:val="6"/>
        <w:spacing w:before="92" w:line="364" w:lineRule="auto"/>
        <w:ind w:left="598" w:leftChars="272" w:right="1142" w:firstLine="0" w:firstLineChars="0"/>
      </w:pPr>
      <w:bookmarkStart w:id="8" w:name="_bookmark8"/>
      <w:bookmarkEnd w:id="8"/>
      <w:r>
        <w:fldChar w:fldCharType="begin"/>
      </w:r>
      <w:r>
        <w:instrText xml:space="preserve"> HYPERLINK "https://baike.baidu.com/item/%E5%9F%BA%E6%9C%AC%E5%85%AC%E5%85%B1%E6%9C%8D%E5%8A%A1%E5%9D%87%E7%AD%89%E5%8C%96" \h </w:instrText>
      </w:r>
      <w:r>
        <w:fldChar w:fldCharType="separate"/>
      </w:r>
      <w:r>
        <w:t>逐步实现环境保护基本公共服务均等化</w:t>
      </w:r>
      <w:r>
        <w:fldChar w:fldCharType="end"/>
      </w:r>
      <w:r>
        <w:t>，维护人民群众环境权益， 促进社会和谐稳定。</w:t>
      </w:r>
    </w:p>
    <w:p>
      <w:pPr>
        <w:pStyle w:val="4"/>
        <w:spacing w:before="91"/>
        <w:rPr>
          <w:rFonts w:hint="eastAsia" w:ascii="楷体" w:hAnsi="楷体" w:eastAsia="楷体" w:cs="楷体"/>
          <w:b/>
          <w:bCs/>
          <w:sz w:val="36"/>
          <w:szCs w:val="36"/>
          <w:lang w:val="zh-CN" w:eastAsia="zh-CN" w:bidi="zh-CN"/>
        </w:rPr>
      </w:pPr>
      <w:r>
        <w:rPr>
          <w:rFonts w:hint="eastAsia" w:ascii="楷体" w:hAnsi="楷体" w:eastAsia="楷体" w:cs="楷体"/>
          <w:b/>
          <w:bCs/>
          <w:sz w:val="36"/>
          <w:szCs w:val="36"/>
          <w:lang w:val="zh-CN" w:eastAsia="zh-CN" w:bidi="zh-CN"/>
        </w:rPr>
        <w:t>（</w:t>
      </w:r>
      <w:r>
        <w:rPr>
          <w:rFonts w:hint="eastAsia" w:ascii="楷体" w:hAnsi="楷体" w:eastAsia="楷体" w:cs="楷体"/>
          <w:b/>
          <w:bCs/>
          <w:sz w:val="36"/>
          <w:szCs w:val="36"/>
          <w:lang w:val="en-US" w:eastAsia="zh-CN" w:bidi="zh-CN"/>
        </w:rPr>
        <w:t>四</w:t>
      </w:r>
      <w:r>
        <w:rPr>
          <w:rFonts w:hint="eastAsia" w:ascii="楷体" w:hAnsi="楷体" w:eastAsia="楷体" w:cs="楷体"/>
          <w:b/>
          <w:bCs/>
          <w:sz w:val="36"/>
          <w:szCs w:val="36"/>
          <w:lang w:val="zh-CN" w:eastAsia="zh-CN" w:bidi="zh-CN"/>
        </w:rPr>
        <w:t>）</w:t>
      </w:r>
      <w:r>
        <w:rPr>
          <w:rFonts w:hint="eastAsia" w:ascii="楷体" w:hAnsi="楷体" w:eastAsia="楷体" w:cs="楷体"/>
          <w:b/>
          <w:bCs/>
          <w:sz w:val="36"/>
          <w:szCs w:val="36"/>
          <w:lang w:val="en-US" w:eastAsia="zh-CN" w:bidi="zh-CN"/>
        </w:rPr>
        <w:t>预防为主，防治结合</w:t>
      </w:r>
    </w:p>
    <w:p>
      <w:pPr>
        <w:pStyle w:val="6"/>
        <w:spacing w:before="199" w:line="364" w:lineRule="auto"/>
        <w:ind w:left="721" w:right="1142" w:firstLine="600"/>
      </w:pPr>
      <w:r>
        <w:t xml:space="preserve">坚持从源头预防，把环境保护贯穿于规划、建设、生产、流 </w:t>
      </w:r>
      <w:r>
        <w:rPr>
          <w:spacing w:val="-1"/>
        </w:rPr>
        <w:t>通、消费各环节，提升可持续发展能力。提高治污设施建设和运行</w:t>
      </w:r>
      <w:r>
        <w:t>水平，加强生态保护与修复。</w:t>
      </w:r>
    </w:p>
    <w:p>
      <w:pPr>
        <w:pStyle w:val="4"/>
        <w:spacing w:before="91"/>
        <w:rPr>
          <w:rFonts w:hint="eastAsia" w:ascii="楷体" w:hAnsi="楷体" w:eastAsia="楷体" w:cs="楷体"/>
          <w:b/>
          <w:bCs/>
          <w:sz w:val="36"/>
          <w:szCs w:val="36"/>
          <w:lang w:val="zh-CN" w:eastAsia="zh-CN" w:bidi="zh-CN"/>
        </w:rPr>
      </w:pPr>
      <w:r>
        <w:rPr>
          <w:rFonts w:hint="eastAsia" w:ascii="楷体" w:hAnsi="楷体" w:eastAsia="楷体" w:cs="楷体"/>
          <w:b/>
          <w:bCs/>
          <w:sz w:val="36"/>
          <w:szCs w:val="36"/>
          <w:lang w:val="zh-CN" w:eastAsia="zh-CN" w:bidi="zh-CN"/>
        </w:rPr>
        <w:t>（</w:t>
      </w:r>
      <w:r>
        <w:rPr>
          <w:rFonts w:hint="eastAsia" w:ascii="楷体" w:hAnsi="楷体" w:eastAsia="楷体" w:cs="楷体"/>
          <w:b/>
          <w:bCs/>
          <w:sz w:val="36"/>
          <w:szCs w:val="36"/>
          <w:lang w:val="en-US" w:eastAsia="zh-CN" w:bidi="zh-CN"/>
        </w:rPr>
        <w:t>五</w:t>
      </w:r>
      <w:r>
        <w:rPr>
          <w:rFonts w:hint="eastAsia" w:ascii="楷体" w:hAnsi="楷体" w:eastAsia="楷体" w:cs="楷体"/>
          <w:b/>
          <w:bCs/>
          <w:sz w:val="36"/>
          <w:szCs w:val="36"/>
          <w:lang w:val="zh-CN" w:eastAsia="zh-CN" w:bidi="zh-CN"/>
        </w:rPr>
        <w:t>）</w:t>
      </w:r>
      <w:r>
        <w:rPr>
          <w:rFonts w:hint="eastAsia" w:ascii="楷体" w:hAnsi="楷体" w:eastAsia="楷体" w:cs="楷体"/>
          <w:b/>
          <w:bCs/>
          <w:sz w:val="36"/>
          <w:szCs w:val="36"/>
          <w:lang w:val="en-US" w:eastAsia="zh-CN" w:bidi="zh-CN"/>
        </w:rPr>
        <w:t>全面推进，重点突破</w:t>
      </w:r>
    </w:p>
    <w:p>
      <w:pPr>
        <w:pStyle w:val="6"/>
        <w:spacing w:before="199" w:line="364" w:lineRule="auto"/>
        <w:ind w:left="721" w:right="1142" w:firstLine="600"/>
        <w:jc w:val="both"/>
      </w:pPr>
      <w:r>
        <w:t>坚持将解决全局性、普遍性环境问题与集中力量解决重点水源地、流域、区域、行业环境问题相结合，建立与我国国情相适应的</w:t>
      </w:r>
      <w:r>
        <w:fldChar w:fldCharType="begin"/>
      </w:r>
      <w:r>
        <w:instrText xml:space="preserve"> HYPERLINK "https://baike.baidu.com/item/%E7%8E%AF%E5%A2%83%E4%BF%9D%E6%8A%A4%E6%88%98%E7%95%A5" \h </w:instrText>
      </w:r>
      <w:r>
        <w:fldChar w:fldCharType="separate"/>
      </w:r>
      <w:r>
        <w:t>环境保护战略</w:t>
      </w:r>
      <w:r>
        <w:fldChar w:fldCharType="end"/>
      </w:r>
      <w:r>
        <w:t>体系、全面高效的污染防治体系、健全的环境质量评价体系、完善的环境保护法规政策和科技标准体系、完备的环境管理和执法监督体系、全民参与的社会行动体系。</w:t>
      </w:r>
    </w:p>
    <w:p>
      <w:pPr>
        <w:pStyle w:val="4"/>
        <w:spacing w:before="91"/>
        <w:rPr>
          <w:rFonts w:hint="eastAsia" w:ascii="楷体" w:hAnsi="楷体" w:eastAsia="楷体" w:cs="楷体"/>
          <w:b/>
          <w:bCs/>
          <w:sz w:val="36"/>
          <w:szCs w:val="36"/>
          <w:lang w:val="zh-CN" w:eastAsia="zh-CN" w:bidi="zh-CN"/>
        </w:rPr>
      </w:pPr>
      <w:r>
        <w:rPr>
          <w:rFonts w:hint="eastAsia" w:ascii="楷体" w:hAnsi="楷体" w:eastAsia="楷体" w:cs="楷体"/>
          <w:b/>
          <w:bCs/>
          <w:sz w:val="36"/>
          <w:szCs w:val="36"/>
          <w:lang w:val="zh-CN" w:eastAsia="zh-CN" w:bidi="zh-CN"/>
        </w:rPr>
        <w:t>（</w:t>
      </w:r>
      <w:r>
        <w:rPr>
          <w:rFonts w:hint="eastAsia" w:ascii="楷体" w:hAnsi="楷体" w:eastAsia="楷体" w:cs="楷体"/>
          <w:b/>
          <w:bCs/>
          <w:sz w:val="36"/>
          <w:szCs w:val="36"/>
          <w:lang w:val="en-US" w:eastAsia="zh-CN" w:bidi="zh-CN"/>
        </w:rPr>
        <w:t>六</w:t>
      </w:r>
      <w:r>
        <w:rPr>
          <w:rFonts w:hint="eastAsia" w:ascii="楷体" w:hAnsi="楷体" w:eastAsia="楷体" w:cs="楷体"/>
          <w:b/>
          <w:bCs/>
          <w:sz w:val="36"/>
          <w:szCs w:val="36"/>
          <w:lang w:val="zh-CN" w:eastAsia="zh-CN" w:bidi="zh-CN"/>
        </w:rPr>
        <w:t>）</w:t>
      </w:r>
      <w:r>
        <w:rPr>
          <w:rFonts w:hint="eastAsia" w:ascii="楷体" w:hAnsi="楷体" w:eastAsia="楷体" w:cs="楷体"/>
          <w:b/>
          <w:bCs/>
          <w:sz w:val="36"/>
          <w:szCs w:val="36"/>
          <w:lang w:val="en-US" w:eastAsia="zh-CN" w:bidi="zh-CN"/>
        </w:rPr>
        <w:t>分类指导，分级管理</w:t>
      </w:r>
    </w:p>
    <w:p>
      <w:pPr>
        <w:pStyle w:val="6"/>
        <w:spacing w:before="199" w:line="364" w:lineRule="auto"/>
        <w:ind w:left="721" w:right="1142" w:firstLine="600"/>
        <w:jc w:val="both"/>
      </w:pPr>
      <w:r>
        <w:t>坚持因地制宜，在不同地区和行业实施有差别的环境政策。鼓励有条件的地区采取更加积极的环境保护措施。健全国家监察、地</w:t>
      </w:r>
      <w:r>
        <w:fldChar w:fldCharType="begin"/>
      </w:r>
      <w:r>
        <w:instrText xml:space="preserve"> HYPERLINK "https://baike.baidu.com/item/%E7%8E%AF%E5%A2%83%E4%BF%9D%E6%8A%A4%E7%9B%AE%E6%A0%87%E8%B4%A3%E4%BB%BB%E5%88%B6" \h </w:instrText>
      </w:r>
      <w:r>
        <w:fldChar w:fldCharType="separate"/>
      </w:r>
      <w:r>
        <w:t>方监管、单位负责的环境监管体制，落实环境保护目标责任制</w:t>
      </w:r>
      <w:r>
        <w:fldChar w:fldCharType="end"/>
      </w:r>
      <w:r>
        <w:t>。</w:t>
      </w:r>
    </w:p>
    <w:p>
      <w:pPr>
        <w:pStyle w:val="4"/>
        <w:spacing w:before="91"/>
        <w:rPr>
          <w:rFonts w:hint="eastAsia" w:ascii="楷体" w:hAnsi="楷体" w:eastAsia="楷体" w:cs="楷体"/>
          <w:b/>
          <w:bCs/>
          <w:sz w:val="36"/>
          <w:szCs w:val="36"/>
          <w:lang w:val="zh-CN" w:eastAsia="zh-CN" w:bidi="zh-CN"/>
        </w:rPr>
      </w:pPr>
      <w:r>
        <w:rPr>
          <w:rFonts w:hint="eastAsia" w:ascii="楷体" w:hAnsi="楷体" w:eastAsia="楷体" w:cs="楷体"/>
          <w:b/>
          <w:bCs/>
          <w:sz w:val="36"/>
          <w:szCs w:val="36"/>
          <w:lang w:val="en-US" w:eastAsia="zh-CN" w:bidi="zh-CN"/>
        </w:rPr>
        <w:t>（七）政府引导，协力推进</w:t>
      </w:r>
    </w:p>
    <w:p>
      <w:pPr>
        <w:pStyle w:val="6"/>
        <w:spacing w:before="201" w:line="364" w:lineRule="auto"/>
        <w:ind w:left="721" w:right="1142" w:firstLine="600"/>
        <w:jc w:val="both"/>
      </w:pPr>
      <w:r>
        <w:t>坚持政府引导，明确企业主体责任，加强部门协调配合。加强环境信息公开和舆论监督，动员全社会参与环境保护。探索以市场化手段推进环境保护。</w:t>
      </w:r>
    </w:p>
    <w:p>
      <w:pPr>
        <w:pStyle w:val="6"/>
        <w:spacing w:before="6"/>
        <w:rPr>
          <w:sz w:val="21"/>
        </w:rPr>
      </w:pPr>
    </w:p>
    <w:p>
      <w:pPr>
        <w:pStyle w:val="3"/>
        <w:ind w:left="1441"/>
        <w:rPr>
          <w:rFonts w:hint="eastAsia"/>
          <w:w w:val="105"/>
          <w:lang w:val="en-US" w:eastAsia="zh-CN"/>
        </w:rPr>
      </w:pPr>
      <w:r>
        <w:rPr>
          <w:w w:val="105"/>
        </w:rPr>
        <w:t>1.</w:t>
      </w:r>
      <w:r>
        <w:rPr>
          <w:rFonts w:hint="eastAsia"/>
          <w:w w:val="105"/>
          <w:lang w:val="en-US" w:eastAsia="zh-CN"/>
        </w:rPr>
        <w:t>5目标任务</w:t>
      </w:r>
    </w:p>
    <w:p>
      <w:pPr>
        <w:rPr>
          <w:b/>
          <w:sz w:val="25"/>
        </w:rPr>
      </w:pPr>
    </w:p>
    <w:p>
      <w:pPr>
        <w:pStyle w:val="6"/>
        <w:spacing w:before="1" w:line="580" w:lineRule="atLeast"/>
        <w:ind w:left="721" w:right="1142" w:firstLine="600"/>
      </w:pPr>
      <w:r>
        <w:rPr>
          <w:spacing w:val="-38"/>
        </w:rPr>
        <w:t xml:space="preserve">到 </w:t>
      </w:r>
      <w:r>
        <w:t>2020</w:t>
      </w:r>
      <w:r>
        <w:rPr>
          <w:spacing w:val="-9"/>
        </w:rPr>
        <w:t>年，主要污染物实现达标排放；城乡饮用水水源环境</w:t>
      </w:r>
      <w:r>
        <w:rPr>
          <w:spacing w:val="-10"/>
        </w:rPr>
        <w:t>安全得到有效保障，水质大幅提高；江河湖泊环境污染得到有效控</w:t>
      </w:r>
      <w:bookmarkStart w:id="9" w:name="_bookmark9"/>
      <w:bookmarkEnd w:id="9"/>
      <w:r>
        <w:t>制，持久性污染防治成效明显；城镇环境基础设施建设和运行水平得到提升；生态环境恶化趋势得到扭转；环境监管体系得到健全。</w:t>
      </w:r>
      <w:r>
        <w:rPr>
          <w:rFonts w:hint="eastAsia"/>
          <w:lang w:eastAsia="zh-CN"/>
        </w:rPr>
        <w:t>重要</w:t>
      </w:r>
      <w:r>
        <w:t>饮用水源库区水质</w:t>
      </w:r>
      <w:r>
        <w:rPr>
          <w:rFonts w:hint="eastAsia"/>
          <w:lang w:eastAsia="zh-CN"/>
        </w:rPr>
        <w:t>达标率</w:t>
      </w:r>
      <w:r>
        <w:t xml:space="preserve"> 100</w:t>
      </w:r>
      <w:r>
        <w:rPr>
          <w:rFonts w:hint="eastAsia"/>
          <w:lang w:val="en-US" w:eastAsia="zh-CN"/>
        </w:rPr>
        <w:t>%</w:t>
      </w:r>
      <w:r>
        <w:t xml:space="preserve"> ； 病死畜无害化处理率</w:t>
      </w:r>
      <w:r>
        <w:rPr>
          <w:rFonts w:hint="eastAsia"/>
          <w:lang w:val="en-US" w:eastAsia="zh-CN"/>
        </w:rPr>
        <w:t>95%</w:t>
      </w:r>
      <w:r>
        <w:rPr>
          <w:rFonts w:hint="eastAsia"/>
          <w:lang w:eastAsia="zh-CN"/>
        </w:rPr>
        <w:t>。</w:t>
      </w:r>
    </w:p>
    <w:p>
      <w:pPr>
        <w:pStyle w:val="6"/>
        <w:spacing w:before="8"/>
        <w:rPr>
          <w:sz w:val="21"/>
        </w:rPr>
      </w:pPr>
    </w:p>
    <w:p>
      <w:pPr>
        <w:pStyle w:val="3"/>
        <w:ind w:left="1441"/>
      </w:pPr>
      <w:r>
        <w:rPr>
          <w:w w:val="105"/>
        </w:rPr>
        <w:t xml:space="preserve">1.6 </w:t>
      </w:r>
      <w:r>
        <w:rPr>
          <w:rFonts w:hint="eastAsia"/>
          <w:w w:val="105"/>
          <w:lang w:val="en-US" w:eastAsia="zh-CN"/>
        </w:rPr>
        <w:t>术语和定义</w:t>
      </w:r>
    </w:p>
    <w:p>
      <w:pPr>
        <w:pStyle w:val="6"/>
        <w:spacing w:before="5"/>
        <w:rPr>
          <w:b/>
          <w:sz w:val="40"/>
        </w:rPr>
      </w:pPr>
    </w:p>
    <w:p>
      <w:pPr>
        <w:pStyle w:val="5"/>
      </w:pPr>
      <w:r>
        <w:rPr>
          <w:spacing w:val="8"/>
          <w:w w:val="95"/>
        </w:rPr>
        <w:t>1.</w:t>
      </w:r>
      <w:r>
        <w:rPr>
          <w:spacing w:val="-130"/>
          <w:w w:val="95"/>
        </w:rPr>
        <w:t xml:space="preserve"> </w:t>
      </w:r>
      <w:r>
        <w:rPr>
          <w:rFonts w:hint="eastAsia"/>
          <w:spacing w:val="16"/>
          <w:w w:val="99"/>
          <w:position w:val="-2"/>
          <w:lang w:val="en-US" w:eastAsia="zh-CN"/>
        </w:rPr>
        <w:t>畜禽</w:t>
      </w:r>
    </w:p>
    <w:p>
      <w:pPr>
        <w:pStyle w:val="6"/>
        <w:spacing w:before="201" w:line="364" w:lineRule="auto"/>
        <w:ind w:left="721" w:right="1142" w:firstLine="600"/>
      </w:pPr>
      <w:r>
        <w:t>指可供发展畜牧业的牲畜、家禽等，包括猪、牛、羊、鸡等主要畜禽，其他品种动物由各地依据其规模养殖的环境影响确定。</w:t>
      </w:r>
    </w:p>
    <w:p>
      <w:pPr>
        <w:pStyle w:val="5"/>
        <w:rPr>
          <w:rFonts w:hint="eastAsia"/>
          <w:spacing w:val="8"/>
          <w:w w:val="95"/>
          <w:lang w:val="en-US" w:eastAsia="zh-CN"/>
        </w:rPr>
      </w:pPr>
      <w:r>
        <w:rPr>
          <w:rFonts w:hint="eastAsia"/>
          <w:spacing w:val="8"/>
          <w:w w:val="95"/>
          <w:lang w:val="en-US" w:eastAsia="zh-CN"/>
        </w:rPr>
        <w:t>2.水产养殖</w:t>
      </w:r>
    </w:p>
    <w:p>
      <w:pPr>
        <w:pStyle w:val="6"/>
        <w:spacing w:before="199" w:line="364" w:lineRule="auto"/>
        <w:ind w:left="721" w:right="1142" w:firstLine="600"/>
      </w:pPr>
      <w:r>
        <w:t>水产养殖是人为控制下繁殖、培育和收获水生动植物的生产活动（公益性放养、净化水质鱼类除外）。</w:t>
      </w:r>
    </w:p>
    <w:p>
      <w:pPr>
        <w:pStyle w:val="5"/>
        <w:spacing w:line="382" w:lineRule="exact"/>
      </w:pPr>
      <w:r>
        <w:rPr>
          <w:spacing w:val="5"/>
          <w:w w:val="95"/>
        </w:rPr>
        <w:t>3.</w:t>
      </w:r>
      <w:r>
        <w:rPr>
          <w:rFonts w:hint="eastAsia"/>
          <w:spacing w:val="5"/>
          <w:w w:val="95"/>
          <w:lang w:val="en-US" w:eastAsia="zh-CN"/>
        </w:rPr>
        <w:t>规模养殖场、养殖小区</w:t>
      </w:r>
    </w:p>
    <w:p>
      <w:pPr>
        <w:pStyle w:val="6"/>
        <w:spacing w:before="199" w:line="364" w:lineRule="auto"/>
        <w:ind w:left="721" w:right="1442" w:firstLine="600"/>
      </w:pPr>
      <w:r>
        <w:t>指达到省级人民政府确定的养殖规模标准的畜禽集中饲养所。</w:t>
      </w:r>
    </w:p>
    <w:p>
      <w:pPr>
        <w:pStyle w:val="5"/>
        <w:numPr>
          <w:ilvl w:val="0"/>
          <w:numId w:val="9"/>
        </w:numPr>
        <w:spacing w:line="382" w:lineRule="exact"/>
        <w:rPr>
          <w:rFonts w:hint="eastAsia"/>
          <w:lang w:val="en-US" w:eastAsia="zh-CN"/>
        </w:rPr>
      </w:pPr>
      <w:r>
        <w:rPr>
          <w:rFonts w:hint="eastAsia"/>
          <w:spacing w:val="5"/>
          <w:w w:val="95"/>
          <w:lang w:val="en-US" w:eastAsia="zh-CN"/>
        </w:rPr>
        <w:t>畜禽禁养区</w:t>
      </w:r>
    </w:p>
    <w:p>
      <w:pPr>
        <w:rPr>
          <w:rFonts w:hint="eastAsia"/>
          <w:lang w:val="en-US" w:eastAsia="zh-CN"/>
        </w:rPr>
      </w:pPr>
    </w:p>
    <w:p>
      <w:pPr>
        <w:pStyle w:val="5"/>
        <w:rPr>
          <w:b w:val="0"/>
          <w:bCs w:val="0"/>
        </w:rPr>
      </w:pPr>
      <w:r>
        <w:rPr>
          <w:b w:val="0"/>
          <w:bCs w:val="0"/>
        </w:rPr>
        <w:t>指县级以上地方人民政府依法划定的禁止建设养殖场或禁止</w:t>
      </w:r>
    </w:p>
    <w:p/>
    <w:p>
      <w:pPr>
        <w:pStyle w:val="5"/>
        <w:ind w:left="0" w:leftChars="0" w:firstLine="900" w:firstLineChars="300"/>
        <w:rPr>
          <w:b w:val="0"/>
          <w:bCs w:val="0"/>
        </w:rPr>
      </w:pPr>
      <w:r>
        <w:rPr>
          <w:b w:val="0"/>
          <w:bCs w:val="0"/>
        </w:rPr>
        <w:t>建设有污染物排放的养殖场的区域。</w:t>
      </w:r>
    </w:p>
    <w:p/>
    <w:p>
      <w:pPr>
        <w:pStyle w:val="12"/>
        <w:numPr>
          <w:ilvl w:val="0"/>
          <w:numId w:val="0"/>
        </w:numPr>
        <w:tabs>
          <w:tab w:val="left" w:pos="2072"/>
        </w:tabs>
        <w:spacing w:before="0" w:after="0" w:line="364" w:lineRule="auto"/>
        <w:ind w:right="1293" w:rightChars="0" w:firstLine="1192" w:firstLineChars="400"/>
        <w:jc w:val="left"/>
        <w:rPr>
          <w:rFonts w:hint="eastAsia"/>
          <w:spacing w:val="-1"/>
          <w:sz w:val="30"/>
          <w:lang w:val="en-US" w:eastAsia="zh-CN"/>
        </w:rPr>
      </w:pPr>
      <w:r>
        <w:rPr>
          <w:rFonts w:hint="eastAsia"/>
          <w:spacing w:val="-1"/>
          <w:sz w:val="30"/>
          <w:lang w:eastAsia="zh-CN"/>
        </w:rPr>
        <w:t>（</w:t>
      </w:r>
      <w:r>
        <w:rPr>
          <w:rFonts w:hint="eastAsia"/>
          <w:spacing w:val="-1"/>
          <w:sz w:val="30"/>
          <w:lang w:val="en-US" w:eastAsia="zh-CN"/>
        </w:rPr>
        <w:t>1</w:t>
      </w:r>
      <w:r>
        <w:rPr>
          <w:rFonts w:hint="eastAsia"/>
          <w:spacing w:val="-1"/>
          <w:sz w:val="30"/>
          <w:lang w:eastAsia="zh-CN"/>
        </w:rPr>
        <w:t>）</w:t>
      </w:r>
      <w:r>
        <w:rPr>
          <w:spacing w:val="-1"/>
          <w:sz w:val="30"/>
        </w:rPr>
        <w:t>饮用水水源保护区。饮用水水源一级保护区内禁止建设</w:t>
      </w:r>
      <w:r>
        <w:rPr>
          <w:rFonts w:hint="eastAsia"/>
          <w:spacing w:val="-1"/>
          <w:sz w:val="30"/>
          <w:lang w:val="en-US" w:eastAsia="zh-CN"/>
        </w:rPr>
        <w:t xml:space="preserve">  </w:t>
      </w:r>
    </w:p>
    <w:p>
      <w:pPr>
        <w:pStyle w:val="12"/>
        <w:numPr>
          <w:ilvl w:val="0"/>
          <w:numId w:val="0"/>
        </w:numPr>
        <w:tabs>
          <w:tab w:val="left" w:pos="2072"/>
        </w:tabs>
        <w:spacing w:before="0" w:after="0" w:line="364" w:lineRule="auto"/>
        <w:ind w:right="1293" w:rightChars="0" w:firstLine="900" w:firstLineChars="300"/>
        <w:jc w:val="left"/>
        <w:rPr>
          <w:spacing w:val="-20"/>
          <w:sz w:val="30"/>
        </w:rPr>
      </w:pPr>
      <w:r>
        <w:rPr>
          <w:sz w:val="30"/>
        </w:rPr>
        <w:t>养殖场。</w:t>
      </w:r>
      <w:r>
        <w:rPr>
          <w:spacing w:val="-20"/>
          <w:sz w:val="30"/>
        </w:rPr>
        <w:t>饮用水水源二级保护区禁止建设有污染物排放的养殖</w:t>
      </w:r>
      <w:r>
        <w:rPr>
          <w:rFonts w:hint="eastAsia"/>
          <w:spacing w:val="-20"/>
          <w:sz w:val="30"/>
          <w:lang w:val="en-US" w:eastAsia="zh-CN"/>
        </w:rPr>
        <w:t>场。</w:t>
      </w:r>
    </w:p>
    <w:p>
      <w:pPr>
        <w:pStyle w:val="6"/>
        <w:spacing w:line="364" w:lineRule="auto"/>
        <w:ind w:left="721" w:right="1142"/>
        <w:jc w:val="both"/>
      </w:pPr>
      <w:r>
        <w:t>（注：畜禽粪便、养殖废水、沼渣、沼液等经过无害化处理用作肥料还田，符合法律法规要求以及国家和地方相关标准不造成环境污染的，不属于排放污染物）。</w:t>
      </w:r>
    </w:p>
    <w:p>
      <w:pPr>
        <w:pStyle w:val="12"/>
        <w:numPr>
          <w:ilvl w:val="0"/>
          <w:numId w:val="0"/>
        </w:numPr>
        <w:tabs>
          <w:tab w:val="left" w:pos="2072"/>
        </w:tabs>
        <w:spacing w:before="92" w:after="0" w:line="364" w:lineRule="auto"/>
        <w:ind w:left="898" w:leftChars="408" w:right="1293" w:rightChars="0" w:firstLine="596" w:firstLineChars="200"/>
        <w:jc w:val="left"/>
        <w:rPr>
          <w:spacing w:val="-1"/>
          <w:sz w:val="30"/>
        </w:rPr>
      </w:pPr>
      <w:r>
        <w:rPr>
          <w:rFonts w:hint="eastAsia"/>
          <w:spacing w:val="-1"/>
          <w:sz w:val="30"/>
          <w:lang w:eastAsia="zh-CN"/>
        </w:rPr>
        <w:t>（</w:t>
      </w:r>
      <w:r>
        <w:rPr>
          <w:rFonts w:hint="eastAsia"/>
          <w:spacing w:val="-1"/>
          <w:sz w:val="30"/>
          <w:lang w:val="en-US" w:eastAsia="zh-CN"/>
        </w:rPr>
        <w:t>2</w:t>
      </w:r>
      <w:r>
        <w:rPr>
          <w:rFonts w:hint="eastAsia"/>
          <w:spacing w:val="-1"/>
          <w:sz w:val="30"/>
          <w:lang w:eastAsia="zh-CN"/>
        </w:rPr>
        <w:t>）</w:t>
      </w:r>
      <w:r>
        <w:rPr>
          <w:spacing w:val="-1"/>
          <w:sz w:val="30"/>
        </w:rPr>
        <w:t>自然保护区。包括国家级和地方级自然保护区核心区和</w:t>
      </w:r>
      <w:r>
        <w:rPr>
          <w:sz w:val="30"/>
        </w:rPr>
        <w:t>缓冲区，按照县级人民政府公布的自然保护区范围执行。</w:t>
      </w:r>
      <w:r>
        <w:rPr>
          <w:spacing w:val="-1"/>
          <w:sz w:val="30"/>
        </w:rPr>
        <w:t>自然保护区核心区和缓冲区范围内，禁止建设养殖场。</w:t>
      </w:r>
    </w:p>
    <w:p>
      <w:pPr>
        <w:pStyle w:val="12"/>
        <w:numPr>
          <w:ilvl w:val="0"/>
          <w:numId w:val="0"/>
        </w:numPr>
        <w:tabs>
          <w:tab w:val="left" w:pos="2072"/>
        </w:tabs>
        <w:spacing w:before="199" w:after="0" w:line="364" w:lineRule="auto"/>
        <w:ind w:left="898" w:leftChars="408" w:right="1142" w:rightChars="0" w:firstLine="600" w:firstLineChars="200"/>
        <w:jc w:val="left"/>
        <w:rPr>
          <w:spacing w:val="-1"/>
          <w:sz w:val="30"/>
        </w:rPr>
      </w:pPr>
      <w:r>
        <w:rPr>
          <w:rFonts w:hint="eastAsia"/>
          <w:sz w:val="30"/>
          <w:lang w:eastAsia="zh-CN"/>
        </w:rPr>
        <w:t>（</w:t>
      </w:r>
      <w:r>
        <w:rPr>
          <w:rFonts w:hint="eastAsia"/>
          <w:sz w:val="30"/>
          <w:lang w:val="en-US" w:eastAsia="zh-CN"/>
        </w:rPr>
        <w:t>3</w:t>
      </w:r>
      <w:r>
        <w:rPr>
          <w:rFonts w:hint="eastAsia"/>
          <w:sz w:val="30"/>
          <w:lang w:eastAsia="zh-CN"/>
        </w:rPr>
        <w:t>）</w:t>
      </w:r>
      <w:r>
        <w:rPr>
          <w:sz w:val="30"/>
        </w:rPr>
        <w:t>风景名胜区。包括国家级和省级风景名胜区，以国务院</w:t>
      </w:r>
      <w:r>
        <w:rPr>
          <w:spacing w:val="-1"/>
          <w:sz w:val="30"/>
        </w:rPr>
        <w:t>及省级人民政府批准公布的名单为准，范围按照其规划确定的范围</w:t>
      </w:r>
      <w:r>
        <w:rPr>
          <w:sz w:val="30"/>
        </w:rPr>
        <w:t>执行</w:t>
      </w:r>
      <w:r>
        <w:rPr>
          <w:spacing w:val="-1"/>
          <w:sz w:val="30"/>
        </w:rPr>
        <w:t>。风景名胜区的核心景区禁止建设养殖场；其他区域禁止建设有污染物排放的养殖场。</w:t>
      </w:r>
    </w:p>
    <w:p>
      <w:pPr>
        <w:pStyle w:val="12"/>
        <w:numPr>
          <w:ilvl w:val="0"/>
          <w:numId w:val="0"/>
        </w:numPr>
        <w:tabs>
          <w:tab w:val="left" w:pos="2072"/>
        </w:tabs>
        <w:spacing w:before="0" w:after="0" w:line="364" w:lineRule="auto"/>
        <w:ind w:left="1321" w:leftChars="0" w:right="1142" w:rightChars="0" w:firstLine="300" w:firstLineChars="100"/>
        <w:jc w:val="left"/>
        <w:rPr>
          <w:sz w:val="30"/>
        </w:rPr>
      </w:pPr>
      <w:r>
        <w:rPr>
          <w:rFonts w:hint="eastAsia"/>
          <w:sz w:val="30"/>
          <w:lang w:eastAsia="zh-CN"/>
        </w:rPr>
        <w:t>（</w:t>
      </w:r>
      <w:r>
        <w:rPr>
          <w:rFonts w:hint="eastAsia"/>
          <w:sz w:val="30"/>
          <w:lang w:val="en-US" w:eastAsia="zh-CN"/>
        </w:rPr>
        <w:t>4</w:t>
      </w:r>
      <w:r>
        <w:rPr>
          <w:rFonts w:hint="eastAsia"/>
          <w:sz w:val="30"/>
          <w:lang w:eastAsia="zh-CN"/>
        </w:rPr>
        <w:t>）</w:t>
      </w:r>
      <w:r>
        <w:rPr>
          <w:sz w:val="30"/>
        </w:rPr>
        <w:t>城镇居民区和文化教育科学研究区。根据城镇现行总</w:t>
      </w:r>
    </w:p>
    <w:p>
      <w:pPr>
        <w:pStyle w:val="12"/>
        <w:numPr>
          <w:ilvl w:val="0"/>
          <w:numId w:val="0"/>
        </w:numPr>
        <w:tabs>
          <w:tab w:val="left" w:pos="2072"/>
        </w:tabs>
        <w:spacing w:before="0" w:after="0" w:line="364" w:lineRule="auto"/>
        <w:ind w:left="898" w:leftChars="408" w:right="1142" w:rightChars="0" w:firstLine="0" w:firstLineChars="0"/>
        <w:jc w:val="left"/>
        <w:rPr>
          <w:sz w:val="30"/>
        </w:rPr>
      </w:pPr>
      <w:r>
        <w:rPr>
          <w:sz w:val="30"/>
        </w:rPr>
        <w:t>体</w:t>
      </w:r>
      <w:r>
        <w:rPr>
          <w:spacing w:val="-1"/>
          <w:sz w:val="30"/>
        </w:rPr>
        <w:t>规划，动物防疫条件、卫生防护和环保要求，城镇禁养区边界范围</w:t>
      </w:r>
      <w:r>
        <w:rPr>
          <w:sz w:val="30"/>
        </w:rPr>
        <w:t>内，禁止建设养殖场。</w:t>
      </w:r>
    </w:p>
    <w:p>
      <w:pPr>
        <w:pStyle w:val="12"/>
        <w:numPr>
          <w:ilvl w:val="0"/>
          <w:numId w:val="10"/>
        </w:numPr>
        <w:tabs>
          <w:tab w:val="left" w:pos="2072"/>
        </w:tabs>
        <w:spacing w:before="0" w:after="0" w:line="364" w:lineRule="auto"/>
        <w:ind w:left="1197" w:leftChars="544" w:right="1293" w:rightChars="0" w:firstLine="298" w:firstLineChars="100"/>
        <w:jc w:val="left"/>
        <w:rPr>
          <w:spacing w:val="-1"/>
          <w:sz w:val="30"/>
        </w:rPr>
      </w:pPr>
      <w:r>
        <w:rPr>
          <w:spacing w:val="-1"/>
          <w:sz w:val="30"/>
        </w:rPr>
        <w:t>珍稀物种栖息地保护区。地方实行珍稀物种保护划定</w:t>
      </w:r>
    </w:p>
    <w:p>
      <w:pPr>
        <w:pStyle w:val="12"/>
        <w:numPr>
          <w:ilvl w:val="0"/>
          <w:numId w:val="0"/>
        </w:numPr>
        <w:tabs>
          <w:tab w:val="left" w:pos="2072"/>
        </w:tabs>
        <w:spacing w:before="0" w:after="0" w:line="364" w:lineRule="auto"/>
        <w:ind w:right="1293" w:rightChars="0" w:firstLine="894" w:firstLineChars="300"/>
        <w:jc w:val="left"/>
        <w:rPr>
          <w:sz w:val="30"/>
        </w:rPr>
      </w:pPr>
      <w:r>
        <w:rPr>
          <w:spacing w:val="-1"/>
          <w:sz w:val="30"/>
        </w:rPr>
        <w:t>的</w:t>
      </w:r>
      <w:r>
        <w:rPr>
          <w:sz w:val="30"/>
        </w:rPr>
        <w:t>区域，核心区和缓冲区范围内，禁止建设养殖场。</w:t>
      </w:r>
    </w:p>
    <w:p>
      <w:pPr>
        <w:pStyle w:val="12"/>
        <w:numPr>
          <w:ilvl w:val="0"/>
          <w:numId w:val="0"/>
        </w:numPr>
        <w:tabs>
          <w:tab w:val="left" w:pos="2072"/>
        </w:tabs>
        <w:spacing w:before="0" w:after="0" w:line="364" w:lineRule="auto"/>
        <w:ind w:left="898" w:leftChars="408" w:right="1293" w:rightChars="0" w:firstLine="596" w:firstLineChars="200"/>
        <w:jc w:val="left"/>
        <w:rPr>
          <w:sz w:val="30"/>
        </w:rPr>
      </w:pPr>
      <w:r>
        <w:rPr>
          <w:rFonts w:hint="eastAsia"/>
          <w:spacing w:val="-1"/>
          <w:sz w:val="30"/>
          <w:lang w:eastAsia="zh-CN"/>
        </w:rPr>
        <w:t>（</w:t>
      </w:r>
      <w:r>
        <w:rPr>
          <w:rFonts w:hint="eastAsia"/>
          <w:spacing w:val="-1"/>
          <w:sz w:val="30"/>
          <w:lang w:val="en-US" w:eastAsia="zh-CN"/>
        </w:rPr>
        <w:t>6</w:t>
      </w:r>
      <w:r>
        <w:rPr>
          <w:rFonts w:hint="eastAsia"/>
          <w:spacing w:val="-1"/>
          <w:sz w:val="30"/>
          <w:lang w:eastAsia="zh-CN"/>
        </w:rPr>
        <w:t>）</w:t>
      </w:r>
      <w:r>
        <w:rPr>
          <w:spacing w:val="-1"/>
          <w:sz w:val="30"/>
        </w:rPr>
        <w:t>依照法律法规规定应当划定的区域。法律法规规定的其</w:t>
      </w:r>
      <w:r>
        <w:rPr>
          <w:sz w:val="30"/>
        </w:rPr>
        <w:t>他禁止建设养殖场的区域。</w:t>
      </w:r>
    </w:p>
    <w:p>
      <w:pPr>
        <w:pStyle w:val="5"/>
        <w:numPr>
          <w:ilvl w:val="0"/>
          <w:numId w:val="0"/>
        </w:numPr>
        <w:spacing w:line="382" w:lineRule="exact"/>
        <w:ind w:right="0" w:rightChars="0" w:firstLine="1481" w:firstLineChars="500"/>
        <w:rPr>
          <w:rFonts w:hint="eastAsia"/>
          <w:spacing w:val="5"/>
          <w:w w:val="95"/>
          <w:lang w:val="en-US" w:eastAsia="zh-CN"/>
        </w:rPr>
      </w:pPr>
      <w:r>
        <w:rPr>
          <w:rFonts w:hint="eastAsia"/>
          <w:spacing w:val="5"/>
          <w:w w:val="95"/>
          <w:lang w:val="en-US" w:eastAsia="zh-CN"/>
        </w:rPr>
        <w:t>5.水产禁止养殖区</w:t>
      </w:r>
    </w:p>
    <w:p>
      <w:pPr>
        <w:pStyle w:val="12"/>
        <w:numPr>
          <w:ilvl w:val="0"/>
          <w:numId w:val="11"/>
        </w:numPr>
        <w:tabs>
          <w:tab w:val="left" w:pos="2072"/>
        </w:tabs>
        <w:spacing w:before="193" w:after="0" w:line="364" w:lineRule="auto"/>
        <w:ind w:left="721" w:right="1142" w:firstLine="600"/>
        <w:jc w:val="left"/>
        <w:rPr>
          <w:sz w:val="30"/>
        </w:rPr>
      </w:pPr>
      <w:r>
        <w:rPr>
          <w:sz w:val="30"/>
        </w:rPr>
        <w:t>禁止在饮用水水源地一级保护区、自然保护区核心区和</w:t>
      </w:r>
      <w:r>
        <w:rPr>
          <w:spacing w:val="-1"/>
          <w:sz w:val="30"/>
        </w:rPr>
        <w:t>缓冲区、国家级水产种质资源保护区核心区、珍稀物种栖息地保护</w:t>
      </w:r>
      <w:r>
        <w:rPr>
          <w:sz w:val="30"/>
        </w:rPr>
        <w:t>区等重点生态功能区开展水产养殖。</w:t>
      </w:r>
    </w:p>
    <w:p>
      <w:pPr>
        <w:pStyle w:val="12"/>
        <w:numPr>
          <w:ilvl w:val="0"/>
          <w:numId w:val="11"/>
        </w:numPr>
        <w:tabs>
          <w:tab w:val="left" w:pos="2072"/>
        </w:tabs>
        <w:spacing w:before="0" w:after="0" w:line="364" w:lineRule="auto"/>
        <w:ind w:left="721" w:right="1293" w:firstLine="600"/>
        <w:jc w:val="left"/>
        <w:rPr>
          <w:sz w:val="30"/>
        </w:rPr>
      </w:pPr>
      <w:r>
        <w:rPr>
          <w:spacing w:val="-1"/>
          <w:sz w:val="30"/>
        </w:rPr>
        <w:t>禁止在行洪区、河道堤防安全保护区等公共设施安全区</w:t>
      </w:r>
      <w:r>
        <w:rPr>
          <w:sz w:val="30"/>
        </w:rPr>
        <w:t>域开展水产养殖。</w:t>
      </w:r>
    </w:p>
    <w:p>
      <w:pPr>
        <w:pStyle w:val="12"/>
        <w:numPr>
          <w:ilvl w:val="0"/>
          <w:numId w:val="11"/>
        </w:numPr>
        <w:tabs>
          <w:tab w:val="left" w:pos="2072"/>
        </w:tabs>
        <w:spacing w:before="0" w:after="0" w:line="364" w:lineRule="auto"/>
        <w:ind w:left="721" w:right="1593" w:firstLine="600"/>
        <w:jc w:val="left"/>
        <w:rPr>
          <w:sz w:val="30"/>
        </w:rPr>
      </w:pPr>
      <w:r>
        <w:rPr>
          <w:spacing w:val="-1"/>
          <w:sz w:val="30"/>
        </w:rPr>
        <w:t>禁止在有毒有害物质超过规定标准的水体开展水产养</w:t>
      </w:r>
      <w:r>
        <w:rPr>
          <w:sz w:val="30"/>
        </w:rPr>
        <w:t>殖。</w:t>
      </w:r>
    </w:p>
    <w:p>
      <w:pPr>
        <w:pStyle w:val="12"/>
        <w:numPr>
          <w:ilvl w:val="0"/>
          <w:numId w:val="11"/>
        </w:numPr>
        <w:tabs>
          <w:tab w:val="left" w:pos="2072"/>
        </w:tabs>
        <w:spacing w:before="0" w:after="0" w:line="382" w:lineRule="exact"/>
        <w:ind w:left="2071" w:right="0" w:hanging="750"/>
        <w:jc w:val="left"/>
        <w:rPr>
          <w:sz w:val="30"/>
        </w:rPr>
      </w:pPr>
      <w:r>
        <w:rPr>
          <w:sz w:val="30"/>
        </w:rPr>
        <w:t>法律法规规定的其他禁止从事水产养殖的区域。</w:t>
      </w:r>
    </w:p>
    <w:p>
      <w:pPr>
        <w:pStyle w:val="12"/>
        <w:numPr>
          <w:ilvl w:val="0"/>
          <w:numId w:val="0"/>
        </w:numPr>
        <w:tabs>
          <w:tab w:val="left" w:pos="2072"/>
        </w:tabs>
        <w:spacing w:before="0" w:after="0" w:line="382" w:lineRule="exact"/>
        <w:ind w:left="1321" w:leftChars="0" w:right="0" w:rightChars="0"/>
        <w:jc w:val="left"/>
        <w:rPr>
          <w:sz w:val="30"/>
        </w:rPr>
      </w:pPr>
    </w:p>
    <w:p>
      <w:pPr>
        <w:pStyle w:val="5"/>
        <w:numPr>
          <w:ilvl w:val="0"/>
          <w:numId w:val="0"/>
        </w:numPr>
        <w:spacing w:line="382" w:lineRule="exact"/>
        <w:ind w:right="0" w:rightChars="0" w:firstLine="1481" w:firstLineChars="500"/>
        <w:rPr>
          <w:rFonts w:hint="eastAsia"/>
          <w:spacing w:val="5"/>
          <w:w w:val="95"/>
          <w:lang w:val="en-US" w:eastAsia="zh-CN"/>
        </w:rPr>
      </w:pPr>
      <w:r>
        <w:rPr>
          <w:rFonts w:hint="eastAsia"/>
          <w:spacing w:val="5"/>
          <w:w w:val="95"/>
          <w:lang w:val="en-US" w:eastAsia="zh-CN"/>
        </w:rPr>
        <w:t>6.水产限制养殖区</w:t>
      </w:r>
    </w:p>
    <w:p>
      <w:pPr>
        <w:pStyle w:val="12"/>
        <w:numPr>
          <w:ilvl w:val="0"/>
          <w:numId w:val="12"/>
        </w:numPr>
        <w:tabs>
          <w:tab w:val="left" w:pos="2072"/>
        </w:tabs>
        <w:spacing w:before="199" w:after="0" w:line="364" w:lineRule="auto"/>
        <w:ind w:left="721" w:right="1142" w:firstLine="600"/>
        <w:jc w:val="left"/>
        <w:rPr>
          <w:sz w:val="30"/>
        </w:rPr>
      </w:pPr>
      <w:r>
        <w:rPr>
          <w:sz w:val="30"/>
        </w:rPr>
        <w:t>限制在饮用水水源二级保护区、自然保护区实验区和外</w:t>
      </w:r>
      <w:r>
        <w:rPr>
          <w:spacing w:val="-1"/>
          <w:sz w:val="30"/>
        </w:rPr>
        <w:t>围保护地带、国家级水产种质资源保护区实验区、风景名胜区、依法确定为开展旅游活动的可利用水域及其周边等生态功能区开展水产养殖。不得在以上限制养殖区域内从事网箱养殖、投放饲料、施肥养鱼等污染水体的养殖活动，在以上区域内进行水产养殖的应采取污染防治措施，污染物排放不得超过国家和地方规定的污染物排</w:t>
      </w:r>
      <w:r>
        <w:rPr>
          <w:sz w:val="30"/>
        </w:rPr>
        <w:t xml:space="preserve">放标准。从事水产养殖应当保护水域生态环境，科学确定养殖密 </w:t>
      </w:r>
      <w:r>
        <w:rPr>
          <w:spacing w:val="-1"/>
          <w:sz w:val="30"/>
        </w:rPr>
        <w:t>度，合理使用药物，不得投放抗生素及国家禁止类药物，防止污染</w:t>
      </w:r>
      <w:r>
        <w:rPr>
          <w:sz w:val="30"/>
        </w:rPr>
        <w:t>水环境。</w:t>
      </w:r>
    </w:p>
    <w:p>
      <w:pPr>
        <w:pStyle w:val="12"/>
        <w:numPr>
          <w:ilvl w:val="0"/>
          <w:numId w:val="12"/>
        </w:numPr>
        <w:tabs>
          <w:tab w:val="left" w:pos="2072"/>
        </w:tabs>
        <w:spacing w:before="0" w:after="0" w:line="364" w:lineRule="auto"/>
        <w:ind w:left="721" w:right="1293" w:firstLine="600"/>
        <w:jc w:val="left"/>
        <w:rPr>
          <w:sz w:val="30"/>
        </w:rPr>
      </w:pPr>
      <w:r>
        <w:rPr>
          <w:spacing w:val="-1"/>
          <w:sz w:val="30"/>
        </w:rPr>
        <w:t>不得在重点湖泊水库及近岸海域等公共自然水域开展网</w:t>
      </w:r>
      <w:r>
        <w:rPr>
          <w:sz w:val="30"/>
        </w:rPr>
        <w:t>箱围栏养殖、投放饲料、施肥养鱼等污染水体的养殖活动。</w:t>
      </w:r>
    </w:p>
    <w:p>
      <w:pPr>
        <w:pStyle w:val="12"/>
        <w:numPr>
          <w:ilvl w:val="0"/>
          <w:numId w:val="12"/>
        </w:numPr>
        <w:tabs>
          <w:tab w:val="left" w:pos="2072"/>
        </w:tabs>
        <w:spacing w:before="0" w:after="0" w:line="240" w:lineRule="auto"/>
        <w:ind w:left="2071" w:right="0" w:hanging="750"/>
        <w:jc w:val="left"/>
        <w:rPr>
          <w:sz w:val="30"/>
        </w:rPr>
      </w:pPr>
      <w:r>
        <w:rPr>
          <w:sz w:val="30"/>
        </w:rPr>
        <w:t>法律法规规定的其他限制养殖区。</w:t>
      </w:r>
    </w:p>
    <w:p>
      <w:pPr>
        <w:pStyle w:val="12"/>
        <w:numPr>
          <w:ilvl w:val="0"/>
          <w:numId w:val="12"/>
        </w:numPr>
        <w:tabs>
          <w:tab w:val="left" w:pos="2072"/>
        </w:tabs>
        <w:spacing w:before="192" w:after="0" w:line="364" w:lineRule="auto"/>
        <w:ind w:left="721" w:right="1293" w:firstLine="600"/>
        <w:jc w:val="left"/>
        <w:rPr>
          <w:sz w:val="30"/>
        </w:rPr>
      </w:pPr>
      <w:r>
        <w:rPr>
          <w:spacing w:val="-1"/>
          <w:sz w:val="30"/>
        </w:rPr>
        <w:t>在以上所述水产限制养殖区范围内，不得使用炸药、毒</w:t>
      </w:r>
      <w:r>
        <w:rPr>
          <w:sz w:val="30"/>
        </w:rPr>
        <w:t>药、电器扑杀鱼类。</w:t>
      </w:r>
    </w:p>
    <w:p>
      <w:pPr>
        <w:pStyle w:val="5"/>
        <w:numPr>
          <w:ilvl w:val="0"/>
          <w:numId w:val="0"/>
        </w:numPr>
        <w:spacing w:line="382" w:lineRule="exact"/>
        <w:ind w:right="0" w:rightChars="0" w:firstLine="1481" w:firstLineChars="500"/>
        <w:rPr>
          <w:rFonts w:hint="eastAsia"/>
          <w:spacing w:val="5"/>
          <w:w w:val="95"/>
          <w:lang w:val="en-US" w:eastAsia="zh-CN"/>
        </w:rPr>
      </w:pPr>
      <w:r>
        <w:rPr>
          <w:rFonts w:hint="eastAsia"/>
          <w:spacing w:val="5"/>
          <w:w w:val="95"/>
          <w:lang w:val="en-US" w:eastAsia="zh-CN"/>
        </w:rPr>
        <w:t>7.饮用水源保护区</w:t>
      </w:r>
    </w:p>
    <w:p>
      <w:pPr>
        <w:pStyle w:val="6"/>
        <w:spacing w:before="199" w:line="364" w:lineRule="auto"/>
        <w:ind w:left="721" w:right="1142" w:firstLine="600"/>
        <w:jc w:val="both"/>
      </w:pPr>
      <w:r>
        <w:t>指为防止饮用水水源地污染、保证水源水质而划定，并要求加以特殊保护的一定范围的水域和陆域。饮用水水源保护区分为一级保护区和二级保护区，必要时可在保护区外划分准保护区。</w:t>
      </w:r>
    </w:p>
    <w:p>
      <w:pPr>
        <w:pStyle w:val="5"/>
        <w:numPr>
          <w:ilvl w:val="0"/>
          <w:numId w:val="0"/>
        </w:numPr>
        <w:spacing w:line="382" w:lineRule="exact"/>
        <w:ind w:right="0" w:rightChars="0" w:firstLine="1481" w:firstLineChars="500"/>
        <w:rPr>
          <w:rFonts w:hint="eastAsia"/>
          <w:spacing w:val="5"/>
          <w:w w:val="95"/>
          <w:lang w:val="en-US" w:eastAsia="zh-CN"/>
        </w:rPr>
      </w:pPr>
      <w:r>
        <w:rPr>
          <w:rFonts w:hint="eastAsia"/>
          <w:spacing w:val="5"/>
          <w:w w:val="95"/>
          <w:lang w:val="en-US" w:eastAsia="zh-CN"/>
        </w:rPr>
        <w:t>8.饮用水源一级保护区</w:t>
      </w:r>
    </w:p>
    <w:p>
      <w:pPr>
        <w:pStyle w:val="6"/>
        <w:spacing w:before="199" w:line="364" w:lineRule="auto"/>
        <w:ind w:left="721" w:right="1142" w:firstLine="600"/>
      </w:pPr>
      <w:r>
        <w:t>指以取水口（井）为中心，为防止人为活动对取水口的直接污染，确保取水口水质安全而划定需加以严格限制的核心区域。</w:t>
      </w:r>
    </w:p>
    <w:p>
      <w:pPr>
        <w:pStyle w:val="5"/>
        <w:numPr>
          <w:ilvl w:val="0"/>
          <w:numId w:val="0"/>
        </w:numPr>
        <w:spacing w:line="382" w:lineRule="exact"/>
        <w:ind w:leftChars="500" w:right="0" w:rightChars="0" w:firstLine="296" w:firstLineChars="100"/>
        <w:rPr>
          <w:rFonts w:hint="eastAsia"/>
          <w:spacing w:val="5"/>
          <w:w w:val="95"/>
          <w:lang w:val="en-US" w:eastAsia="zh-CN"/>
        </w:rPr>
      </w:pPr>
      <w:r>
        <w:rPr>
          <w:rFonts w:hint="eastAsia"/>
          <w:spacing w:val="5"/>
          <w:w w:val="95"/>
          <w:lang w:val="en-US" w:eastAsia="zh-CN"/>
        </w:rPr>
        <w:t>9.饮用水水源二级保护区</w:t>
      </w:r>
      <w:bookmarkStart w:id="10" w:name="_bookmark10"/>
      <w:bookmarkEnd w:id="10"/>
    </w:p>
    <w:p>
      <w:pPr>
        <w:pStyle w:val="6"/>
        <w:spacing w:before="199" w:line="364" w:lineRule="auto"/>
        <w:ind w:left="721" w:right="1142" w:firstLine="600"/>
      </w:pPr>
      <w:r>
        <w:t>指在一级保护区之外，为防止污染源对饮用水水源水质的直接影响，保证饮用水水源一级保护区水质而划定，需加以严格控制的重点区域。</w:t>
      </w:r>
    </w:p>
    <w:p>
      <w:pPr>
        <w:pStyle w:val="5"/>
        <w:numPr>
          <w:ilvl w:val="0"/>
          <w:numId w:val="0"/>
        </w:numPr>
        <w:spacing w:line="382" w:lineRule="exact"/>
        <w:ind w:leftChars="500" w:right="0" w:rightChars="0" w:firstLine="296" w:firstLineChars="100"/>
        <w:rPr>
          <w:rFonts w:hint="eastAsia"/>
          <w:spacing w:val="5"/>
          <w:w w:val="95"/>
          <w:lang w:val="en-US" w:eastAsia="zh-CN"/>
        </w:rPr>
      </w:pPr>
      <w:r>
        <w:rPr>
          <w:rFonts w:hint="eastAsia"/>
          <w:spacing w:val="5"/>
          <w:w w:val="95"/>
          <w:lang w:val="en-US" w:eastAsia="zh-CN"/>
        </w:rPr>
        <w:t>10.自然保护区</w:t>
      </w:r>
    </w:p>
    <w:p>
      <w:pPr>
        <w:pStyle w:val="6"/>
        <w:spacing w:before="199" w:line="364" w:lineRule="auto"/>
        <w:ind w:left="721" w:right="1142" w:firstLine="600"/>
        <w:jc w:val="both"/>
      </w:pPr>
      <w:r>
        <w:t>包括国家级和地方级自然保护区的核心区和缓冲区，按照县级人民政府公布的自然保护区范围执行。是指对有代表性的自然生态系统、珍稀濒危野生动植物物种的天然集中分布、有特殊意义的自然遗迹等保护对象所在的陆地、陆地水域或海域，依法划出一定面积予以特殊保护和管理的区域。</w:t>
      </w:r>
    </w:p>
    <w:p>
      <w:pPr>
        <w:pStyle w:val="5"/>
        <w:numPr>
          <w:ilvl w:val="0"/>
          <w:numId w:val="0"/>
        </w:numPr>
        <w:spacing w:line="382" w:lineRule="exact"/>
        <w:ind w:leftChars="500" w:right="0" w:rightChars="0" w:firstLine="296" w:firstLineChars="100"/>
        <w:rPr>
          <w:rFonts w:hint="eastAsia"/>
          <w:spacing w:val="5"/>
          <w:w w:val="95"/>
          <w:lang w:val="en-US" w:eastAsia="zh-CN"/>
        </w:rPr>
      </w:pPr>
      <w:r>
        <w:rPr>
          <w:rFonts w:hint="eastAsia"/>
          <w:spacing w:val="5"/>
          <w:w w:val="95"/>
          <w:lang w:val="en-US" w:eastAsia="zh-CN"/>
        </w:rPr>
        <w:t>11.风景名胜区</w:t>
      </w:r>
    </w:p>
    <w:p>
      <w:pPr>
        <w:pStyle w:val="6"/>
        <w:spacing w:before="199" w:line="364" w:lineRule="auto"/>
        <w:ind w:left="721" w:right="1142" w:firstLine="600"/>
      </w:pPr>
      <w:r>
        <w:t>包括国家级和省级风景名胜区，以国务院及省级人民政府批准公布的名单为准，范围按照其规划确定的范围执行。</w:t>
      </w:r>
    </w:p>
    <w:p>
      <w:pPr>
        <w:pStyle w:val="5"/>
        <w:numPr>
          <w:ilvl w:val="0"/>
          <w:numId w:val="0"/>
        </w:numPr>
        <w:spacing w:line="382" w:lineRule="exact"/>
        <w:ind w:leftChars="500" w:right="0" w:rightChars="0" w:firstLine="296" w:firstLineChars="100"/>
        <w:rPr>
          <w:rFonts w:hint="eastAsia"/>
          <w:spacing w:val="5"/>
          <w:w w:val="95"/>
          <w:lang w:val="en-US" w:eastAsia="zh-CN"/>
        </w:rPr>
      </w:pPr>
      <w:r>
        <w:rPr>
          <w:rFonts w:hint="eastAsia"/>
          <w:spacing w:val="5"/>
          <w:w w:val="95"/>
          <w:lang w:val="en-US" w:eastAsia="zh-CN"/>
        </w:rPr>
        <w:t>12.城镇居民区和文化教育科学研究区</w:t>
      </w:r>
    </w:p>
    <w:p>
      <w:pPr>
        <w:pStyle w:val="6"/>
        <w:spacing w:before="199" w:line="364" w:lineRule="auto"/>
        <w:ind w:left="721" w:right="1142" w:firstLine="600"/>
      </w:pPr>
      <w:r>
        <w:t>根据城镇现行总体规划，动物防疫条件、卫生防护和环境保护要求等，因地制宜，兼顾城镇发展，科学设置边界范围。</w:t>
      </w:r>
    </w:p>
    <w:p>
      <w:pPr>
        <w:pStyle w:val="5"/>
        <w:numPr>
          <w:ilvl w:val="0"/>
          <w:numId w:val="0"/>
        </w:numPr>
        <w:spacing w:line="382" w:lineRule="exact"/>
        <w:ind w:leftChars="500" w:right="0" w:rightChars="0" w:firstLine="296" w:firstLineChars="100"/>
        <w:rPr>
          <w:rFonts w:hint="eastAsia"/>
          <w:spacing w:val="5"/>
          <w:w w:val="95"/>
          <w:lang w:val="en-US" w:eastAsia="zh-CN"/>
        </w:rPr>
      </w:pPr>
      <w:r>
        <w:rPr>
          <w:rFonts w:hint="eastAsia"/>
          <w:spacing w:val="5"/>
          <w:w w:val="95"/>
          <w:lang w:val="en-US" w:eastAsia="zh-CN"/>
        </w:rPr>
        <w:t>13.法律法规规定应当划定的区域</w:t>
      </w:r>
    </w:p>
    <w:p>
      <w:pPr>
        <w:pStyle w:val="6"/>
        <w:spacing w:before="199"/>
        <w:ind w:left="1321"/>
      </w:pPr>
      <w:r>
        <w:t>法律法规规定的其他禁止建设养殖场的区域。</w:t>
      </w:r>
    </w:p>
    <w:p>
      <w:pPr>
        <w:pStyle w:val="6"/>
        <w:spacing w:before="5"/>
        <w:rPr>
          <w:sz w:val="37"/>
        </w:rPr>
      </w:pPr>
    </w:p>
    <w:p>
      <w:pPr>
        <w:pStyle w:val="3"/>
        <w:ind w:left="1441"/>
        <w:rPr>
          <w:rFonts w:hint="eastAsia"/>
          <w:lang w:val="en-US" w:eastAsia="zh-CN"/>
        </w:rPr>
      </w:pPr>
      <w:r>
        <w:t xml:space="preserve">1.7 </w:t>
      </w:r>
      <w:r>
        <w:rPr>
          <w:rFonts w:hint="eastAsia"/>
          <w:lang w:val="en-US" w:eastAsia="zh-CN"/>
        </w:rPr>
        <w:t>划定范围</w:t>
      </w:r>
    </w:p>
    <w:p/>
    <w:p>
      <w:pPr>
        <w:spacing w:before="92"/>
        <w:ind w:left="1321" w:right="0" w:firstLine="0"/>
        <w:jc w:val="left"/>
        <w:rPr>
          <w:spacing w:val="-2"/>
          <w:sz w:val="30"/>
          <w:szCs w:val="30"/>
        </w:rPr>
      </w:pPr>
      <w:r>
        <w:rPr>
          <w:spacing w:val="-8"/>
          <w:sz w:val="30"/>
          <w:szCs w:val="30"/>
        </w:rPr>
        <w:t xml:space="preserve">陇川县行政区域总面积 </w:t>
      </w:r>
      <w:r>
        <w:rPr>
          <w:sz w:val="30"/>
          <w:szCs w:val="30"/>
        </w:rPr>
        <w:t>1931km</w:t>
      </w:r>
      <w:r>
        <w:rPr>
          <w:position w:val="15"/>
          <w:sz w:val="15"/>
          <w:szCs w:val="15"/>
        </w:rPr>
        <w:t>2</w:t>
      </w:r>
      <w:r>
        <w:rPr>
          <w:position w:val="-3"/>
          <w:sz w:val="15"/>
          <w:szCs w:val="15"/>
        </w:rPr>
        <w:t>，</w:t>
      </w:r>
      <w:r>
        <w:rPr>
          <w:spacing w:val="-2"/>
          <w:sz w:val="30"/>
          <w:szCs w:val="30"/>
        </w:rPr>
        <w:t>其中禁养区划定范围如下：</w:t>
      </w:r>
    </w:p>
    <w:p>
      <w:pPr>
        <w:pStyle w:val="6"/>
        <w:numPr>
          <w:ilvl w:val="0"/>
          <w:numId w:val="13"/>
        </w:numPr>
        <w:spacing w:before="8"/>
        <w:ind w:firstLine="1193" w:firstLineChars="400"/>
        <w:rPr>
          <w:rFonts w:hint="eastAsia"/>
          <w:b/>
          <w:w w:val="99"/>
          <w:sz w:val="30"/>
          <w:lang w:val="en-US" w:eastAsia="zh-CN"/>
        </w:rPr>
      </w:pPr>
      <w:r>
        <w:rPr>
          <w:rFonts w:hint="eastAsia"/>
          <w:b/>
          <w:w w:val="99"/>
          <w:sz w:val="30"/>
          <w:lang w:val="en-US" w:eastAsia="zh-CN"/>
        </w:rPr>
        <w:t>畜禽禁养区（总面积163.1719</w:t>
      </w:r>
      <w:r>
        <w:rPr>
          <w:sz w:val="30"/>
        </w:rPr>
        <w:t>km</w:t>
      </w:r>
      <w:r>
        <w:rPr>
          <w:position w:val="15"/>
          <w:sz w:val="15"/>
        </w:rPr>
        <w:t>2</w:t>
      </w:r>
      <w:r>
        <w:rPr>
          <w:rFonts w:hint="eastAsia"/>
          <w:b/>
          <w:w w:val="99"/>
          <w:sz w:val="30"/>
          <w:lang w:val="en-US" w:eastAsia="zh-CN"/>
        </w:rPr>
        <w:t>，扣除重叠部分面积为</w:t>
      </w:r>
    </w:p>
    <w:p>
      <w:pPr>
        <w:pStyle w:val="6"/>
        <w:numPr>
          <w:ilvl w:val="0"/>
          <w:numId w:val="0"/>
        </w:numPr>
        <w:spacing w:before="8"/>
        <w:ind w:leftChars="400" w:right="0" w:rightChars="0"/>
        <w:rPr>
          <w:rFonts w:hint="eastAsia"/>
          <w:b/>
          <w:w w:val="99"/>
          <w:sz w:val="30"/>
          <w:lang w:val="en-US" w:eastAsia="zh-CN"/>
        </w:rPr>
      </w:pPr>
      <w:r>
        <w:rPr>
          <w:rFonts w:hint="eastAsia"/>
          <w:b/>
          <w:w w:val="99"/>
          <w:sz w:val="30"/>
          <w:lang w:val="en-US" w:eastAsia="zh-CN"/>
        </w:rPr>
        <w:t xml:space="preserve">21.14 </w:t>
      </w:r>
      <w:r>
        <w:rPr>
          <w:sz w:val="30"/>
        </w:rPr>
        <w:t>km</w:t>
      </w:r>
      <w:r>
        <w:rPr>
          <w:position w:val="15"/>
          <w:sz w:val="15"/>
        </w:rPr>
        <w:t>2</w:t>
      </w:r>
      <w:r>
        <w:rPr>
          <w:rFonts w:hint="eastAsia"/>
          <w:b/>
          <w:w w:val="99"/>
          <w:sz w:val="30"/>
          <w:lang w:val="en-US" w:eastAsia="zh-CN"/>
        </w:rPr>
        <w:t>，实际畜禽禁养区面积142.0319，占陇川县国土面积的</w:t>
      </w:r>
    </w:p>
    <w:p>
      <w:pPr>
        <w:pStyle w:val="6"/>
        <w:numPr>
          <w:ilvl w:val="0"/>
          <w:numId w:val="0"/>
        </w:numPr>
        <w:spacing w:before="8"/>
        <w:ind w:leftChars="400" w:right="0" w:rightChars="0"/>
        <w:rPr>
          <w:rFonts w:hint="eastAsia"/>
          <w:b/>
          <w:w w:val="99"/>
          <w:sz w:val="30"/>
          <w:lang w:val="en-US" w:eastAsia="zh-CN"/>
        </w:rPr>
      </w:pPr>
      <w:r>
        <w:rPr>
          <w:rFonts w:hint="eastAsia"/>
          <w:b/>
          <w:w w:val="99"/>
          <w:sz w:val="30"/>
          <w:lang w:val="en-US" w:eastAsia="zh-CN"/>
        </w:rPr>
        <w:t xml:space="preserve">7.355%）：（1）饮用水源一级保护区（陆域总面积5.69 </w:t>
      </w:r>
      <w:r>
        <w:rPr>
          <w:sz w:val="30"/>
        </w:rPr>
        <w:t>km</w:t>
      </w:r>
      <w:r>
        <w:rPr>
          <w:position w:val="15"/>
          <w:sz w:val="15"/>
        </w:rPr>
        <w:t>2</w:t>
      </w:r>
      <w:r>
        <w:rPr>
          <w:rFonts w:hint="eastAsia"/>
          <w:b/>
          <w:w w:val="99"/>
          <w:sz w:val="30"/>
          <w:lang w:val="en-US" w:eastAsia="zh-CN"/>
        </w:rPr>
        <w:t>），</w:t>
      </w:r>
    </w:p>
    <w:p>
      <w:pPr>
        <w:pStyle w:val="6"/>
        <w:spacing w:before="198" w:line="364" w:lineRule="auto"/>
        <w:ind w:right="1141" w:firstLine="895" w:firstLineChars="300"/>
        <w:rPr>
          <w:rFonts w:hint="eastAsia"/>
          <w:lang w:val="en-US" w:eastAsia="zh-CN"/>
        </w:rPr>
      </w:pPr>
      <w:r>
        <w:rPr>
          <w:rFonts w:hint="eastAsia"/>
          <w:b/>
          <w:w w:val="99"/>
          <w:sz w:val="30"/>
          <w:lang w:val="en-US" w:eastAsia="zh-CN"/>
        </w:rPr>
        <w:t>包括：</w:t>
      </w:r>
      <w:r>
        <w:t>弄回水库饮用水水源一级保护区（陆域面积1.59km</w:t>
      </w:r>
      <w:r>
        <w:rPr>
          <w:position w:val="15"/>
          <w:sz w:val="15"/>
        </w:rPr>
        <w:t>2</w:t>
      </w:r>
      <w:r>
        <w:t>）、章</w:t>
      </w:r>
      <w:r>
        <w:rPr>
          <w:rFonts w:hint="eastAsia"/>
          <w:lang w:val="en-US" w:eastAsia="zh-CN"/>
        </w:rPr>
        <w:t xml:space="preserve">  </w:t>
      </w:r>
    </w:p>
    <w:p>
      <w:pPr>
        <w:pStyle w:val="6"/>
        <w:spacing w:before="198" w:line="364" w:lineRule="auto"/>
        <w:ind w:left="898" w:leftChars="408" w:right="1141" w:firstLine="0" w:firstLineChars="0"/>
      </w:pPr>
      <w:r>
        <w:t>凤水库饮用水水源一级保护区（陆域面积0.98km</w:t>
      </w:r>
      <w:r>
        <w:rPr>
          <w:position w:val="15"/>
          <w:sz w:val="15"/>
        </w:rPr>
        <w:t>2</w:t>
      </w:r>
      <w:r>
        <w:t>）、户岛水库饮用水水源一级保护区（陆域面积1.12km</w:t>
      </w:r>
      <w:r>
        <w:rPr>
          <w:position w:val="15"/>
          <w:sz w:val="15"/>
        </w:rPr>
        <w:t>2</w:t>
      </w:r>
      <w:r>
        <w:t>）、帮董水库饮用水水源一级保护区（陆域面积0.65km</w:t>
      </w:r>
      <w:r>
        <w:rPr>
          <w:position w:val="15"/>
          <w:sz w:val="15"/>
        </w:rPr>
        <w:t>2</w:t>
      </w:r>
      <w:r>
        <w:t>）、南伞河陇川饮用水水源一级保护区（陆域面积为0.84km</w:t>
      </w:r>
      <w:r>
        <w:rPr>
          <w:position w:val="15"/>
          <w:sz w:val="15"/>
        </w:rPr>
        <w:t>2</w:t>
      </w:r>
      <w:r>
        <w:t>）、南兰河陇川饮用水水源一级保护（陆域面积为0.51km</w:t>
      </w:r>
      <w:r>
        <w:rPr>
          <w:position w:val="15"/>
          <w:sz w:val="15"/>
        </w:rPr>
        <w:t>2</w:t>
      </w:r>
      <w:r>
        <w:t>）。</w:t>
      </w:r>
    </w:p>
    <w:p>
      <w:pPr>
        <w:pStyle w:val="6"/>
        <w:spacing w:before="198" w:line="364" w:lineRule="auto"/>
        <w:ind w:left="598" w:leftChars="272" w:right="1141" w:firstLine="596" w:firstLineChars="200"/>
      </w:pPr>
      <w:r>
        <w:rPr>
          <w:rFonts w:hint="eastAsia"/>
          <w:b/>
          <w:w w:val="99"/>
          <w:sz w:val="30"/>
          <w:lang w:val="en-US" w:eastAsia="zh-CN"/>
        </w:rPr>
        <w:t xml:space="preserve">（2）饮用水水源二级保护区（陆域总面积51.18 </w:t>
      </w:r>
      <w:r>
        <w:t>km</w:t>
      </w:r>
      <w:r>
        <w:rPr>
          <w:position w:val="15"/>
          <w:sz w:val="15"/>
        </w:rPr>
        <w:t>2</w:t>
      </w:r>
      <w:r>
        <w:rPr>
          <w:rFonts w:hint="eastAsia"/>
          <w:b/>
          <w:w w:val="99"/>
          <w:sz w:val="30"/>
          <w:lang w:val="en-US" w:eastAsia="zh-CN"/>
        </w:rPr>
        <w:t>），包括：</w:t>
      </w:r>
      <w:r>
        <w:t>弄回水库饮用水水源二级保护区（</w:t>
      </w:r>
      <w:r>
        <w:rPr>
          <w:spacing w:val="-3"/>
        </w:rPr>
        <w:t>陆域面积</w:t>
      </w:r>
      <w:r>
        <w:rPr>
          <w:spacing w:val="-1"/>
        </w:rPr>
        <w:t>11.03km</w:t>
      </w:r>
      <w:r>
        <w:rPr>
          <w:spacing w:val="-1"/>
          <w:position w:val="15"/>
          <w:sz w:val="15"/>
        </w:rPr>
        <w:t>2</w:t>
      </w:r>
      <w:r>
        <w:rPr>
          <w:spacing w:val="-1"/>
        </w:rPr>
        <w:t>）</w:t>
      </w:r>
      <w:r>
        <w:t>、章凤水库饮用水水源二级保护区（陆域面积为</w:t>
      </w:r>
      <w:r>
        <w:rPr>
          <w:spacing w:val="-1"/>
        </w:rPr>
        <w:t>6.35km</w:t>
      </w:r>
      <w:r>
        <w:rPr>
          <w:spacing w:val="-1"/>
          <w:position w:val="15"/>
          <w:sz w:val="15"/>
        </w:rPr>
        <w:t>2</w:t>
      </w:r>
      <w:r>
        <w:rPr>
          <w:spacing w:val="-1"/>
        </w:rPr>
        <w:t>）</w:t>
      </w:r>
      <w:r>
        <w:t>、户岛水库饮用水水源二级保护区（陆域面积为8.6km</w:t>
      </w:r>
      <w:r>
        <w:rPr>
          <w:position w:val="15"/>
          <w:sz w:val="15"/>
        </w:rPr>
        <w:t>2</w:t>
      </w:r>
      <w:r>
        <w:t>）、帮董水库饮用水水源二级保护区（陆域面积为</w:t>
      </w:r>
      <w:r>
        <w:rPr>
          <w:spacing w:val="-1"/>
        </w:rPr>
        <w:t>4.23km</w:t>
      </w:r>
      <w:r>
        <w:rPr>
          <w:spacing w:val="-1"/>
          <w:position w:val="15"/>
          <w:sz w:val="15"/>
        </w:rPr>
        <w:t>2</w:t>
      </w:r>
      <w:r>
        <w:rPr>
          <w:spacing w:val="-1"/>
        </w:rPr>
        <w:t>）</w:t>
      </w:r>
      <w:r>
        <w:t>、南伞河陇川饮用水水源二级保护区（陆域面积为</w:t>
      </w:r>
      <w:r>
        <w:rPr>
          <w:spacing w:val="-1"/>
        </w:rPr>
        <w:t>12.6km</w:t>
      </w:r>
      <w:r>
        <w:rPr>
          <w:spacing w:val="-1"/>
          <w:position w:val="15"/>
          <w:sz w:val="15"/>
        </w:rPr>
        <w:t>2</w:t>
      </w:r>
      <w:r>
        <w:rPr>
          <w:spacing w:val="-1"/>
        </w:rPr>
        <w:t>）</w:t>
      </w:r>
      <w:r>
        <w:t>、南兰河陇川饮用水水源二级保护区（陆域面积为8.19km</w:t>
      </w:r>
      <w:r>
        <w:rPr>
          <w:position w:val="15"/>
          <w:sz w:val="15"/>
        </w:rPr>
        <w:t>2</w:t>
      </w:r>
      <w:r>
        <w:t>）。</w:t>
      </w:r>
    </w:p>
    <w:p>
      <w:pPr>
        <w:spacing w:before="197" w:line="364" w:lineRule="auto"/>
        <w:ind w:left="721" w:right="1264" w:firstLine="600"/>
        <w:jc w:val="left"/>
        <w:rPr>
          <w:sz w:val="24"/>
          <w:szCs w:val="24"/>
        </w:rPr>
      </w:pPr>
      <w:r>
        <w:rPr>
          <w:rFonts w:hint="eastAsia" w:ascii="楷体" w:hAnsi="楷体" w:eastAsia="楷体" w:cs="楷体"/>
          <w:b/>
          <w:w w:val="99"/>
          <w:sz w:val="30"/>
          <w:szCs w:val="30"/>
          <w:lang w:val="en-US" w:eastAsia="zh-CN" w:bidi="zh-CN"/>
        </w:rPr>
        <w:t>（3）</w:t>
      </w:r>
      <w:r>
        <w:rPr>
          <w:rFonts w:hint="eastAsia" w:cs="楷体"/>
          <w:b/>
          <w:w w:val="99"/>
          <w:sz w:val="30"/>
          <w:szCs w:val="30"/>
          <w:lang w:val="en-US" w:eastAsia="zh-CN" w:bidi="zh-CN"/>
        </w:rPr>
        <w:t xml:space="preserve">自然保护区（总面积102.51 </w:t>
      </w:r>
      <w:r>
        <w:rPr>
          <w:sz w:val="24"/>
          <w:szCs w:val="24"/>
        </w:rPr>
        <w:t>km</w:t>
      </w:r>
      <w:r>
        <w:rPr>
          <w:position w:val="15"/>
          <w:sz w:val="24"/>
          <w:szCs w:val="24"/>
        </w:rPr>
        <w:t>2</w:t>
      </w:r>
      <w:r>
        <w:rPr>
          <w:rFonts w:hint="eastAsia" w:cs="楷体"/>
          <w:b/>
          <w:w w:val="99"/>
          <w:sz w:val="30"/>
          <w:szCs w:val="30"/>
          <w:lang w:val="en-US" w:eastAsia="zh-CN" w:bidi="zh-CN"/>
        </w:rPr>
        <w:t>）：</w:t>
      </w:r>
      <w:r>
        <w:rPr>
          <w:sz w:val="30"/>
          <w:szCs w:val="30"/>
        </w:rPr>
        <w:t>铜壁关自然保护区户永山陇川片区(含景罕、勐约）</w:t>
      </w:r>
      <w:r>
        <w:rPr>
          <w:spacing w:val="-11"/>
          <w:sz w:val="30"/>
          <w:szCs w:val="30"/>
        </w:rPr>
        <w:t xml:space="preserve">缓冲区面积为 </w:t>
      </w:r>
      <w:r>
        <w:rPr>
          <w:sz w:val="30"/>
          <w:szCs w:val="30"/>
        </w:rPr>
        <w:t>32.02km</w:t>
      </w:r>
      <w:r>
        <w:rPr>
          <w:position w:val="15"/>
          <w:sz w:val="15"/>
          <w:szCs w:val="15"/>
        </w:rPr>
        <w:t>2</w:t>
      </w:r>
      <w:r>
        <w:rPr>
          <w:sz w:val="30"/>
          <w:szCs w:val="30"/>
        </w:rPr>
        <w:t>。</w:t>
      </w:r>
      <w:r>
        <w:rPr>
          <w:spacing w:val="-4"/>
          <w:sz w:val="30"/>
          <w:szCs w:val="30"/>
        </w:rPr>
        <w:t xml:space="preserve">铜壁关自然保护区陇川陇把片区缓冲区面积为 </w:t>
      </w:r>
      <w:r>
        <w:rPr>
          <w:spacing w:val="1"/>
          <w:sz w:val="30"/>
          <w:szCs w:val="30"/>
        </w:rPr>
        <w:t>4</w:t>
      </w:r>
      <w:r>
        <w:rPr>
          <w:spacing w:val="-2"/>
          <w:sz w:val="30"/>
          <w:szCs w:val="30"/>
        </w:rPr>
        <w:t>4</w:t>
      </w:r>
      <w:r>
        <w:rPr>
          <w:spacing w:val="1"/>
          <w:sz w:val="30"/>
          <w:szCs w:val="30"/>
        </w:rPr>
        <w:t>.</w:t>
      </w:r>
      <w:r>
        <w:rPr>
          <w:spacing w:val="-2"/>
          <w:sz w:val="30"/>
          <w:szCs w:val="30"/>
        </w:rPr>
        <w:t>6</w:t>
      </w:r>
      <w:r>
        <w:rPr>
          <w:spacing w:val="1"/>
          <w:sz w:val="30"/>
          <w:szCs w:val="30"/>
        </w:rPr>
        <w:t>9</w:t>
      </w:r>
      <w:r>
        <w:rPr>
          <w:spacing w:val="-2"/>
          <w:sz w:val="30"/>
          <w:szCs w:val="30"/>
        </w:rPr>
        <w:t>k</w:t>
      </w:r>
      <w:r>
        <w:rPr>
          <w:spacing w:val="1"/>
          <w:sz w:val="30"/>
          <w:szCs w:val="30"/>
        </w:rPr>
        <w:t>m</w:t>
      </w:r>
      <w:r>
        <w:rPr>
          <w:position w:val="12"/>
          <w:sz w:val="12"/>
          <w:szCs w:val="12"/>
        </w:rPr>
        <w:t>2</w:t>
      </w:r>
      <w:r>
        <w:rPr>
          <w:sz w:val="24"/>
          <w:szCs w:val="24"/>
        </w:rPr>
        <w:t xml:space="preserve">。 </w:t>
      </w:r>
    </w:p>
    <w:p>
      <w:pPr>
        <w:spacing w:before="197" w:line="364" w:lineRule="auto"/>
        <w:ind w:left="721" w:right="1264" w:firstLine="600"/>
        <w:jc w:val="left"/>
        <w:rPr>
          <w:sz w:val="28"/>
        </w:rPr>
      </w:pPr>
      <w:r>
        <w:rPr>
          <w:rFonts w:hint="eastAsia" w:ascii="楷体" w:hAnsi="楷体" w:eastAsia="楷体" w:cs="楷体"/>
          <w:b/>
          <w:w w:val="99"/>
          <w:sz w:val="30"/>
          <w:szCs w:val="30"/>
          <w:lang w:val="en-US" w:eastAsia="zh-CN" w:bidi="zh-CN"/>
        </w:rPr>
        <w:t>（4）</w:t>
      </w:r>
      <w:r>
        <w:rPr>
          <w:rFonts w:hint="eastAsia" w:cs="楷体"/>
          <w:b/>
          <w:w w:val="99"/>
          <w:sz w:val="30"/>
          <w:szCs w:val="30"/>
          <w:lang w:val="en-US" w:eastAsia="zh-CN" w:bidi="zh-CN"/>
        </w:rPr>
        <w:t>风景名胜区：</w:t>
      </w:r>
      <w:r>
        <w:rPr>
          <w:sz w:val="30"/>
          <w:szCs w:val="30"/>
        </w:rPr>
        <w:t>瑞丽江-大盈江风景名胜区—户永山片区（陇川辖区）其他区域面积为10.63</w:t>
      </w:r>
      <w:r>
        <w:rPr>
          <w:spacing w:val="-2"/>
          <w:sz w:val="30"/>
          <w:szCs w:val="30"/>
        </w:rPr>
        <w:t>k</w:t>
      </w:r>
      <w:r>
        <w:rPr>
          <w:spacing w:val="1"/>
          <w:sz w:val="30"/>
          <w:szCs w:val="30"/>
        </w:rPr>
        <w:t>m</w:t>
      </w:r>
      <w:r>
        <w:rPr>
          <w:position w:val="12"/>
          <w:sz w:val="12"/>
          <w:szCs w:val="12"/>
        </w:rPr>
        <w:t>2</w:t>
      </w:r>
      <w:r>
        <w:rPr>
          <w:sz w:val="30"/>
          <w:szCs w:val="30"/>
        </w:rPr>
        <w:t>。</w:t>
      </w:r>
    </w:p>
    <w:p>
      <w:pPr>
        <w:pStyle w:val="6"/>
        <w:spacing w:before="199" w:line="364" w:lineRule="auto"/>
        <w:ind w:left="721" w:right="1068" w:firstLine="596" w:firstLineChars="200"/>
      </w:pPr>
      <w:r>
        <w:rPr>
          <w:rFonts w:hint="eastAsia" w:ascii="楷体" w:hAnsi="楷体" w:eastAsia="楷体" w:cs="楷体"/>
          <w:b/>
          <w:w w:val="99"/>
          <w:sz w:val="30"/>
          <w:szCs w:val="30"/>
          <w:lang w:val="en-US" w:eastAsia="zh-CN" w:bidi="zh-CN"/>
        </w:rPr>
        <w:t>（5）城镇居民区和文化教育科学研究区（总面积</w:t>
      </w:r>
      <w:r>
        <w:rPr>
          <w:rFonts w:hint="eastAsia" w:cs="楷体"/>
          <w:b/>
          <w:w w:val="99"/>
          <w:sz w:val="30"/>
          <w:szCs w:val="30"/>
          <w:lang w:val="en-US" w:eastAsia="zh-CN" w:bidi="zh-CN"/>
        </w:rPr>
        <w:t>18</w:t>
      </w:r>
      <w:r>
        <w:rPr>
          <w:rFonts w:hint="eastAsia" w:ascii="楷体" w:hAnsi="楷体" w:eastAsia="楷体" w:cs="楷体"/>
          <w:b/>
          <w:w w:val="99"/>
          <w:sz w:val="30"/>
          <w:szCs w:val="30"/>
          <w:lang w:val="en-US" w:eastAsia="zh-CN" w:bidi="zh-CN"/>
        </w:rPr>
        <w:t>.</w:t>
      </w:r>
      <w:r>
        <w:rPr>
          <w:rFonts w:hint="eastAsia" w:cs="楷体"/>
          <w:b/>
          <w:w w:val="99"/>
          <w:sz w:val="30"/>
          <w:szCs w:val="30"/>
          <w:lang w:val="en-US" w:eastAsia="zh-CN" w:bidi="zh-CN"/>
        </w:rPr>
        <w:t xml:space="preserve">9619 </w:t>
      </w:r>
      <w:r>
        <w:rPr>
          <w:spacing w:val="-2"/>
          <w:sz w:val="30"/>
          <w:szCs w:val="30"/>
        </w:rPr>
        <w:t>k</w:t>
      </w:r>
      <w:r>
        <w:rPr>
          <w:spacing w:val="1"/>
          <w:sz w:val="30"/>
          <w:szCs w:val="30"/>
        </w:rPr>
        <w:t>m</w:t>
      </w:r>
      <w:r>
        <w:rPr>
          <w:position w:val="12"/>
          <w:sz w:val="30"/>
          <w:szCs w:val="30"/>
        </w:rPr>
        <w:t>2</w:t>
      </w:r>
      <w:r>
        <w:rPr>
          <w:rFonts w:hint="eastAsia" w:ascii="楷体" w:hAnsi="楷体" w:eastAsia="楷体" w:cs="楷体"/>
          <w:b/>
          <w:w w:val="99"/>
          <w:sz w:val="30"/>
          <w:szCs w:val="30"/>
          <w:lang w:val="en-US" w:eastAsia="zh-CN" w:bidi="zh-CN"/>
        </w:rPr>
        <w:t>）</w:t>
      </w:r>
      <w:r>
        <w:rPr>
          <w:rFonts w:hint="eastAsia" w:cs="楷体"/>
          <w:b/>
          <w:w w:val="99"/>
          <w:sz w:val="30"/>
          <w:szCs w:val="30"/>
          <w:lang w:val="en-US" w:eastAsia="zh-CN" w:bidi="zh-CN"/>
        </w:rPr>
        <w:t>：</w:t>
      </w:r>
      <w:r>
        <w:t xml:space="preserve">陇川县城城镇居民规划区和文化教育科学研究区（章凤镇）（面积为 </w:t>
      </w:r>
      <w:r>
        <w:rPr>
          <w:rFonts w:hint="eastAsia"/>
          <w:lang w:val="en-US" w:eastAsia="zh-CN"/>
        </w:rPr>
        <w:t>10</w:t>
      </w:r>
      <w:r>
        <w:t>.</w:t>
      </w:r>
      <w:r>
        <w:rPr>
          <w:rFonts w:hint="eastAsia"/>
          <w:lang w:val="en-US" w:eastAsia="zh-CN"/>
        </w:rPr>
        <w:t>5</w:t>
      </w:r>
      <w:r>
        <w:t>km</w:t>
      </w:r>
      <w:r>
        <w:rPr>
          <w:position w:val="15"/>
          <w:sz w:val="15"/>
        </w:rPr>
        <w:t>2</w:t>
      </w:r>
      <w:r>
        <w:t xml:space="preserve">），陇把镇城镇居民规划区和文化教育科学研究区（面积为 </w:t>
      </w:r>
      <w:r>
        <w:rPr>
          <w:rFonts w:hint="eastAsia"/>
          <w:lang w:val="en-US" w:eastAsia="zh-CN"/>
        </w:rPr>
        <w:t>2</w:t>
      </w:r>
      <w:r>
        <w:t>.</w:t>
      </w:r>
      <w:r>
        <w:rPr>
          <w:rFonts w:hint="eastAsia"/>
          <w:lang w:val="en-US" w:eastAsia="zh-CN"/>
        </w:rPr>
        <w:t>1576</w:t>
      </w:r>
      <w:r>
        <w:t>km</w:t>
      </w:r>
      <w:r>
        <w:rPr>
          <w:position w:val="15"/>
          <w:sz w:val="15"/>
        </w:rPr>
        <w:t>2</w:t>
      </w:r>
      <w:r>
        <w:t xml:space="preserve">），景罕镇城镇居民规划区和文化教育科学研究区（面积为 </w:t>
      </w:r>
      <w:r>
        <w:rPr>
          <w:rFonts w:hint="eastAsia"/>
          <w:lang w:val="en-US" w:eastAsia="zh-CN"/>
        </w:rPr>
        <w:t>0</w:t>
      </w:r>
      <w:r>
        <w:t>.6</w:t>
      </w:r>
      <w:r>
        <w:rPr>
          <w:rFonts w:hint="eastAsia"/>
          <w:lang w:val="en-US" w:eastAsia="zh-CN"/>
        </w:rPr>
        <w:t>25</w:t>
      </w:r>
      <w:r>
        <w:t>km</w:t>
      </w:r>
      <w:r>
        <w:rPr>
          <w:position w:val="15"/>
          <w:sz w:val="15"/>
        </w:rPr>
        <w:t>2</w:t>
      </w:r>
      <w:r>
        <w:t xml:space="preserve">），城子镇城镇居民规划区和文化教育科学研究区（面积为 </w:t>
      </w:r>
      <w:r>
        <w:rPr>
          <w:rFonts w:hint="eastAsia"/>
          <w:lang w:val="en-US" w:eastAsia="zh-CN"/>
        </w:rPr>
        <w:t>2</w:t>
      </w:r>
      <w:r>
        <w:t>.</w:t>
      </w:r>
      <w:r>
        <w:rPr>
          <w:rFonts w:hint="eastAsia"/>
          <w:lang w:val="en-US" w:eastAsia="zh-CN"/>
        </w:rPr>
        <w:t>8</w:t>
      </w:r>
      <w:r>
        <w:t>km</w:t>
      </w:r>
      <w:r>
        <w:rPr>
          <w:position w:val="15"/>
          <w:sz w:val="15"/>
        </w:rPr>
        <w:t>2</w:t>
      </w:r>
      <w:r>
        <w:t xml:space="preserve">），护国乡城镇居民规划区和文化教育科学研究区（面积为 </w:t>
      </w:r>
      <w:r>
        <w:rPr>
          <w:rFonts w:hint="eastAsia"/>
          <w:lang w:val="en-US" w:eastAsia="zh-CN"/>
        </w:rPr>
        <w:t>0</w:t>
      </w:r>
      <w:r>
        <w:t>.</w:t>
      </w:r>
      <w:r>
        <w:rPr>
          <w:rFonts w:hint="eastAsia"/>
          <w:lang w:val="en-US" w:eastAsia="zh-CN"/>
        </w:rPr>
        <w:t>17</w:t>
      </w:r>
      <w:r>
        <w:t>km</w:t>
      </w:r>
      <w:r>
        <w:rPr>
          <w:position w:val="15"/>
          <w:sz w:val="15"/>
        </w:rPr>
        <w:t>2</w:t>
      </w:r>
      <w:r>
        <w:t xml:space="preserve">），清平乡城镇居民规划区和文化教育科学研究区（面积为 </w:t>
      </w:r>
      <w:r>
        <w:rPr>
          <w:rFonts w:hint="eastAsia"/>
          <w:lang w:val="en-US" w:eastAsia="zh-CN"/>
        </w:rPr>
        <w:t>0</w:t>
      </w:r>
      <w:r>
        <w:t>.</w:t>
      </w:r>
      <w:r>
        <w:rPr>
          <w:rFonts w:hint="eastAsia"/>
          <w:lang w:val="en-US" w:eastAsia="zh-CN"/>
        </w:rPr>
        <w:t>37</w:t>
      </w:r>
      <w:r>
        <w:t>km</w:t>
      </w:r>
      <w:r>
        <w:rPr>
          <w:position w:val="15"/>
          <w:sz w:val="15"/>
        </w:rPr>
        <w:t>2</w:t>
      </w:r>
      <w:r>
        <w:t xml:space="preserve">），王子树乡城镇居民规划区和文化教育科学研究区（面积为 </w:t>
      </w:r>
      <w:r>
        <w:rPr>
          <w:rFonts w:hint="eastAsia"/>
          <w:lang w:val="en-US" w:eastAsia="zh-CN"/>
        </w:rPr>
        <w:t>0</w:t>
      </w:r>
      <w:r>
        <w:t>.</w:t>
      </w:r>
      <w:r>
        <w:rPr>
          <w:rFonts w:hint="eastAsia"/>
          <w:lang w:val="en-US" w:eastAsia="zh-CN"/>
        </w:rPr>
        <w:t>13</w:t>
      </w:r>
      <w:r>
        <w:t>km</w:t>
      </w:r>
      <w:r>
        <w:rPr>
          <w:position w:val="15"/>
          <w:sz w:val="15"/>
        </w:rPr>
        <w:t>2</w:t>
      </w:r>
      <w:r>
        <w:t xml:space="preserve">），勐约乡城镇居民规划区和文化教育科学研究区（面积为 </w:t>
      </w:r>
      <w:r>
        <w:rPr>
          <w:rFonts w:hint="eastAsia"/>
          <w:lang w:val="en-US" w:eastAsia="zh-CN"/>
        </w:rPr>
        <w:t>0</w:t>
      </w:r>
      <w:r>
        <w:t>.</w:t>
      </w:r>
      <w:r>
        <w:rPr>
          <w:rFonts w:hint="eastAsia"/>
          <w:lang w:val="en-US" w:eastAsia="zh-CN"/>
        </w:rPr>
        <w:t>2845</w:t>
      </w:r>
      <w:r>
        <w:t>km</w:t>
      </w:r>
      <w:r>
        <w:rPr>
          <w:position w:val="15"/>
          <w:sz w:val="15"/>
        </w:rPr>
        <w:t>2</w:t>
      </w:r>
      <w:r>
        <w:t xml:space="preserve">），户撒阿昌族乡城镇居民规划区和文化教育科学研究区（面积为 </w:t>
      </w:r>
      <w:r>
        <w:rPr>
          <w:rFonts w:hint="eastAsia"/>
          <w:lang w:val="en-US" w:eastAsia="zh-CN"/>
        </w:rPr>
        <w:t>1</w:t>
      </w:r>
      <w:r>
        <w:t>.</w:t>
      </w:r>
      <w:r>
        <w:rPr>
          <w:rFonts w:hint="eastAsia"/>
          <w:lang w:val="en-US" w:eastAsia="zh-CN"/>
        </w:rPr>
        <w:t>9248</w:t>
      </w:r>
      <w:r>
        <w:t>km</w:t>
      </w:r>
      <w:r>
        <w:rPr>
          <w:position w:val="15"/>
          <w:sz w:val="15"/>
        </w:rPr>
        <w:t>2</w:t>
      </w:r>
      <w:r>
        <w:t>）。</w:t>
      </w:r>
    </w:p>
    <w:p>
      <w:pPr>
        <w:pStyle w:val="6"/>
        <w:spacing w:before="199" w:line="364" w:lineRule="auto"/>
        <w:ind w:left="721" w:right="1068" w:firstLine="596" w:firstLineChars="200"/>
        <w:rPr>
          <w:rFonts w:hint="eastAsia" w:ascii="楷体" w:hAnsi="楷体" w:eastAsia="楷体" w:cs="楷体"/>
          <w:b/>
          <w:w w:val="99"/>
          <w:sz w:val="30"/>
          <w:szCs w:val="30"/>
          <w:lang w:val="en-US" w:eastAsia="zh-CN" w:bidi="zh-CN"/>
        </w:rPr>
      </w:pPr>
      <w:r>
        <w:rPr>
          <w:rFonts w:hint="eastAsia" w:ascii="楷体" w:hAnsi="楷体" w:eastAsia="楷体" w:cs="楷体"/>
          <w:b/>
          <w:w w:val="99"/>
          <w:sz w:val="30"/>
          <w:szCs w:val="30"/>
          <w:lang w:val="en-US" w:eastAsia="zh-CN" w:bidi="zh-CN"/>
        </w:rPr>
        <w:t>（6）法律法规规定的其他区域</w:t>
      </w:r>
    </w:p>
    <w:p>
      <w:pPr>
        <w:pStyle w:val="6"/>
        <w:spacing w:before="199" w:line="364" w:lineRule="auto"/>
        <w:ind w:left="721" w:right="1442" w:firstLine="600"/>
      </w:pPr>
      <w:r>
        <w:rPr>
          <w:spacing w:val="-9"/>
        </w:rPr>
        <w:t xml:space="preserve">主要江河流域两岸 </w:t>
      </w:r>
      <w:r>
        <w:t>50m</w:t>
      </w:r>
      <w:r>
        <w:rPr>
          <w:spacing w:val="-10"/>
        </w:rPr>
        <w:t xml:space="preserve"> 陆路域范围为禁养区，禁止建设养殖</w:t>
      </w:r>
      <w:r>
        <w:t>场。</w:t>
      </w:r>
    </w:p>
    <w:p>
      <w:pPr>
        <w:pStyle w:val="6"/>
        <w:spacing w:line="364" w:lineRule="auto"/>
        <w:ind w:left="721" w:right="1142" w:firstLine="600"/>
        <w:jc w:val="both"/>
      </w:pPr>
      <w:r>
        <w:t>农村分散式饮用水水源由乡镇人民政府组织划定适当的保护区域，参照集中式饮用水水源的相关规定进行划定和管理，划定范围内禁止建设养殖场。</w:t>
      </w:r>
    </w:p>
    <w:p>
      <w:pPr>
        <w:pStyle w:val="6"/>
        <w:spacing w:line="364" w:lineRule="auto"/>
        <w:ind w:left="721" w:right="1142" w:firstLine="600"/>
        <w:jc w:val="both"/>
      </w:pPr>
      <w:r>
        <w:t>根据</w:t>
      </w:r>
      <w:r>
        <w:rPr>
          <w:rFonts w:hint="eastAsia"/>
          <w:lang w:eastAsia="zh-CN"/>
        </w:rPr>
        <w:t>《中华人民共和国土地管理法》</w:t>
      </w:r>
      <w:r>
        <w:t>规定，已划入基本农田保护区的范围内禁止建设畜禽养殖场（除稻田生态养鱼外），不得开挖鱼塘从事水产养殖。</w:t>
      </w:r>
    </w:p>
    <w:p>
      <w:pPr>
        <w:pStyle w:val="6"/>
        <w:spacing w:line="364" w:lineRule="auto"/>
        <w:ind w:left="721" w:right="1142" w:firstLine="600"/>
      </w:pPr>
      <w:r>
        <w:t>根据《建设项目使用林地审核审批管理办法》（国家林业局令第 35 号），生态公益林范围内禁止建设养殖场。</w:t>
      </w:r>
    </w:p>
    <w:p>
      <w:pPr>
        <w:pStyle w:val="6"/>
        <w:spacing w:line="382" w:lineRule="exact"/>
        <w:ind w:left="1321"/>
      </w:pPr>
      <w:r>
        <w:t>依照法律法规规定的其他禁止建设养殖场的区域。</w:t>
      </w:r>
    </w:p>
    <w:p>
      <w:pPr>
        <w:pStyle w:val="6"/>
        <w:spacing w:line="364" w:lineRule="auto"/>
        <w:ind w:left="721" w:right="1142" w:firstLine="600"/>
        <w:jc w:val="both"/>
      </w:pPr>
      <w:r>
        <w:rPr>
          <w:rFonts w:hint="eastAsia" w:cs="楷体"/>
          <w:b/>
          <w:w w:val="99"/>
          <w:sz w:val="30"/>
          <w:szCs w:val="30"/>
          <w:lang w:val="en-US" w:eastAsia="zh-CN" w:bidi="zh-CN"/>
        </w:rPr>
        <w:t>（</w:t>
      </w:r>
      <w:r>
        <w:rPr>
          <w:rFonts w:hint="eastAsia" w:ascii="楷体" w:hAnsi="楷体" w:eastAsia="楷体" w:cs="楷体"/>
          <w:b/>
          <w:w w:val="99"/>
          <w:sz w:val="30"/>
          <w:szCs w:val="30"/>
          <w:lang w:val="en-US" w:eastAsia="zh-CN" w:bidi="zh-CN"/>
        </w:rPr>
        <w:t xml:space="preserve">二）水产禁止养殖区（总面积 </w:t>
      </w:r>
      <w:r>
        <w:rPr>
          <w:rFonts w:hint="eastAsia" w:cs="楷体"/>
          <w:b/>
          <w:w w:val="99"/>
          <w:sz w:val="30"/>
          <w:szCs w:val="30"/>
          <w:lang w:val="en-US" w:eastAsia="zh-CN" w:bidi="zh-CN"/>
        </w:rPr>
        <w:t>1</w:t>
      </w:r>
      <w:r>
        <w:rPr>
          <w:rFonts w:hint="eastAsia" w:ascii="楷体" w:hAnsi="楷体" w:eastAsia="楷体" w:cs="楷体"/>
          <w:b/>
          <w:w w:val="99"/>
          <w:sz w:val="30"/>
          <w:szCs w:val="30"/>
          <w:lang w:val="en-US" w:eastAsia="zh-CN" w:bidi="zh-CN"/>
        </w:rPr>
        <w:t>.</w:t>
      </w:r>
      <w:r>
        <w:rPr>
          <w:rFonts w:hint="eastAsia" w:cs="楷体"/>
          <w:b/>
          <w:w w:val="99"/>
          <w:sz w:val="30"/>
          <w:szCs w:val="30"/>
          <w:lang w:val="en-US" w:eastAsia="zh-CN" w:bidi="zh-CN"/>
        </w:rPr>
        <w:t xml:space="preserve">14 </w:t>
      </w:r>
      <w:r>
        <w:rPr>
          <w:sz w:val="30"/>
          <w:szCs w:val="30"/>
        </w:rPr>
        <w:t>km</w:t>
      </w:r>
      <w:r>
        <w:rPr>
          <w:position w:val="15"/>
          <w:sz w:val="30"/>
          <w:szCs w:val="30"/>
        </w:rPr>
        <w:t>2</w:t>
      </w:r>
      <w:r>
        <w:rPr>
          <w:rFonts w:hint="eastAsia" w:ascii="楷体" w:hAnsi="楷体" w:eastAsia="楷体" w:cs="楷体"/>
          <w:b/>
          <w:w w:val="99"/>
          <w:sz w:val="30"/>
          <w:szCs w:val="30"/>
          <w:lang w:val="en-US" w:eastAsia="zh-CN" w:bidi="zh-CN"/>
        </w:rPr>
        <w:t>，占陇川县国土面积的 0.</w:t>
      </w:r>
      <w:r>
        <w:rPr>
          <w:rFonts w:hint="eastAsia" w:cs="楷体"/>
          <w:b/>
          <w:w w:val="99"/>
          <w:sz w:val="30"/>
          <w:szCs w:val="30"/>
          <w:lang w:val="en-US" w:eastAsia="zh-CN" w:bidi="zh-CN"/>
        </w:rPr>
        <w:t>06</w:t>
      </w:r>
      <w:r>
        <w:rPr>
          <w:rFonts w:hint="eastAsia" w:ascii="楷体" w:hAnsi="楷体" w:eastAsia="楷体" w:cs="楷体"/>
          <w:b/>
          <w:w w:val="99"/>
          <w:sz w:val="30"/>
          <w:szCs w:val="30"/>
          <w:lang w:val="en-US" w:eastAsia="zh-CN" w:bidi="zh-CN"/>
        </w:rPr>
        <w:t xml:space="preserve">%）饮用水水源一级保护区（水域总面积 </w:t>
      </w:r>
      <w:r>
        <w:rPr>
          <w:rFonts w:hint="eastAsia" w:cs="楷体"/>
          <w:b/>
          <w:w w:val="99"/>
          <w:sz w:val="30"/>
          <w:szCs w:val="30"/>
          <w:lang w:val="en-US" w:eastAsia="zh-CN" w:bidi="zh-CN"/>
        </w:rPr>
        <w:t>1</w:t>
      </w:r>
      <w:r>
        <w:rPr>
          <w:rFonts w:hint="eastAsia" w:ascii="楷体" w:hAnsi="楷体" w:eastAsia="楷体" w:cs="楷体"/>
          <w:b/>
          <w:w w:val="99"/>
          <w:sz w:val="30"/>
          <w:szCs w:val="30"/>
          <w:lang w:val="en-US" w:eastAsia="zh-CN" w:bidi="zh-CN"/>
        </w:rPr>
        <w:t>.</w:t>
      </w:r>
      <w:r>
        <w:rPr>
          <w:rFonts w:hint="eastAsia" w:cs="楷体"/>
          <w:b/>
          <w:w w:val="99"/>
          <w:sz w:val="30"/>
          <w:szCs w:val="30"/>
          <w:lang w:val="en-US" w:eastAsia="zh-CN" w:bidi="zh-CN"/>
        </w:rPr>
        <w:t xml:space="preserve">14 </w:t>
      </w:r>
      <w:r>
        <w:rPr>
          <w:sz w:val="30"/>
          <w:szCs w:val="30"/>
        </w:rPr>
        <w:t>km</w:t>
      </w:r>
      <w:r>
        <w:rPr>
          <w:position w:val="15"/>
          <w:sz w:val="30"/>
          <w:szCs w:val="30"/>
        </w:rPr>
        <w:t>2</w:t>
      </w:r>
      <w:r>
        <w:rPr>
          <w:rFonts w:hint="eastAsia" w:ascii="楷体" w:hAnsi="楷体" w:eastAsia="楷体" w:cs="楷体"/>
          <w:b/>
          <w:w w:val="99"/>
          <w:sz w:val="30"/>
          <w:szCs w:val="30"/>
          <w:lang w:val="en-US" w:eastAsia="zh-CN" w:bidi="zh-CN"/>
        </w:rPr>
        <w:t>），包括：</w:t>
      </w:r>
      <w:r>
        <w:t>弄回水库饮用水水源一级保护区（水域面积为0.29</w:t>
      </w:r>
      <w:r>
        <w:rPr>
          <w:sz w:val="30"/>
          <w:szCs w:val="30"/>
        </w:rPr>
        <w:t>km</w:t>
      </w:r>
      <w:r>
        <w:rPr>
          <w:position w:val="15"/>
          <w:sz w:val="30"/>
          <w:szCs w:val="30"/>
        </w:rPr>
        <w:t>2</w:t>
      </w:r>
      <w:r>
        <w:t>）、章凤水库饮用水水源一级保护区（水域面积为0.14</w:t>
      </w:r>
      <w:r>
        <w:rPr>
          <w:sz w:val="30"/>
          <w:szCs w:val="30"/>
        </w:rPr>
        <w:t>km</w:t>
      </w:r>
      <w:r>
        <w:rPr>
          <w:position w:val="15"/>
          <w:sz w:val="30"/>
          <w:szCs w:val="30"/>
        </w:rPr>
        <w:t>2</w:t>
      </w:r>
      <w:r>
        <w:t>）、户岛水库饮用水水源一级保护区（水域面积为0.21</w:t>
      </w:r>
      <w:r>
        <w:rPr>
          <w:sz w:val="30"/>
          <w:szCs w:val="30"/>
        </w:rPr>
        <w:t>km</w:t>
      </w:r>
      <w:r>
        <w:rPr>
          <w:position w:val="15"/>
          <w:sz w:val="30"/>
          <w:szCs w:val="30"/>
        </w:rPr>
        <w:t>2</w:t>
      </w:r>
      <w:r>
        <w:t>）、帮董水库饮用水水源一级保护区（水域面积为0.11</w:t>
      </w:r>
      <w:r>
        <w:rPr>
          <w:sz w:val="30"/>
          <w:szCs w:val="30"/>
        </w:rPr>
        <w:t>km</w:t>
      </w:r>
      <w:r>
        <w:rPr>
          <w:position w:val="15"/>
          <w:sz w:val="30"/>
          <w:szCs w:val="30"/>
        </w:rPr>
        <w:t>2</w:t>
      </w:r>
      <w:r>
        <w:t>）、南伞河陇川饮用水水源一级保护区（水域面积为0.22</w:t>
      </w:r>
      <w:r>
        <w:rPr>
          <w:sz w:val="30"/>
          <w:szCs w:val="30"/>
        </w:rPr>
        <w:t>km</w:t>
      </w:r>
      <w:r>
        <w:rPr>
          <w:position w:val="15"/>
          <w:sz w:val="30"/>
          <w:szCs w:val="30"/>
        </w:rPr>
        <w:t>2</w:t>
      </w:r>
      <w:r>
        <w:t>）、南兰河陇川饮用水水源一级保护区（水域面积为0.17</w:t>
      </w:r>
      <w:r>
        <w:rPr>
          <w:sz w:val="30"/>
          <w:szCs w:val="30"/>
        </w:rPr>
        <w:t>km</w:t>
      </w:r>
      <w:r>
        <w:rPr>
          <w:position w:val="15"/>
          <w:sz w:val="30"/>
          <w:szCs w:val="30"/>
        </w:rPr>
        <w:t>2</w:t>
      </w:r>
      <w:r>
        <w:t>）。</w:t>
      </w:r>
    </w:p>
    <w:p>
      <w:pPr>
        <w:numPr>
          <w:ilvl w:val="0"/>
          <w:numId w:val="0"/>
        </w:numPr>
        <w:spacing w:before="199" w:line="364" w:lineRule="auto"/>
        <w:ind w:left="898" w:leftChars="408" w:right="1108" w:rightChars="0" w:firstLine="596" w:firstLineChars="200"/>
        <w:jc w:val="left"/>
        <w:rPr>
          <w:rFonts w:hint="eastAsia" w:ascii="楷体" w:hAnsi="楷体" w:eastAsia="楷体" w:cs="楷体"/>
          <w:b/>
          <w:w w:val="99"/>
          <w:sz w:val="30"/>
          <w:szCs w:val="30"/>
          <w:lang w:val="en-US" w:eastAsia="zh-CN" w:bidi="zh-CN"/>
        </w:rPr>
      </w:pPr>
      <w:r>
        <w:rPr>
          <w:rFonts w:hint="eastAsia" w:cs="楷体"/>
          <w:b/>
          <w:w w:val="99"/>
          <w:sz w:val="30"/>
          <w:szCs w:val="30"/>
          <w:lang w:val="en-US" w:eastAsia="zh-CN" w:bidi="zh-CN"/>
        </w:rPr>
        <w:t>（三）</w:t>
      </w:r>
      <w:r>
        <w:rPr>
          <w:rFonts w:hint="eastAsia" w:ascii="楷体" w:hAnsi="楷体" w:eastAsia="楷体" w:cs="楷体"/>
          <w:b/>
          <w:w w:val="99"/>
          <w:sz w:val="30"/>
          <w:szCs w:val="30"/>
          <w:lang w:val="en-US" w:eastAsia="zh-CN" w:bidi="zh-CN"/>
        </w:rPr>
        <w:t xml:space="preserve">水产限制养殖区（总面积 </w:t>
      </w:r>
      <w:r>
        <w:rPr>
          <w:rFonts w:hint="eastAsia" w:cs="楷体"/>
          <w:b/>
          <w:w w:val="99"/>
          <w:sz w:val="30"/>
          <w:szCs w:val="30"/>
          <w:lang w:val="en-US" w:eastAsia="zh-CN" w:bidi="zh-CN"/>
        </w:rPr>
        <w:t>11</w:t>
      </w:r>
      <w:r>
        <w:rPr>
          <w:rFonts w:hint="eastAsia" w:ascii="楷体" w:hAnsi="楷体" w:eastAsia="楷体" w:cs="楷体"/>
          <w:b/>
          <w:w w:val="99"/>
          <w:sz w:val="30"/>
          <w:szCs w:val="30"/>
          <w:lang w:val="en-US" w:eastAsia="zh-CN" w:bidi="zh-CN"/>
        </w:rPr>
        <w:t>.</w:t>
      </w:r>
      <w:r>
        <w:rPr>
          <w:rFonts w:hint="eastAsia" w:cs="楷体"/>
          <w:b/>
          <w:w w:val="99"/>
          <w:sz w:val="30"/>
          <w:szCs w:val="30"/>
          <w:lang w:val="en-US" w:eastAsia="zh-CN" w:bidi="zh-CN"/>
        </w:rPr>
        <w:t xml:space="preserve">31 </w:t>
      </w:r>
      <w:r>
        <w:rPr>
          <w:sz w:val="30"/>
          <w:szCs w:val="30"/>
        </w:rPr>
        <w:t>km</w:t>
      </w:r>
      <w:r>
        <w:rPr>
          <w:position w:val="15"/>
          <w:sz w:val="30"/>
          <w:szCs w:val="30"/>
        </w:rPr>
        <w:t>2</w:t>
      </w:r>
      <w:r>
        <w:rPr>
          <w:rFonts w:hint="eastAsia" w:ascii="楷体" w:hAnsi="楷体" w:eastAsia="楷体" w:cs="楷体"/>
          <w:b/>
          <w:w w:val="99"/>
          <w:sz w:val="30"/>
          <w:szCs w:val="30"/>
          <w:lang w:val="en-US" w:eastAsia="zh-CN" w:bidi="zh-CN"/>
        </w:rPr>
        <w:t>，占陇川县国土面积的 0.</w:t>
      </w:r>
      <w:r>
        <w:rPr>
          <w:rFonts w:hint="eastAsia" w:cs="楷体"/>
          <w:b/>
          <w:w w:val="99"/>
          <w:sz w:val="30"/>
          <w:szCs w:val="30"/>
          <w:lang w:val="en-US" w:eastAsia="zh-CN" w:bidi="zh-CN"/>
        </w:rPr>
        <w:t>58</w:t>
      </w:r>
      <w:r>
        <w:rPr>
          <w:rFonts w:hint="eastAsia" w:ascii="楷体" w:hAnsi="楷体" w:eastAsia="楷体" w:cs="楷体"/>
          <w:b/>
          <w:w w:val="99"/>
          <w:sz w:val="30"/>
          <w:szCs w:val="30"/>
          <w:lang w:val="en-US" w:eastAsia="zh-CN" w:bidi="zh-CN"/>
        </w:rPr>
        <w:t>%）</w:t>
      </w:r>
    </w:p>
    <w:p>
      <w:pPr>
        <w:numPr>
          <w:ilvl w:val="0"/>
          <w:numId w:val="0"/>
        </w:numPr>
        <w:spacing w:before="199" w:line="364" w:lineRule="auto"/>
        <w:ind w:left="898" w:leftChars="408" w:right="1108" w:rightChars="0" w:firstLine="596" w:firstLineChars="200"/>
        <w:jc w:val="left"/>
        <w:rPr>
          <w:sz w:val="30"/>
          <w:szCs w:val="30"/>
        </w:rPr>
      </w:pPr>
      <w:r>
        <w:rPr>
          <w:rFonts w:hint="eastAsia" w:ascii="楷体" w:hAnsi="楷体" w:eastAsia="楷体" w:cs="楷体"/>
          <w:b/>
          <w:w w:val="99"/>
          <w:sz w:val="30"/>
          <w:szCs w:val="30"/>
          <w:lang w:val="en-US" w:eastAsia="zh-CN" w:bidi="zh-CN"/>
        </w:rPr>
        <w:t>（1）饮用水水源二级保护区（水域总面积 2.05</w:t>
      </w:r>
      <w:r>
        <w:rPr>
          <w:rFonts w:hint="eastAsia" w:cs="楷体"/>
          <w:b/>
          <w:w w:val="99"/>
          <w:sz w:val="30"/>
          <w:szCs w:val="30"/>
          <w:lang w:val="en-US" w:eastAsia="zh-CN" w:bidi="zh-CN"/>
        </w:rPr>
        <w:t xml:space="preserve"> </w:t>
      </w:r>
      <w:r>
        <w:rPr>
          <w:sz w:val="30"/>
          <w:szCs w:val="30"/>
        </w:rPr>
        <w:t>km</w:t>
      </w:r>
      <w:r>
        <w:rPr>
          <w:position w:val="15"/>
          <w:sz w:val="30"/>
          <w:szCs w:val="30"/>
        </w:rPr>
        <w:t>2</w:t>
      </w:r>
      <w:r>
        <w:rPr>
          <w:rFonts w:hint="eastAsia" w:ascii="楷体" w:hAnsi="楷体" w:eastAsia="楷体" w:cs="楷体"/>
          <w:b/>
          <w:w w:val="99"/>
          <w:sz w:val="30"/>
          <w:szCs w:val="30"/>
          <w:lang w:val="en-US" w:eastAsia="zh-CN" w:bidi="zh-CN"/>
        </w:rPr>
        <w:t>），包括</w:t>
      </w:r>
      <w:r>
        <w:rPr>
          <w:rFonts w:hint="eastAsia"/>
        </w:rPr>
        <w:t>：</w:t>
      </w:r>
      <w:r>
        <w:rPr>
          <w:sz w:val="30"/>
          <w:szCs w:val="30"/>
        </w:rPr>
        <w:t>南伞河陇川饮用水水源二级保护区（</w:t>
      </w:r>
      <w:r>
        <w:rPr>
          <w:spacing w:val="-13"/>
          <w:sz w:val="30"/>
          <w:szCs w:val="30"/>
        </w:rPr>
        <w:t xml:space="preserve">水域面积为 </w:t>
      </w:r>
      <w:r>
        <w:rPr>
          <w:sz w:val="30"/>
          <w:szCs w:val="30"/>
        </w:rPr>
        <w:t>1.1km</w:t>
      </w:r>
      <w:r>
        <w:rPr>
          <w:position w:val="15"/>
          <w:sz w:val="15"/>
          <w:szCs w:val="15"/>
        </w:rPr>
        <w:t>2</w:t>
      </w:r>
      <w:r>
        <w:rPr>
          <w:sz w:val="30"/>
          <w:szCs w:val="30"/>
        </w:rPr>
        <w:t>）、南兰河陇川饮用水水源二级保护区（</w:t>
      </w:r>
      <w:r>
        <w:rPr>
          <w:spacing w:val="-13"/>
          <w:sz w:val="30"/>
          <w:szCs w:val="30"/>
        </w:rPr>
        <w:t xml:space="preserve">水域面积为 </w:t>
      </w:r>
      <w:r>
        <w:rPr>
          <w:sz w:val="30"/>
          <w:szCs w:val="30"/>
        </w:rPr>
        <w:t>0.95km</w:t>
      </w:r>
      <w:r>
        <w:rPr>
          <w:position w:val="15"/>
          <w:sz w:val="15"/>
          <w:szCs w:val="15"/>
        </w:rPr>
        <w:t>2</w:t>
      </w:r>
      <w:r>
        <w:rPr>
          <w:sz w:val="30"/>
          <w:szCs w:val="30"/>
        </w:rPr>
        <w:t>）；饮用水水库水面水域全部为一级保护区，无二级保护区水域。</w:t>
      </w:r>
    </w:p>
    <w:p>
      <w:pPr>
        <w:spacing w:before="0" w:line="362" w:lineRule="auto"/>
        <w:ind w:left="1021" w:leftChars="464" w:right="1111" w:firstLine="516" w:firstLineChars="172"/>
        <w:jc w:val="left"/>
      </w:pPr>
      <w:r>
        <w:rPr>
          <w:rFonts w:hint="eastAsia"/>
          <w:sz w:val="30"/>
        </w:rPr>
        <w:t>（2）</w:t>
      </w:r>
      <w:r>
        <w:rPr>
          <w:rFonts w:hint="eastAsia" w:ascii="楷体" w:hAnsi="楷体" w:eastAsia="楷体" w:cs="楷体"/>
          <w:b/>
          <w:w w:val="99"/>
          <w:sz w:val="30"/>
          <w:szCs w:val="30"/>
          <w:lang w:val="en-US" w:eastAsia="zh-CN" w:bidi="zh-CN"/>
        </w:rPr>
        <w:t xml:space="preserve">重点湖泊水库（水域总面积 </w:t>
      </w:r>
      <w:r>
        <w:rPr>
          <w:rFonts w:hint="eastAsia" w:cs="楷体"/>
          <w:b/>
          <w:w w:val="99"/>
          <w:sz w:val="30"/>
          <w:szCs w:val="30"/>
          <w:lang w:val="en-US" w:eastAsia="zh-CN" w:bidi="zh-CN"/>
        </w:rPr>
        <w:t>9</w:t>
      </w:r>
      <w:r>
        <w:rPr>
          <w:rFonts w:hint="eastAsia" w:ascii="楷体" w:hAnsi="楷体" w:eastAsia="楷体" w:cs="楷体"/>
          <w:b/>
          <w:w w:val="99"/>
          <w:sz w:val="30"/>
          <w:szCs w:val="30"/>
          <w:lang w:val="en-US" w:eastAsia="zh-CN" w:bidi="zh-CN"/>
        </w:rPr>
        <w:t>.</w:t>
      </w:r>
      <w:r>
        <w:rPr>
          <w:rFonts w:hint="eastAsia" w:cs="楷体"/>
          <w:b/>
          <w:w w:val="99"/>
          <w:sz w:val="30"/>
          <w:szCs w:val="30"/>
          <w:lang w:val="en-US" w:eastAsia="zh-CN" w:bidi="zh-CN"/>
        </w:rPr>
        <w:t>26</w:t>
      </w:r>
      <w:r>
        <w:rPr>
          <w:sz w:val="30"/>
          <w:szCs w:val="30"/>
        </w:rPr>
        <w:t>km</w:t>
      </w:r>
      <w:r>
        <w:rPr>
          <w:position w:val="15"/>
          <w:sz w:val="30"/>
          <w:szCs w:val="30"/>
        </w:rPr>
        <w:t>2</w:t>
      </w:r>
      <w:r>
        <w:rPr>
          <w:rFonts w:hint="eastAsia"/>
          <w:sz w:val="30"/>
        </w:rPr>
        <w:t>），包括：</w:t>
      </w:r>
      <w:r>
        <w:rPr>
          <w:sz w:val="30"/>
        </w:rPr>
        <w:t>麻栗坝水库全部水面面积（</w:t>
      </w:r>
      <w:r>
        <w:rPr>
          <w:spacing w:val="-13"/>
          <w:sz w:val="30"/>
        </w:rPr>
        <w:t xml:space="preserve">水域面积为 </w:t>
      </w:r>
      <w:r>
        <w:rPr>
          <w:sz w:val="30"/>
        </w:rPr>
        <w:t>6.98km</w:t>
      </w:r>
      <w:r>
        <w:rPr>
          <w:position w:val="15"/>
          <w:sz w:val="15"/>
        </w:rPr>
        <w:t>2</w:t>
      </w:r>
      <w:r>
        <w:rPr>
          <w:sz w:val="30"/>
        </w:rPr>
        <w:t>）；海岗水库全部水面面积</w:t>
      </w:r>
      <w:r>
        <w:t>（水域面积为 0.04km</w:t>
      </w:r>
      <w:r>
        <w:rPr>
          <w:position w:val="15"/>
          <w:sz w:val="15"/>
        </w:rPr>
        <w:t>2</w:t>
      </w:r>
      <w:r>
        <w:t>）</w:t>
      </w:r>
      <w:r>
        <w:rPr>
          <w:rFonts w:hint="eastAsia"/>
          <w:lang w:eastAsia="zh-CN"/>
        </w:rPr>
        <w:t>；</w:t>
      </w:r>
      <w:r>
        <w:rPr>
          <w:rFonts w:hint="eastAsia"/>
          <w:sz w:val="30"/>
          <w:lang w:eastAsia="zh-CN"/>
        </w:rPr>
        <w:t>龙江</w:t>
      </w:r>
      <w:r>
        <w:rPr>
          <w:sz w:val="30"/>
        </w:rPr>
        <w:t>水库全部水面面积（</w:t>
      </w:r>
      <w:r>
        <w:rPr>
          <w:rFonts w:hint="eastAsia"/>
          <w:sz w:val="30"/>
          <w:lang w:eastAsia="zh-CN"/>
        </w:rPr>
        <w:t>陇川县范围内</w:t>
      </w:r>
      <w:r>
        <w:rPr>
          <w:spacing w:val="-13"/>
          <w:sz w:val="30"/>
        </w:rPr>
        <w:t xml:space="preserve">水域面积为 </w:t>
      </w:r>
      <w:r>
        <w:rPr>
          <w:rFonts w:hint="eastAsia"/>
          <w:sz w:val="30"/>
          <w:lang w:val="en-US" w:eastAsia="zh-CN"/>
        </w:rPr>
        <w:t>2.24</w:t>
      </w:r>
      <w:r>
        <w:rPr>
          <w:sz w:val="30"/>
        </w:rPr>
        <w:t>km</w:t>
      </w:r>
      <w:r>
        <w:rPr>
          <w:position w:val="15"/>
          <w:sz w:val="15"/>
        </w:rPr>
        <w:t>2</w:t>
      </w:r>
      <w:r>
        <w:rPr>
          <w:sz w:val="30"/>
        </w:rPr>
        <w:t>）</w:t>
      </w:r>
      <w:r>
        <w:t>。</w:t>
      </w:r>
    </w:p>
    <w:p>
      <w:pPr>
        <w:pStyle w:val="6"/>
        <w:spacing w:before="3"/>
        <w:rPr>
          <w:sz w:val="37"/>
        </w:rPr>
      </w:pPr>
    </w:p>
    <w:p>
      <w:pPr>
        <w:pStyle w:val="3"/>
        <w:ind w:left="424" w:right="5937"/>
        <w:jc w:val="center"/>
      </w:pPr>
      <w:r>
        <w:rPr>
          <w:w w:val="120"/>
        </w:rPr>
        <w:t>1.8</w:t>
      </w:r>
      <w:r>
        <w:rPr>
          <w:spacing w:val="75"/>
          <w:w w:val="120"/>
        </w:rPr>
        <w:t xml:space="preserve"> </w:t>
      </w:r>
      <w:r>
        <w:rPr>
          <w:rFonts w:hint="eastAsia"/>
          <w:w w:val="120"/>
          <w:lang w:val="en-US" w:eastAsia="zh-CN"/>
        </w:rPr>
        <w:t>编制依据</w:t>
      </w:r>
    </w:p>
    <w:p>
      <w:pPr>
        <w:pStyle w:val="6"/>
        <w:spacing w:before="8"/>
        <w:rPr>
          <w:b/>
          <w:sz w:val="40"/>
        </w:rPr>
      </w:pPr>
    </w:p>
    <w:p>
      <w:pPr>
        <w:pStyle w:val="5"/>
      </w:pPr>
      <w:r>
        <w:rPr>
          <w:rFonts w:hint="eastAsia"/>
        </w:rPr>
        <w:t>（一）国家法律法规</w:t>
      </w:r>
    </w:p>
    <w:p>
      <w:pPr>
        <w:pStyle w:val="6"/>
        <w:spacing w:before="199"/>
        <w:ind w:left="1321"/>
      </w:pPr>
      <w:r>
        <w:t>《中华人民共和国环境保护法》2015</w:t>
      </w:r>
      <w:r>
        <w:rPr>
          <w:spacing w:val="-52"/>
        </w:rPr>
        <w:t xml:space="preserve"> 年 </w:t>
      </w:r>
      <w:r>
        <w:t>1</w:t>
      </w:r>
      <w:r>
        <w:rPr>
          <w:spacing w:val="-51"/>
        </w:rPr>
        <w:t xml:space="preserve"> 月 </w:t>
      </w:r>
      <w:r>
        <w:t>1</w:t>
      </w:r>
      <w:r>
        <w:rPr>
          <w:spacing w:val="-20"/>
        </w:rPr>
        <w:t xml:space="preserve"> 日施行</w:t>
      </w:r>
    </w:p>
    <w:p>
      <w:pPr>
        <w:pStyle w:val="6"/>
        <w:spacing w:before="92"/>
        <w:ind w:firstLine="1200" w:firstLineChars="400"/>
      </w:pPr>
      <w:r>
        <w:t>《畜禽养殖禁养区划定技术指南》环保部、农业部环办水体</w:t>
      </w:r>
    </w:p>
    <w:p>
      <w:pPr>
        <w:pStyle w:val="6"/>
        <w:spacing w:before="199"/>
        <w:ind w:left="721"/>
      </w:pPr>
      <w:r>
        <w:t>[2016]99 号</w:t>
      </w:r>
    </w:p>
    <w:p>
      <w:pPr>
        <w:pStyle w:val="6"/>
        <w:spacing w:before="199" w:line="364" w:lineRule="auto"/>
        <w:ind w:left="721" w:right="1142" w:firstLine="600"/>
      </w:pPr>
      <w:r>
        <w:t>《养殖水域滩涂规划编制工作规范》和《养殖水域滩涂规划编制大纲》（农业部 农渔发[2016] 39 号）</w:t>
      </w:r>
    </w:p>
    <w:p>
      <w:pPr>
        <w:pStyle w:val="6"/>
        <w:spacing w:line="382" w:lineRule="exact"/>
        <w:ind w:left="1321"/>
      </w:pPr>
      <w:r>
        <w:t>《饮用水水源保护区划分技术规范》（HJ 338-2018）</w:t>
      </w:r>
    </w:p>
    <w:p>
      <w:pPr>
        <w:pStyle w:val="6"/>
        <w:spacing w:before="199"/>
        <w:ind w:left="1321"/>
      </w:pPr>
      <w:r>
        <w:t>《畜禽规模养殖污染防治条例》2014</w:t>
      </w:r>
      <w:r>
        <w:rPr>
          <w:spacing w:val="-52"/>
        </w:rPr>
        <w:t xml:space="preserve"> 年 </w:t>
      </w:r>
      <w:r>
        <w:t>1</w:t>
      </w:r>
      <w:r>
        <w:rPr>
          <w:spacing w:val="-51"/>
        </w:rPr>
        <w:t xml:space="preserve"> 月 </w:t>
      </w:r>
      <w:r>
        <w:t>1</w:t>
      </w:r>
      <w:r>
        <w:rPr>
          <w:spacing w:val="-16"/>
        </w:rPr>
        <w:t xml:space="preserve"> 日起施行</w:t>
      </w:r>
    </w:p>
    <w:p>
      <w:pPr>
        <w:pStyle w:val="6"/>
        <w:spacing w:before="201" w:line="364" w:lineRule="auto"/>
        <w:ind w:left="721" w:right="1219" w:firstLine="600"/>
      </w:pPr>
      <w:r>
        <w:t>《畜禽养殖业污染防治技术规范》（HJ/T81-2001</w:t>
      </w:r>
      <w:r>
        <w:rPr>
          <w:spacing w:val="-17"/>
        </w:rPr>
        <w:t xml:space="preserve"> 国家环保总</w:t>
      </w:r>
      <w:r>
        <w:t>局，2002</w:t>
      </w:r>
      <w:r>
        <w:rPr>
          <w:spacing w:val="-52"/>
        </w:rPr>
        <w:t xml:space="preserve"> 年 </w:t>
      </w:r>
      <w:r>
        <w:t>4</w:t>
      </w:r>
      <w:r>
        <w:rPr>
          <w:spacing w:val="-51"/>
        </w:rPr>
        <w:t xml:space="preserve"> 月 </w:t>
      </w:r>
      <w:r>
        <w:t>1</w:t>
      </w:r>
      <w:r>
        <w:rPr>
          <w:spacing w:val="-20"/>
        </w:rPr>
        <w:t xml:space="preserve"> 日实施</w:t>
      </w:r>
      <w:r>
        <w:t>）</w:t>
      </w:r>
    </w:p>
    <w:p>
      <w:pPr>
        <w:pStyle w:val="6"/>
        <w:spacing w:line="382" w:lineRule="exact"/>
        <w:ind w:left="1321"/>
      </w:pPr>
      <w:r>
        <w:t>《水污染的防治行动计划》2015</w:t>
      </w:r>
      <w:r>
        <w:rPr>
          <w:spacing w:val="-52"/>
        </w:rPr>
        <w:t xml:space="preserve"> 年 </w:t>
      </w:r>
      <w:r>
        <w:t>4</w:t>
      </w:r>
      <w:r>
        <w:rPr>
          <w:spacing w:val="-51"/>
        </w:rPr>
        <w:t xml:space="preserve"> 月 </w:t>
      </w:r>
      <w:r>
        <w:t>16</w:t>
      </w:r>
      <w:r>
        <w:rPr>
          <w:spacing w:val="-20"/>
        </w:rPr>
        <w:t xml:space="preserve"> 日印发</w:t>
      </w:r>
    </w:p>
    <w:p>
      <w:pPr>
        <w:pStyle w:val="6"/>
        <w:spacing w:before="199"/>
        <w:ind w:left="1321"/>
      </w:pPr>
      <w:r>
        <w:t>《中华人民共和国水污染防治法》</w:t>
      </w:r>
    </w:p>
    <w:p>
      <w:pPr>
        <w:pStyle w:val="6"/>
        <w:spacing w:before="199"/>
        <w:ind w:left="1321"/>
      </w:pPr>
      <w:r>
        <w:t>《中华人民共和国畜牧法》(2006.07)</w:t>
      </w:r>
    </w:p>
    <w:p>
      <w:pPr>
        <w:pStyle w:val="6"/>
        <w:spacing w:before="198"/>
        <w:ind w:left="1321"/>
      </w:pPr>
      <w:r>
        <w:t>《中华人民共和国动物防疫法》(主席令第 71 号，2015 年修正</w:t>
      </w:r>
    </w:p>
    <w:p>
      <w:pPr>
        <w:pStyle w:val="6"/>
        <w:spacing w:before="3"/>
        <w:rPr>
          <w:sz w:val="11"/>
        </w:rPr>
      </w:pPr>
    </w:p>
    <w:p>
      <w:pPr>
        <w:pStyle w:val="6"/>
        <w:spacing w:before="58"/>
        <w:ind w:left="721"/>
      </w:pPr>
      <w:r>
        <w:t>本)</w:t>
      </w:r>
    </w:p>
    <w:p>
      <w:pPr>
        <w:pStyle w:val="6"/>
        <w:spacing w:before="199"/>
        <w:ind w:left="1321"/>
      </w:pPr>
      <w:r>
        <w:rPr>
          <w:spacing w:val="-5"/>
        </w:rPr>
        <w:t xml:space="preserve">《动物防疫条件审查办法》农业部令第 </w:t>
      </w:r>
      <w:r>
        <w:t>15</w:t>
      </w:r>
      <w:r>
        <w:rPr>
          <w:spacing w:val="-32"/>
        </w:rPr>
        <w:t xml:space="preserve"> 号，自 </w:t>
      </w:r>
      <w:r>
        <w:t>2010</w:t>
      </w:r>
      <w:r>
        <w:rPr>
          <w:spacing w:val="-51"/>
        </w:rPr>
        <w:t xml:space="preserve"> 年 </w:t>
      </w:r>
      <w:r>
        <w:t>5</w:t>
      </w:r>
      <w:r>
        <w:rPr>
          <w:spacing w:val="-38"/>
        </w:rPr>
        <w:t xml:space="preserve"> 月</w:t>
      </w:r>
    </w:p>
    <w:p>
      <w:pPr>
        <w:pStyle w:val="6"/>
        <w:spacing w:before="12"/>
        <w:rPr>
          <w:sz w:val="10"/>
        </w:rPr>
      </w:pPr>
    </w:p>
    <w:p>
      <w:pPr>
        <w:pStyle w:val="6"/>
        <w:spacing w:before="58"/>
        <w:ind w:left="721"/>
      </w:pPr>
      <w:r>
        <w:t>1 日起施行</w:t>
      </w:r>
    </w:p>
    <w:p>
      <w:pPr>
        <w:pStyle w:val="6"/>
        <w:spacing w:before="199"/>
        <w:ind w:left="1321"/>
      </w:pPr>
      <w:r>
        <w:t>《畜禽养殖污染防治管理办法》（原国家环保总局令第 9 号）</w:t>
      </w:r>
    </w:p>
    <w:p>
      <w:pPr>
        <w:pStyle w:val="6"/>
        <w:spacing w:before="199"/>
        <w:ind w:left="1321"/>
      </w:pPr>
      <w:r>
        <w:t>《畜禽养殖污染防治技术规范》（HJ/T81—2001）</w:t>
      </w:r>
    </w:p>
    <w:p>
      <w:pPr>
        <w:pStyle w:val="6"/>
        <w:spacing w:before="201" w:line="362" w:lineRule="auto"/>
        <w:ind w:left="721" w:right="1142" w:firstLine="600"/>
      </w:pPr>
      <w:r>
        <w:t>《建设项目环境保护分类管理名录》（中华人民共和国环境保护部令第 2 号）</w:t>
      </w:r>
    </w:p>
    <w:p>
      <w:pPr>
        <w:pStyle w:val="6"/>
        <w:spacing w:before="6" w:line="364" w:lineRule="auto"/>
        <w:ind w:left="721" w:right="1142" w:firstLine="600"/>
      </w:pPr>
      <w:r>
        <w:fldChar w:fldCharType="begin"/>
      </w:r>
      <w:r>
        <w:instrText xml:space="preserve"> HYPERLINK "http://baike.baidu.com/item/%E4%BE%9B%E7%BB%99%E4%BE%A7%E7%BB%93%E6%9E%84%E6%80%A7%E6%94%B9%E9%9D%A9" \h </w:instrText>
      </w:r>
      <w:r>
        <w:fldChar w:fldCharType="separate"/>
      </w:r>
      <w:r>
        <w:t>《中共中央、国务院关于深入推进农业供给侧结构性改革</w:t>
      </w:r>
      <w:r>
        <w:fldChar w:fldCharType="end"/>
      </w:r>
      <w:r>
        <w:t>加快培育农业农村发展新动能的若干意见》2017 中央 1 号文件</w:t>
      </w:r>
    </w:p>
    <w:p>
      <w:pPr>
        <w:pStyle w:val="6"/>
        <w:spacing w:line="364" w:lineRule="auto"/>
        <w:ind w:left="721" w:right="1142" w:firstLine="600"/>
        <w:jc w:val="both"/>
      </w:pPr>
      <w:r>
        <w:rPr>
          <w:spacing w:val="-1"/>
        </w:rPr>
        <w:t>《贯彻落实国务院办公厅关于建立病死畜禽无害化处理机制的</w:t>
      </w:r>
      <w:r>
        <w:t>实施意见》（以下简称《实施意见》）2015</w:t>
      </w:r>
      <w:r>
        <w:rPr>
          <w:spacing w:val="-52"/>
        </w:rPr>
        <w:t xml:space="preserve"> 年 </w:t>
      </w:r>
      <w:r>
        <w:t>2</w:t>
      </w:r>
      <w:r>
        <w:rPr>
          <w:spacing w:val="-51"/>
        </w:rPr>
        <w:t xml:space="preserve"> 月 </w:t>
      </w:r>
      <w:r>
        <w:t>12</w:t>
      </w:r>
      <w:r>
        <w:rPr>
          <w:spacing w:val="-14"/>
        </w:rPr>
        <w:t xml:space="preserve"> 日，云南省政府办公厅下发</w:t>
      </w:r>
    </w:p>
    <w:p>
      <w:pPr>
        <w:pStyle w:val="6"/>
        <w:spacing w:before="92"/>
        <w:ind w:firstLine="1200" w:firstLineChars="400"/>
      </w:pPr>
      <w:r>
        <w:t>《中华人民共和国自然保护区条例》（2011 年修订）</w:t>
      </w:r>
    </w:p>
    <w:p>
      <w:pPr>
        <w:pStyle w:val="6"/>
        <w:spacing w:before="199" w:line="364" w:lineRule="auto"/>
        <w:ind w:left="721" w:right="1461" w:firstLine="600"/>
      </w:pPr>
      <w:r>
        <w:rPr>
          <w:spacing w:val="-5"/>
        </w:rPr>
        <w:t xml:space="preserve">《动物防疫条件审查办法》(农业部 </w:t>
      </w:r>
      <w:r>
        <w:t>2010</w:t>
      </w:r>
      <w:r>
        <w:rPr>
          <w:spacing w:val="-39"/>
        </w:rPr>
        <w:t xml:space="preserve"> 年第 </w:t>
      </w:r>
      <w:r>
        <w:t>7</w:t>
      </w:r>
      <w:r>
        <w:rPr>
          <w:spacing w:val="-23"/>
        </w:rPr>
        <w:t xml:space="preserve"> 号令， </w:t>
      </w:r>
      <w:r>
        <w:t>2010.05)</w:t>
      </w:r>
    </w:p>
    <w:p>
      <w:pPr>
        <w:pStyle w:val="6"/>
        <w:spacing w:line="382" w:lineRule="exact"/>
        <w:ind w:left="1403"/>
      </w:pPr>
      <w:r>
        <w:t>《病死及死因不明动物处置办法(试行)》(农业部农医发</w:t>
      </w:r>
    </w:p>
    <w:p>
      <w:pPr>
        <w:pStyle w:val="6"/>
        <w:spacing w:before="199"/>
        <w:ind w:left="721"/>
      </w:pPr>
      <w:r>
        <w:t>〔2005〕25 号)</w:t>
      </w:r>
    </w:p>
    <w:p>
      <w:pPr>
        <w:pStyle w:val="6"/>
        <w:spacing w:line="364" w:lineRule="auto"/>
        <w:ind w:left="721" w:right="1142" w:firstLine="600"/>
        <w:rPr>
          <w:sz w:val="30"/>
        </w:rPr>
      </w:pPr>
      <w:r>
        <w:rPr>
          <w:sz w:val="30"/>
        </w:rPr>
        <w:t xml:space="preserve">《畜禽养殖业污染物排放标准》(GB18596-2001) </w:t>
      </w:r>
    </w:p>
    <w:p>
      <w:pPr>
        <w:pStyle w:val="5"/>
        <w:numPr>
          <w:ilvl w:val="0"/>
          <w:numId w:val="0"/>
        </w:numPr>
        <w:ind w:right="0" w:rightChars="0" w:firstLine="1506" w:firstLineChars="500"/>
        <w:rPr>
          <w:rFonts w:hint="eastAsia"/>
        </w:rPr>
      </w:pPr>
      <w:r>
        <w:rPr>
          <w:rFonts w:hint="eastAsia"/>
          <w:lang w:eastAsia="zh-CN"/>
        </w:rPr>
        <w:t>（</w:t>
      </w:r>
      <w:r>
        <w:rPr>
          <w:rFonts w:hint="eastAsia"/>
          <w:lang w:val="en-US" w:eastAsia="zh-CN"/>
        </w:rPr>
        <w:t>二</w:t>
      </w:r>
      <w:r>
        <w:rPr>
          <w:rFonts w:hint="eastAsia"/>
          <w:lang w:eastAsia="zh-CN"/>
        </w:rPr>
        <w:t>）</w:t>
      </w:r>
      <w:r>
        <w:rPr>
          <w:rFonts w:hint="eastAsia"/>
        </w:rPr>
        <w:t>地方法律法规</w:t>
      </w:r>
    </w:p>
    <w:p>
      <w:pPr>
        <w:numPr>
          <w:ilvl w:val="0"/>
          <w:numId w:val="0"/>
        </w:numPr>
        <w:ind w:leftChars="400" w:right="0" w:rightChars="0"/>
        <w:rPr>
          <w:rFonts w:hint="eastAsia"/>
        </w:rPr>
      </w:pPr>
    </w:p>
    <w:p>
      <w:pPr>
        <w:pStyle w:val="6"/>
        <w:spacing w:line="364" w:lineRule="auto"/>
        <w:ind w:left="721" w:right="1142" w:firstLine="600"/>
      </w:pPr>
      <w:r>
        <w:t>《云南省畜禽养殖场养殖小区养殖规模标准和备案规定》（云农（牧）字〔2008〕35 号）</w:t>
      </w:r>
    </w:p>
    <w:p>
      <w:pPr>
        <w:pStyle w:val="6"/>
        <w:spacing w:line="364" w:lineRule="auto"/>
        <w:ind w:left="721" w:right="1142" w:firstLine="600"/>
      </w:pPr>
      <w:r>
        <w:t>《德宏州人民政府办公室关于加快推进畜禽养殖禁养区划定工作的紧急通知》2017 年NO.1184</w:t>
      </w:r>
    </w:p>
    <w:p>
      <w:pPr>
        <w:pStyle w:val="6"/>
        <w:spacing w:line="364" w:lineRule="auto"/>
        <w:ind w:left="721" w:right="1442" w:firstLine="600"/>
      </w:pPr>
      <w:r>
        <w:t>《云南省水利厅关于印发云南省水功能区监督管理办法（试行）的通知》（云水资源 [2016] 49 号）</w:t>
      </w:r>
    </w:p>
    <w:p>
      <w:pPr>
        <w:pStyle w:val="6"/>
        <w:ind w:left="1321"/>
      </w:pPr>
      <w:r>
        <w:t>《德宏州水功能区划复核和调整报告》（2014</w:t>
      </w:r>
      <w:r>
        <w:rPr>
          <w:spacing w:val="-52"/>
        </w:rPr>
        <w:t xml:space="preserve"> 年 </w:t>
      </w:r>
      <w:r>
        <w:t>12</w:t>
      </w:r>
      <w:r>
        <w:rPr>
          <w:spacing w:val="-39"/>
        </w:rPr>
        <w:t xml:space="preserve"> 月</w:t>
      </w:r>
      <w:r>
        <w:t>）</w:t>
      </w:r>
    </w:p>
    <w:p>
      <w:pPr>
        <w:pStyle w:val="6"/>
        <w:spacing w:before="195"/>
        <w:ind w:left="1321"/>
      </w:pPr>
      <w:r>
        <w:t>《云南省风景名胜区条例》</w:t>
      </w:r>
    </w:p>
    <w:p>
      <w:pPr>
        <w:pStyle w:val="6"/>
        <w:spacing w:before="199" w:line="364" w:lineRule="auto"/>
        <w:ind w:left="721" w:right="1743" w:firstLine="600"/>
      </w:pPr>
      <w:r>
        <w:t>《瑞丽江—大盈江国家级风景名胜区总体规划(2002-2020 年)》</w:t>
      </w:r>
    </w:p>
    <w:p>
      <w:pPr>
        <w:pStyle w:val="6"/>
        <w:ind w:left="1321"/>
      </w:pPr>
      <w:r>
        <w:t>《云南省德宏傣族景颇族自治州饮用水水源保护条例》</w:t>
      </w:r>
    </w:p>
    <w:p>
      <w:pPr>
        <w:pStyle w:val="6"/>
        <w:spacing w:before="196" w:line="364" w:lineRule="auto"/>
        <w:ind w:left="721" w:right="1443" w:firstLine="600"/>
      </w:pPr>
      <w:r>
        <w:t>《陇川县农业农村经济发展“十三五”规划》（2016—2020 年）</w:t>
      </w:r>
    </w:p>
    <w:p>
      <w:pPr>
        <w:pStyle w:val="6"/>
        <w:spacing w:before="1"/>
        <w:ind w:left="1321"/>
      </w:pPr>
      <w:r>
        <w:t>《陇川县畜牧产业“十三五”发展规划》（2016—2020 年）</w:t>
      </w:r>
    </w:p>
    <w:p>
      <w:pPr>
        <w:pStyle w:val="6"/>
        <w:spacing w:before="199" w:line="364" w:lineRule="auto"/>
        <w:ind w:left="721" w:right="1142" w:firstLine="600"/>
      </w:pPr>
      <w:r>
        <w:t>《云南省人民政府办公厅关于印发云南省畜禽养殖废弃物资源化利用工作方案的通知》云政办发[2017] 135 号</w:t>
      </w:r>
    </w:p>
    <w:p>
      <w:pPr>
        <w:pStyle w:val="6"/>
        <w:spacing w:line="382" w:lineRule="exact"/>
        <w:ind w:left="1321"/>
      </w:pPr>
      <w:r>
        <w:t>其它有关法律、法规、规章、政策和技术规范。</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4"/>
        <w:rPr>
          <w:sz w:val="16"/>
        </w:rPr>
      </w:pPr>
    </w:p>
    <w:p>
      <w:pPr>
        <w:pStyle w:val="2"/>
        <w:ind w:firstLine="2650" w:firstLineChars="600"/>
        <w:jc w:val="both"/>
      </w:pPr>
      <w:bookmarkStart w:id="11" w:name="_bookmark14"/>
      <w:bookmarkEnd w:id="11"/>
      <w:bookmarkStart w:id="12" w:name="_bookmark15"/>
      <w:bookmarkEnd w:id="12"/>
      <w:bookmarkStart w:id="13" w:name="_bookmark12"/>
      <w:bookmarkEnd w:id="13"/>
      <w:bookmarkStart w:id="14" w:name="_bookmark13"/>
      <w:bookmarkEnd w:id="14"/>
      <w:r>
        <w:rPr>
          <w:rFonts w:hint="eastAsia"/>
        </w:rPr>
        <w:t>第二章 陇川县概况</w:t>
      </w:r>
    </w:p>
    <w:p>
      <w:pPr>
        <w:pStyle w:val="6"/>
        <w:rPr>
          <w:b/>
          <w:sz w:val="20"/>
        </w:rPr>
      </w:pPr>
    </w:p>
    <w:p>
      <w:pPr>
        <w:pStyle w:val="6"/>
        <w:rPr>
          <w:b/>
          <w:sz w:val="20"/>
        </w:rPr>
      </w:pPr>
    </w:p>
    <w:p>
      <w:pPr>
        <w:pStyle w:val="6"/>
        <w:rPr>
          <w:b/>
          <w:sz w:val="20"/>
        </w:rPr>
      </w:pPr>
    </w:p>
    <w:p>
      <w:pPr>
        <w:pStyle w:val="6"/>
        <w:spacing w:before="8"/>
        <w:rPr>
          <w:b/>
          <w:sz w:val="24"/>
        </w:rPr>
      </w:pPr>
    </w:p>
    <w:p>
      <w:pPr>
        <w:pStyle w:val="4"/>
        <w:ind w:left="1520"/>
        <w:rPr>
          <w:rFonts w:hint="eastAsia"/>
          <w:w w:val="105"/>
        </w:rPr>
      </w:pPr>
      <w:r>
        <w:rPr>
          <w:rFonts w:hint="eastAsia"/>
          <w:w w:val="105"/>
        </w:rPr>
        <w:t>2.1 自然条件</w:t>
      </w:r>
    </w:p>
    <w:p>
      <w:pPr>
        <w:rPr>
          <w:rFonts w:hint="eastAsia"/>
        </w:rPr>
      </w:pPr>
    </w:p>
    <w:p>
      <w:pPr>
        <w:pStyle w:val="4"/>
        <w:ind w:left="1520"/>
      </w:pPr>
      <w:r>
        <w:rPr>
          <w:rFonts w:hint="eastAsia"/>
          <w:w w:val="105"/>
        </w:rPr>
        <w:t>2.1.1 地理位置及范围</w:t>
      </w:r>
    </w:p>
    <w:p>
      <w:pPr>
        <w:pStyle w:val="6"/>
        <w:spacing w:before="1"/>
        <w:rPr>
          <w:b/>
          <w:sz w:val="45"/>
        </w:rPr>
      </w:pPr>
    </w:p>
    <w:p>
      <w:pPr>
        <w:pStyle w:val="6"/>
        <w:spacing w:line="448" w:lineRule="auto"/>
        <w:ind w:left="721" w:right="1069" w:firstLine="600"/>
        <w:jc w:val="both"/>
      </w:pPr>
      <w:r>
        <w:t>陇川，傣语称“勐宛”，意为太阳照耀的地方，位于中国西南边陲。东邻芒市，南连瑞丽市，北接梁河县、盈江县，西与缅甸毗</w:t>
      </w:r>
      <w:r>
        <w:rPr>
          <w:spacing w:val="-12"/>
        </w:rPr>
        <w:t xml:space="preserve">邻。国境线长 </w:t>
      </w:r>
      <w:r>
        <w:t>50.899</w:t>
      </w:r>
      <w:r>
        <w:rPr>
          <w:spacing w:val="-16"/>
        </w:rPr>
        <w:t xml:space="preserve"> 公里，地理坐标：北纬 </w:t>
      </w:r>
      <w:r>
        <w:t xml:space="preserve">24°08′-24°39′， </w:t>
      </w:r>
      <w:r>
        <w:rPr>
          <w:spacing w:val="-26"/>
        </w:rPr>
        <w:t xml:space="preserve">东经 </w:t>
      </w:r>
      <w:r>
        <w:t>97°39′-98°17</w:t>
      </w:r>
      <w:r>
        <w:rPr>
          <w:spacing w:val="-11"/>
        </w:rPr>
        <w:t xml:space="preserve">′。国土面积 </w:t>
      </w:r>
      <w:r>
        <w:t>1931</w:t>
      </w:r>
      <w:r>
        <w:rPr>
          <w:spacing w:val="-11"/>
        </w:rPr>
        <w:t xml:space="preserve"> 平方公里，县城章凤距</w:t>
      </w:r>
      <w:bookmarkStart w:id="45" w:name="_GoBack"/>
      <w:bookmarkEnd w:id="45"/>
      <w:r>
        <w:rPr>
          <w:rFonts w:hint="eastAsia"/>
          <w:spacing w:val="-11"/>
          <w:lang w:eastAsia="zh-CN"/>
        </w:rPr>
        <w:t>省会</w:t>
      </w:r>
      <w:r>
        <w:rPr>
          <w:spacing w:val="-20"/>
        </w:rPr>
        <w:t xml:space="preserve">昆明 </w:t>
      </w:r>
      <w:r>
        <w:t>779</w:t>
      </w:r>
      <w:r>
        <w:rPr>
          <w:spacing w:val="-9"/>
        </w:rPr>
        <w:t xml:space="preserve"> 公里，是中国西南边陲的最前端。</w:t>
      </w:r>
    </w:p>
    <w:p>
      <w:pPr>
        <w:pStyle w:val="4"/>
        <w:spacing w:before="41"/>
      </w:pPr>
      <w:r>
        <w:rPr>
          <w:rFonts w:hint="eastAsia"/>
        </w:rPr>
        <w:t>2.1.2 地形地貌</w:t>
      </w:r>
    </w:p>
    <w:p>
      <w:pPr>
        <w:pStyle w:val="6"/>
        <w:spacing w:before="3"/>
        <w:rPr>
          <w:b/>
          <w:sz w:val="45"/>
        </w:rPr>
      </w:pPr>
    </w:p>
    <w:p>
      <w:pPr>
        <w:pStyle w:val="6"/>
        <w:spacing w:line="448" w:lineRule="auto"/>
        <w:ind w:left="721" w:right="1142" w:firstLine="600"/>
        <w:jc w:val="both"/>
      </w:pPr>
      <w:r>
        <w:t>陇川县境地形由高黎贡山余脉纵贯，西南走向，东北高峻，西南低平。地貌特征为“三山两坝一河谷”，东北高峻，西南低平， 最高海拔 2618.8 米，最低海拔 780 米。</w:t>
      </w:r>
    </w:p>
    <w:p>
      <w:pPr>
        <w:pStyle w:val="6"/>
        <w:ind w:firstLine="1285" w:firstLineChars="400"/>
        <w:rPr>
          <w:rFonts w:hint="eastAsia" w:ascii="楷体" w:hAnsi="楷体" w:eastAsia="楷体" w:cs="楷体"/>
          <w:b/>
          <w:bCs/>
          <w:sz w:val="32"/>
          <w:szCs w:val="32"/>
          <w:lang w:val="zh-CN" w:eastAsia="zh-CN" w:bidi="zh-CN"/>
        </w:rPr>
      </w:pPr>
      <w:r>
        <w:rPr>
          <w:rFonts w:hint="eastAsia" w:ascii="楷体" w:hAnsi="楷体" w:eastAsia="楷体" w:cs="楷体"/>
          <w:b/>
          <w:bCs/>
          <w:sz w:val="32"/>
          <w:szCs w:val="32"/>
          <w:lang w:val="zh-CN" w:eastAsia="zh-CN" w:bidi="zh-CN"/>
        </w:rPr>
        <w:t>2.1.3 水文、气象</w:t>
      </w:r>
    </w:p>
    <w:p>
      <w:pPr>
        <w:pStyle w:val="6"/>
        <w:rPr>
          <w:rFonts w:hint="eastAsia" w:ascii="楷体" w:hAnsi="楷体" w:eastAsia="楷体" w:cs="楷体"/>
          <w:b/>
          <w:bCs/>
          <w:sz w:val="32"/>
          <w:szCs w:val="32"/>
          <w:lang w:val="zh-CN" w:eastAsia="zh-CN" w:bidi="zh-CN"/>
        </w:rPr>
      </w:pPr>
    </w:p>
    <w:p>
      <w:pPr>
        <w:pStyle w:val="6"/>
        <w:spacing w:line="448" w:lineRule="auto"/>
        <w:ind w:left="721" w:right="1142" w:firstLine="600"/>
        <w:jc w:val="both"/>
      </w:pPr>
      <w:r>
        <w:rPr>
          <w:spacing w:val="-1"/>
        </w:rPr>
        <w:t xml:space="preserve">陇川属南亚热带季风气候，雨量充沛、日照充足、热量丰富， </w:t>
      </w:r>
      <w:r>
        <w:rPr>
          <w:spacing w:val="-6"/>
        </w:rPr>
        <w:t xml:space="preserve">四季不明显，干湿季分明。每年 </w:t>
      </w:r>
      <w:r>
        <w:t>5</w:t>
      </w:r>
      <w:r>
        <w:rPr>
          <w:spacing w:val="-51"/>
        </w:rPr>
        <w:t xml:space="preserve"> 至 </w:t>
      </w:r>
      <w:r>
        <w:t>10</w:t>
      </w:r>
      <w:r>
        <w:rPr>
          <w:spacing w:val="-14"/>
        </w:rPr>
        <w:t xml:space="preserve"> 月是雨季，</w:t>
      </w:r>
      <w:r>
        <w:t>11</w:t>
      </w:r>
      <w:r>
        <w:rPr>
          <w:spacing w:val="-26"/>
        </w:rPr>
        <w:t xml:space="preserve"> 月至来年 </w:t>
      </w:r>
      <w:r>
        <w:t>4</w:t>
      </w:r>
    </w:p>
    <w:p>
      <w:pPr>
        <w:spacing w:after="0" w:line="448" w:lineRule="auto"/>
        <w:jc w:val="both"/>
        <w:sectPr>
          <w:footerReference r:id="rId12" w:type="default"/>
          <w:pgSz w:w="11910" w:h="16840"/>
          <w:pgMar w:top="1340" w:right="360" w:bottom="1380" w:left="980" w:header="740" w:footer="1186" w:gutter="0"/>
          <w:cols w:space="720" w:num="1"/>
        </w:sectPr>
      </w:pPr>
    </w:p>
    <w:p>
      <w:pPr>
        <w:pStyle w:val="6"/>
        <w:spacing w:before="8"/>
        <w:rPr>
          <w:sz w:val="15"/>
        </w:rPr>
      </w:pPr>
    </w:p>
    <w:p>
      <w:pPr>
        <w:pStyle w:val="6"/>
        <w:spacing w:before="58" w:line="448" w:lineRule="auto"/>
        <w:ind w:left="721" w:right="1069"/>
      </w:pPr>
      <w:r>
        <w:drawing>
          <wp:anchor distT="0" distB="0" distL="0" distR="0" simplePos="0" relativeHeight="251661312" behindDoc="1" locked="0" layoutInCell="1" allowOverlap="1">
            <wp:simplePos x="0" y="0"/>
            <wp:positionH relativeFrom="page">
              <wp:posOffset>3035300</wp:posOffset>
            </wp:positionH>
            <wp:positionV relativeFrom="paragraph">
              <wp:posOffset>551180</wp:posOffset>
            </wp:positionV>
            <wp:extent cx="85725" cy="133350"/>
            <wp:effectExtent l="0" t="0" r="0" b="0"/>
            <wp:wrapNone/>
            <wp:docPr id="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png"/>
                    <pic:cNvPicPr>
                      <a:picLocks noChangeAspect="1"/>
                    </pic:cNvPicPr>
                  </pic:nvPicPr>
                  <pic:blipFill>
                    <a:blip r:embed="rId32" cstate="print"/>
                    <a:stretch>
                      <a:fillRect/>
                    </a:stretch>
                  </pic:blipFill>
                  <pic:spPr>
                    <a:xfrm>
                      <a:off x="0" y="0"/>
                      <a:ext cx="85724" cy="133349"/>
                    </a:xfrm>
                    <a:prstGeom prst="rect">
                      <a:avLst/>
                    </a:prstGeom>
                  </pic:spPr>
                </pic:pic>
              </a:graphicData>
            </a:graphic>
          </wp:anchor>
        </w:drawing>
      </w:r>
      <w:bookmarkStart w:id="15" w:name="_bookmark16"/>
      <w:bookmarkEnd w:id="15"/>
      <w:r>
        <w:rPr>
          <w:spacing w:val="-7"/>
        </w:rPr>
        <w:t xml:space="preserve">月是旱季。历年平均气温 </w:t>
      </w:r>
      <w:r>
        <w:t>18.9</w:t>
      </w:r>
      <w:r>
        <w:rPr>
          <w:spacing w:val="-13"/>
        </w:rPr>
        <w:t xml:space="preserve">℃，降雨量 </w:t>
      </w:r>
      <w:r>
        <w:t>1595</w:t>
      </w:r>
      <w:r>
        <w:rPr>
          <w:spacing w:val="-20"/>
        </w:rPr>
        <w:t xml:space="preserve"> 毫米，日照数 </w:t>
      </w:r>
      <w:r>
        <w:t xml:space="preserve">2316 </w:t>
      </w:r>
      <w:r>
        <w:rPr>
          <w:spacing w:val="-8"/>
        </w:rPr>
        <w:t xml:space="preserve">小时。年均相对湿度 </w:t>
      </w:r>
      <w:r>
        <w:t>79</w:t>
      </w:r>
      <w:r>
        <w:rPr>
          <w:spacing w:val="-8"/>
        </w:rPr>
        <w:t xml:space="preserve"> 。西南风，历年平均风速 </w:t>
      </w:r>
      <w:r>
        <w:t>1.5</w:t>
      </w:r>
      <w:r>
        <w:rPr>
          <w:spacing w:val="-39"/>
        </w:rPr>
        <w:t xml:space="preserve"> 米</w:t>
      </w:r>
      <w:r>
        <w:t>/</w:t>
      </w:r>
      <w:r>
        <w:rPr>
          <w:spacing w:val="-4"/>
        </w:rPr>
        <w:t>秒，最大</w:t>
      </w:r>
      <w:r>
        <w:rPr>
          <w:spacing w:val="-26"/>
        </w:rPr>
        <w:t xml:space="preserve">风速 </w:t>
      </w:r>
      <w:r>
        <w:t>30</w:t>
      </w:r>
      <w:r>
        <w:rPr>
          <w:spacing w:val="-39"/>
        </w:rPr>
        <w:t xml:space="preserve"> 米</w:t>
      </w:r>
      <w:r>
        <w:t>/</w:t>
      </w:r>
      <w:r>
        <w:rPr>
          <w:spacing w:val="-8"/>
        </w:rPr>
        <w:t xml:space="preserve">秒。历年平均降雨量 </w:t>
      </w:r>
      <w:r>
        <w:t>1595</w:t>
      </w:r>
      <w:r>
        <w:rPr>
          <w:spacing w:val="-17"/>
        </w:rPr>
        <w:t xml:space="preserve"> 毫米，年均降雨日 </w:t>
      </w:r>
      <w:r>
        <w:t>166</w:t>
      </w:r>
      <w:r>
        <w:rPr>
          <w:spacing w:val="-26"/>
        </w:rPr>
        <w:t xml:space="preserve"> 天， 终年无雪。</w:t>
      </w:r>
    </w:p>
    <w:p>
      <w:pPr>
        <w:pStyle w:val="4"/>
        <w:spacing w:before="37"/>
        <w:rPr>
          <w:w w:val="110"/>
        </w:rPr>
      </w:pPr>
      <w:r>
        <w:rPr>
          <w:rFonts w:hint="eastAsia"/>
          <w:w w:val="110"/>
        </w:rPr>
        <w:t>2.1.4 水资源</w:t>
      </w:r>
    </w:p>
    <w:p>
      <w:pPr>
        <w:pStyle w:val="6"/>
        <w:spacing w:before="4"/>
        <w:rPr>
          <w:b/>
          <w:sz w:val="32"/>
        </w:rPr>
      </w:pPr>
    </w:p>
    <w:p>
      <w:pPr>
        <w:pStyle w:val="6"/>
        <w:spacing w:line="364" w:lineRule="auto"/>
        <w:ind w:left="721" w:right="1293" w:firstLine="600"/>
      </w:pPr>
      <w:r>
        <w:rPr>
          <w:spacing w:val="-8"/>
        </w:rPr>
        <w:t xml:space="preserve">陇川境内有大小河流 </w:t>
      </w:r>
      <w:r>
        <w:t>98</w:t>
      </w:r>
      <w:r>
        <w:rPr>
          <w:spacing w:val="-9"/>
        </w:rPr>
        <w:t xml:space="preserve"> 条，呈树枝状排列于全境总长752.85km，全部由北向南流入瑞丽江、大盈江后，汇入伊洛瓦底</w:t>
      </w:r>
      <w:r>
        <w:rPr>
          <w:spacing w:val="-18"/>
        </w:rPr>
        <w:t xml:space="preserve">江，地表水量为 </w:t>
      </w:r>
      <w:r>
        <w:t>77</w:t>
      </w:r>
      <w:r>
        <w:rPr>
          <w:spacing w:val="-14"/>
        </w:rPr>
        <w:t xml:space="preserve"> 亿立方米，境内较大的河流有 </w:t>
      </w:r>
      <w:r>
        <w:t>3</w:t>
      </w:r>
      <w:r>
        <w:rPr>
          <w:spacing w:val="-38"/>
        </w:rPr>
        <w:t xml:space="preserve"> 条</w:t>
      </w:r>
      <w:r>
        <w:t>（</w:t>
      </w:r>
      <w:r>
        <w:rPr>
          <w:spacing w:val="-4"/>
        </w:rPr>
        <w:t>南宛河、</w:t>
      </w:r>
      <w:r>
        <w:t>户撒河、龙江），</w:t>
      </w:r>
      <w:r>
        <w:rPr>
          <w:spacing w:val="-10"/>
        </w:rPr>
        <w:t xml:space="preserve">建成一座总库容 </w:t>
      </w:r>
      <w:r>
        <w:t>1.07</w:t>
      </w:r>
      <w:r>
        <w:rPr>
          <w:spacing w:val="-12"/>
        </w:rPr>
        <w:t xml:space="preserve"> 亿立方米的大</w:t>
      </w:r>
      <w:r>
        <w:t>（2）型水库——麻栗坝水利枢纽。</w:t>
      </w:r>
    </w:p>
    <w:p>
      <w:pPr>
        <w:pStyle w:val="12"/>
        <w:numPr>
          <w:ilvl w:val="0"/>
          <w:numId w:val="0"/>
        </w:numPr>
        <w:tabs>
          <w:tab w:val="left" w:pos="2072"/>
        </w:tabs>
        <w:spacing w:before="0" w:after="0" w:line="364" w:lineRule="auto"/>
        <w:ind w:left="598" w:leftChars="272" w:right="1069" w:rightChars="0" w:firstLine="600" w:firstLineChars="200"/>
        <w:jc w:val="left"/>
        <w:rPr>
          <w:sz w:val="30"/>
        </w:rPr>
      </w:pPr>
      <w:r>
        <w:rPr>
          <w:rFonts w:hint="eastAsia"/>
          <w:sz w:val="30"/>
          <w:lang w:eastAsia="zh-CN"/>
        </w:rPr>
        <w:t>（</w:t>
      </w:r>
      <w:r>
        <w:rPr>
          <w:rFonts w:hint="eastAsia"/>
          <w:sz w:val="30"/>
          <w:lang w:val="en-US" w:eastAsia="zh-CN"/>
        </w:rPr>
        <w:t>1</w:t>
      </w:r>
      <w:r>
        <w:rPr>
          <w:rFonts w:hint="eastAsia"/>
          <w:sz w:val="30"/>
          <w:lang w:eastAsia="zh-CN"/>
        </w:rPr>
        <w:t>）</w:t>
      </w:r>
      <w:r>
        <w:rPr>
          <w:sz w:val="30"/>
        </w:rPr>
        <w:t>南宛河是陇川县境内第一大河流，源出陇川县护国乡边</w:t>
      </w:r>
      <w:r>
        <w:rPr>
          <w:spacing w:val="-4"/>
          <w:sz w:val="30"/>
        </w:rPr>
        <w:t xml:space="preserve">河村委会，由北向南纵贯陇川坝，沿途有 </w:t>
      </w:r>
      <w:r>
        <w:rPr>
          <w:sz w:val="30"/>
        </w:rPr>
        <w:t>48</w:t>
      </w:r>
      <w:r>
        <w:rPr>
          <w:spacing w:val="-9"/>
          <w:sz w:val="30"/>
        </w:rPr>
        <w:t xml:space="preserve"> 条支流汇入，至陇川</w:t>
      </w:r>
      <w:r>
        <w:rPr>
          <w:spacing w:val="-14"/>
          <w:sz w:val="30"/>
        </w:rPr>
        <w:t xml:space="preserve">坝尾经瑞丽进入缅甸境。境内流长 </w:t>
      </w:r>
      <w:r>
        <w:rPr>
          <w:sz w:val="30"/>
        </w:rPr>
        <w:t>65.7</w:t>
      </w:r>
      <w:r>
        <w:rPr>
          <w:spacing w:val="-19"/>
          <w:sz w:val="30"/>
        </w:rPr>
        <w:t xml:space="preserve"> 公里，径流面积 </w:t>
      </w:r>
      <w:r>
        <w:rPr>
          <w:sz w:val="30"/>
        </w:rPr>
        <w:t>1058.7</w:t>
      </w:r>
      <w:r>
        <w:rPr>
          <w:spacing w:val="-38"/>
          <w:sz w:val="30"/>
        </w:rPr>
        <w:t xml:space="preserve"> 平</w:t>
      </w:r>
      <w:r>
        <w:rPr>
          <w:spacing w:val="-42"/>
          <w:sz w:val="30"/>
        </w:rPr>
        <w:t xml:space="preserve">方公里，占全县总面积的 </w:t>
      </w:r>
      <w:r>
        <w:rPr>
          <w:sz w:val="30"/>
        </w:rPr>
        <w:t>56.9</w:t>
      </w:r>
      <w:r>
        <w:rPr>
          <w:rFonts w:hint="eastAsia"/>
          <w:sz w:val="30"/>
          <w:lang w:val="en-US" w:eastAsia="zh-CN"/>
        </w:rPr>
        <w:t>%</w:t>
      </w:r>
      <w:r>
        <w:rPr>
          <w:spacing w:val="-17"/>
          <w:sz w:val="30"/>
        </w:rPr>
        <w:t xml:space="preserve"> ，产水 </w:t>
      </w:r>
      <w:r>
        <w:rPr>
          <w:sz w:val="30"/>
        </w:rPr>
        <w:t>10.5</w:t>
      </w:r>
      <w:r>
        <w:rPr>
          <w:spacing w:val="-10"/>
          <w:sz w:val="30"/>
        </w:rPr>
        <w:t xml:space="preserve"> 亿立方米，占境内地表</w:t>
      </w:r>
      <w:r>
        <w:rPr>
          <w:spacing w:val="-20"/>
          <w:sz w:val="30"/>
        </w:rPr>
        <w:t xml:space="preserve">水量的 </w:t>
      </w:r>
      <w:r>
        <w:rPr>
          <w:sz w:val="30"/>
        </w:rPr>
        <w:t>13.6</w:t>
      </w:r>
      <w:r>
        <w:rPr>
          <w:rFonts w:hint="eastAsia"/>
          <w:sz w:val="30"/>
          <w:lang w:val="en-US" w:eastAsia="zh-CN"/>
        </w:rPr>
        <w:t>%</w:t>
      </w:r>
      <w:r>
        <w:rPr>
          <w:spacing w:val="-10"/>
          <w:sz w:val="30"/>
        </w:rPr>
        <w:t xml:space="preserve"> ，旱季最小流量为 </w:t>
      </w:r>
      <w:r>
        <w:rPr>
          <w:sz w:val="30"/>
        </w:rPr>
        <w:t>2.04</w:t>
      </w:r>
      <w:r>
        <w:rPr>
          <w:spacing w:val="-20"/>
          <w:sz w:val="30"/>
        </w:rPr>
        <w:t xml:space="preserve"> 立方米</w:t>
      </w:r>
      <w:r>
        <w:rPr>
          <w:sz w:val="30"/>
        </w:rPr>
        <w:t>/秒，雨季最大流量为</w:t>
      </w:r>
    </w:p>
    <w:p>
      <w:pPr>
        <w:pStyle w:val="6"/>
        <w:spacing w:line="382" w:lineRule="exact"/>
        <w:ind w:left="721"/>
      </w:pPr>
      <w:r>
        <w:t>215.5 立方米/秒，对陇川农业发展十分有利，但雨季易成涝灾。</w:t>
      </w:r>
    </w:p>
    <w:p>
      <w:pPr>
        <w:pStyle w:val="12"/>
        <w:numPr>
          <w:ilvl w:val="0"/>
          <w:numId w:val="14"/>
        </w:numPr>
        <w:tabs>
          <w:tab w:val="left" w:pos="2072"/>
        </w:tabs>
        <w:spacing w:before="196" w:after="0" w:line="364" w:lineRule="auto"/>
        <w:ind w:left="598" w:leftChars="272" w:right="1219" w:rightChars="0" w:firstLine="600" w:firstLineChars="200"/>
        <w:jc w:val="left"/>
        <w:rPr>
          <w:spacing w:val="-20"/>
          <w:sz w:val="30"/>
        </w:rPr>
      </w:pPr>
      <w:r>
        <w:rPr>
          <w:sz w:val="30"/>
        </w:rPr>
        <w:t xml:space="preserve">户撒河系境内第二大河流，源出陇川县户撒乡西北山 </w:t>
      </w:r>
      <w:r>
        <w:rPr>
          <w:spacing w:val="-13"/>
          <w:sz w:val="30"/>
        </w:rPr>
        <w:t xml:space="preserve">麓，沿途有 </w:t>
      </w:r>
      <w:r>
        <w:rPr>
          <w:sz w:val="30"/>
        </w:rPr>
        <w:t>17</w:t>
      </w:r>
      <w:r>
        <w:rPr>
          <w:spacing w:val="-9"/>
          <w:sz w:val="30"/>
        </w:rPr>
        <w:t xml:space="preserve"> 条支流汇入，由北向南纵贯户撒坝，于坝尾向西汇</w:t>
      </w:r>
      <w:r>
        <w:rPr>
          <w:spacing w:val="-16"/>
          <w:sz w:val="30"/>
        </w:rPr>
        <w:t xml:space="preserve">入大盈江，境内流长 </w:t>
      </w:r>
      <w:r>
        <w:rPr>
          <w:sz w:val="30"/>
        </w:rPr>
        <w:t>34.4</w:t>
      </w:r>
      <w:r>
        <w:rPr>
          <w:spacing w:val="-19"/>
          <w:sz w:val="30"/>
        </w:rPr>
        <w:t xml:space="preserve"> 公里，径流面积 </w:t>
      </w:r>
      <w:r>
        <w:rPr>
          <w:sz w:val="30"/>
        </w:rPr>
        <w:t>257</w:t>
      </w:r>
      <w:r>
        <w:rPr>
          <w:spacing w:val="-10"/>
          <w:sz w:val="30"/>
        </w:rPr>
        <w:t xml:space="preserve"> 平方公里，占全县</w:t>
      </w:r>
      <w:r>
        <w:rPr>
          <w:spacing w:val="-24"/>
          <w:sz w:val="30"/>
        </w:rPr>
        <w:t xml:space="preserve">总面积的 </w:t>
      </w:r>
      <w:r>
        <w:rPr>
          <w:sz w:val="30"/>
        </w:rPr>
        <w:t>13.8</w:t>
      </w:r>
      <w:r>
        <w:rPr>
          <w:spacing w:val="-11"/>
          <w:sz w:val="30"/>
        </w:rPr>
        <w:t xml:space="preserve"> </w:t>
      </w:r>
      <w:r>
        <w:rPr>
          <w:rFonts w:hint="eastAsia"/>
          <w:spacing w:val="-11"/>
          <w:sz w:val="30"/>
          <w:lang w:val="en-US" w:eastAsia="zh-CN"/>
        </w:rPr>
        <w:t>%</w:t>
      </w:r>
      <w:r>
        <w:rPr>
          <w:spacing w:val="-11"/>
          <w:sz w:val="30"/>
        </w:rPr>
        <w:t xml:space="preserve">，旱季最小流量 </w:t>
      </w:r>
      <w:r>
        <w:rPr>
          <w:sz w:val="30"/>
        </w:rPr>
        <w:t>0.6--1</w:t>
      </w:r>
      <w:r>
        <w:rPr>
          <w:spacing w:val="-20"/>
          <w:sz w:val="30"/>
        </w:rPr>
        <w:t xml:space="preserve"> 立方米</w:t>
      </w:r>
      <w:r>
        <w:rPr>
          <w:sz w:val="30"/>
        </w:rPr>
        <w:t>/</w:t>
      </w:r>
      <w:r>
        <w:rPr>
          <w:spacing w:val="-2"/>
          <w:sz w:val="30"/>
        </w:rPr>
        <w:t>秒，雨季最大流</w:t>
      </w:r>
      <w:r>
        <w:rPr>
          <w:spacing w:val="-9"/>
          <w:sz w:val="30"/>
        </w:rPr>
        <w:t xml:space="preserve">量为 80---100 立方米/秒，产水 2.88 亿立方米，占境内地表水量的3.7 </w:t>
      </w:r>
      <w:r>
        <w:rPr>
          <w:rFonts w:hint="eastAsia"/>
          <w:spacing w:val="-9"/>
          <w:sz w:val="30"/>
          <w:lang w:val="en-US" w:eastAsia="zh-CN"/>
        </w:rPr>
        <w:t>%</w:t>
      </w:r>
      <w:r>
        <w:rPr>
          <w:spacing w:val="-9"/>
          <w:sz w:val="30"/>
        </w:rPr>
        <w:t>，雨季偶有洪灾，但对户撒乡的农业的十分有利。下游已建</w:t>
      </w:r>
      <w:r>
        <w:rPr>
          <w:spacing w:val="-20"/>
          <w:sz w:val="30"/>
        </w:rPr>
        <w:t>成2×1000 千瓦的一级电站和 2×3500 千瓦的二级电站各 1 座，除供本县照明和工农业用电外，还向瑞丽及缅甸雷基地区（洋人街）供电。</w:t>
      </w:r>
    </w:p>
    <w:p>
      <w:pPr>
        <w:pStyle w:val="12"/>
        <w:numPr>
          <w:ilvl w:val="0"/>
          <w:numId w:val="0"/>
        </w:numPr>
        <w:tabs>
          <w:tab w:val="left" w:pos="2072"/>
        </w:tabs>
        <w:spacing w:before="0" w:after="0" w:line="364" w:lineRule="auto"/>
        <w:ind w:left="598" w:leftChars="272" w:right="1142" w:rightChars="0" w:firstLine="600" w:firstLineChars="200"/>
        <w:jc w:val="left"/>
        <w:rPr>
          <w:spacing w:val="-20"/>
          <w:sz w:val="30"/>
        </w:rPr>
      </w:pPr>
      <w:r>
        <w:rPr>
          <w:rFonts w:hint="eastAsia"/>
          <w:sz w:val="30"/>
          <w:lang w:eastAsia="zh-CN"/>
        </w:rPr>
        <w:t>（</w:t>
      </w:r>
      <w:r>
        <w:rPr>
          <w:rFonts w:hint="eastAsia"/>
          <w:sz w:val="30"/>
          <w:lang w:val="en-US" w:eastAsia="zh-CN"/>
        </w:rPr>
        <w:t>3</w:t>
      </w:r>
      <w:r>
        <w:rPr>
          <w:rFonts w:hint="eastAsia"/>
          <w:sz w:val="30"/>
          <w:lang w:eastAsia="zh-CN"/>
        </w:rPr>
        <w:t>）</w:t>
      </w:r>
      <w:r>
        <w:rPr>
          <w:sz w:val="30"/>
        </w:rPr>
        <w:t>龙江又名龙川江，下游称瑞丽江，是陇川境内的第三大</w:t>
      </w:r>
      <w:r>
        <w:rPr>
          <w:spacing w:val="-1"/>
          <w:sz w:val="30"/>
        </w:rPr>
        <w:t>河流，也是陇川与芒市的界河。龙江源出腾冲县北，流至王子树乡</w:t>
      </w:r>
      <w:r>
        <w:rPr>
          <w:spacing w:val="-3"/>
          <w:sz w:val="30"/>
        </w:rPr>
        <w:t xml:space="preserve">曼当村入陇川境，流至勐约乡约岛坝尾入芒市遮放境，沿途有 </w:t>
      </w:r>
      <w:r>
        <w:rPr>
          <w:sz w:val="30"/>
        </w:rPr>
        <w:t xml:space="preserve">33 </w:t>
      </w:r>
      <w:r>
        <w:rPr>
          <w:spacing w:val="-7"/>
          <w:sz w:val="30"/>
        </w:rPr>
        <w:t xml:space="preserve">条支流汇入，过境流长 </w:t>
      </w:r>
      <w:r>
        <w:rPr>
          <w:sz w:val="30"/>
        </w:rPr>
        <w:t>51</w:t>
      </w:r>
      <w:r>
        <w:rPr>
          <w:spacing w:val="-19"/>
          <w:sz w:val="30"/>
        </w:rPr>
        <w:t xml:space="preserve"> 公里，径流面积 </w:t>
      </w:r>
      <w:r>
        <w:rPr>
          <w:sz w:val="30"/>
        </w:rPr>
        <w:t>6153</w:t>
      </w:r>
      <w:r>
        <w:rPr>
          <w:spacing w:val="-12"/>
          <w:sz w:val="30"/>
        </w:rPr>
        <w:t xml:space="preserve"> 平方公里，过境水</w:t>
      </w:r>
      <w:r>
        <w:rPr>
          <w:spacing w:val="-38"/>
          <w:sz w:val="30"/>
        </w:rPr>
        <w:t xml:space="preserve">量 </w:t>
      </w:r>
      <w:r>
        <w:rPr>
          <w:sz w:val="30"/>
        </w:rPr>
        <w:t>58</w:t>
      </w:r>
      <w:r>
        <w:rPr>
          <w:spacing w:val="-14"/>
          <w:sz w:val="30"/>
        </w:rPr>
        <w:t xml:space="preserve"> 亿立方米，占境内地表水总量的 </w:t>
      </w:r>
      <w:r>
        <w:rPr>
          <w:sz w:val="30"/>
        </w:rPr>
        <w:t>75.3</w:t>
      </w:r>
      <w:r>
        <w:rPr>
          <w:rFonts w:hint="eastAsia"/>
          <w:sz w:val="30"/>
          <w:lang w:val="en-US" w:eastAsia="zh-CN"/>
        </w:rPr>
        <w:t>%</w:t>
      </w:r>
      <w:r>
        <w:rPr>
          <w:sz w:val="30"/>
        </w:rPr>
        <w:t xml:space="preserve"> 。</w:t>
      </w:r>
    </w:p>
    <w:p>
      <w:pPr>
        <w:pStyle w:val="12"/>
        <w:numPr>
          <w:ilvl w:val="0"/>
          <w:numId w:val="0"/>
        </w:numPr>
        <w:tabs>
          <w:tab w:val="left" w:pos="2072"/>
        </w:tabs>
        <w:spacing w:before="0" w:after="0" w:line="364" w:lineRule="auto"/>
        <w:ind w:left="598" w:leftChars="272" w:right="1142" w:rightChars="0" w:firstLine="600" w:firstLineChars="200"/>
        <w:jc w:val="left"/>
        <w:rPr>
          <w:sz w:val="30"/>
        </w:rPr>
      </w:pPr>
      <w:r>
        <w:rPr>
          <w:rFonts w:hint="eastAsia"/>
          <w:sz w:val="30"/>
          <w:lang w:eastAsia="zh-CN"/>
        </w:rPr>
        <w:t>（</w:t>
      </w:r>
      <w:r>
        <w:rPr>
          <w:rFonts w:hint="eastAsia"/>
          <w:sz w:val="30"/>
          <w:lang w:val="en-US" w:eastAsia="zh-CN"/>
        </w:rPr>
        <w:t>4</w:t>
      </w:r>
      <w:r>
        <w:rPr>
          <w:rFonts w:hint="eastAsia"/>
          <w:sz w:val="30"/>
          <w:lang w:eastAsia="zh-CN"/>
        </w:rPr>
        <w:t>）</w:t>
      </w:r>
      <w:r>
        <w:rPr>
          <w:sz w:val="30"/>
        </w:rPr>
        <w:t>麻栗坝水利枢纽是一座以灌溉为主，兼有防洪等综合效益的水利工程，该水利枢纽工程由麻栗坝水库（</w:t>
      </w:r>
      <w:r>
        <w:rPr>
          <w:spacing w:val="-19"/>
          <w:sz w:val="30"/>
        </w:rPr>
        <w:t xml:space="preserve">总库容 </w:t>
      </w:r>
      <w:r>
        <w:rPr>
          <w:sz w:val="30"/>
        </w:rPr>
        <w:t>1.07</w:t>
      </w:r>
      <w:r>
        <w:rPr>
          <w:spacing w:val="-26"/>
          <w:sz w:val="30"/>
        </w:rPr>
        <w:t xml:space="preserve"> 亿立</w:t>
      </w:r>
      <w:r>
        <w:rPr>
          <w:spacing w:val="-30"/>
          <w:sz w:val="30"/>
        </w:rPr>
        <w:t xml:space="preserve">方米)和三条引水总干渠(总库容 </w:t>
      </w:r>
      <w:r>
        <w:rPr>
          <w:sz w:val="30"/>
        </w:rPr>
        <w:t>12.66</w:t>
      </w:r>
      <w:r>
        <w:rPr>
          <w:spacing w:val="-26"/>
          <w:sz w:val="30"/>
        </w:rPr>
        <w:t xml:space="preserve"> 千米</w:t>
      </w:r>
      <w:r>
        <w:rPr>
          <w:sz w:val="30"/>
        </w:rPr>
        <w:t>）</w:t>
      </w:r>
      <w:r>
        <w:rPr>
          <w:spacing w:val="-2"/>
          <w:sz w:val="30"/>
        </w:rPr>
        <w:t>组成。灌区设计灌溉</w:t>
      </w:r>
      <w:r>
        <w:rPr>
          <w:spacing w:val="-26"/>
          <w:sz w:val="30"/>
        </w:rPr>
        <w:t xml:space="preserve">面积 </w:t>
      </w:r>
      <w:r>
        <w:rPr>
          <w:sz w:val="30"/>
        </w:rPr>
        <w:t>22.68</w:t>
      </w:r>
      <w:r>
        <w:rPr>
          <w:spacing w:val="-20"/>
          <w:sz w:val="30"/>
        </w:rPr>
        <w:t xml:space="preserve"> 万亩。</w:t>
      </w:r>
    </w:p>
    <w:p>
      <w:pPr>
        <w:pStyle w:val="6"/>
        <w:spacing w:line="383" w:lineRule="exact"/>
        <w:ind w:firstLine="1200" w:firstLineChars="400"/>
      </w:pPr>
      <w:r>
        <w:t>陇川县地下水径流总量为 6.72 亿立方米，径流深 361.3 毫</w:t>
      </w:r>
    </w:p>
    <w:p>
      <w:pPr>
        <w:pStyle w:val="6"/>
        <w:spacing w:before="193"/>
        <w:ind w:firstLine="600" w:firstLineChars="200"/>
      </w:pPr>
      <w:r>
        <w:t xml:space="preserve">米，占地表水径流总量的 8.7 </w:t>
      </w:r>
      <w:r>
        <w:rPr>
          <w:rFonts w:hint="eastAsia"/>
          <w:lang w:val="en-US" w:eastAsia="zh-CN"/>
        </w:rPr>
        <w:t>%</w:t>
      </w:r>
      <w:r>
        <w:t>，其中：南宛河水系地下水径流量为</w:t>
      </w:r>
    </w:p>
    <w:p>
      <w:pPr>
        <w:pStyle w:val="6"/>
        <w:spacing w:before="199" w:line="364" w:lineRule="auto"/>
        <w:ind w:left="598" w:leftChars="272" w:right="1069" w:firstLine="0" w:firstLineChars="0"/>
      </w:pPr>
      <w:r>
        <w:t>3.41</w:t>
      </w:r>
      <w:r>
        <w:rPr>
          <w:spacing w:val="-14"/>
        </w:rPr>
        <w:t xml:space="preserve"> 亿立方米，占地下水总量的 </w:t>
      </w:r>
      <w:r>
        <w:t>50.7</w:t>
      </w:r>
      <w:r>
        <w:rPr>
          <w:rFonts w:hint="eastAsia"/>
          <w:lang w:val="en-US" w:eastAsia="zh-CN"/>
        </w:rPr>
        <w:t>%</w:t>
      </w:r>
      <w:r>
        <w:rPr>
          <w:spacing w:val="-14"/>
        </w:rPr>
        <w:t xml:space="preserve"> ,径流深 </w:t>
      </w:r>
      <w:r>
        <w:t>322.1</w:t>
      </w:r>
      <w:r>
        <w:rPr>
          <w:spacing w:val="-14"/>
        </w:rPr>
        <w:t xml:space="preserve"> 毫米，户撒</w:t>
      </w:r>
      <w:r>
        <w:rPr>
          <w:spacing w:val="-20"/>
        </w:rPr>
        <w:t xml:space="preserve">河水系地下水径流量为 </w:t>
      </w:r>
      <w:r>
        <w:t>1.16</w:t>
      </w:r>
      <w:r>
        <w:rPr>
          <w:spacing w:val="-14"/>
        </w:rPr>
        <w:t xml:space="preserve"> 亿立方米，占地下水总量的 </w:t>
      </w:r>
      <w:r>
        <w:t>17.3</w:t>
      </w:r>
      <w:r>
        <w:rPr>
          <w:spacing w:val="-5"/>
        </w:rPr>
        <w:t xml:space="preserve"> </w:t>
      </w:r>
      <w:r>
        <w:rPr>
          <w:rFonts w:hint="eastAsia"/>
          <w:spacing w:val="-5"/>
          <w:lang w:val="en-US" w:eastAsia="zh-CN"/>
        </w:rPr>
        <w:t>%</w:t>
      </w:r>
      <w:r>
        <w:rPr>
          <w:spacing w:val="-5"/>
        </w:rPr>
        <w:t>，径</w:t>
      </w:r>
      <w:r>
        <w:rPr>
          <w:spacing w:val="-26"/>
        </w:rPr>
        <w:t xml:space="preserve">流深 </w:t>
      </w:r>
      <w:r>
        <w:t>451</w:t>
      </w:r>
      <w:r>
        <w:rPr>
          <w:spacing w:val="-14"/>
        </w:rPr>
        <w:t xml:space="preserve"> 毫米，龙江水系地下水径流量为 </w:t>
      </w:r>
      <w:r>
        <w:t>2.15</w:t>
      </w:r>
      <w:r>
        <w:rPr>
          <w:spacing w:val="-10"/>
        </w:rPr>
        <w:t xml:space="preserve"> 亿立方米，占地下</w:t>
      </w:r>
      <w:r>
        <w:rPr>
          <w:spacing w:val="-24"/>
        </w:rPr>
        <w:t xml:space="preserve">水总量的 </w:t>
      </w:r>
      <w:r>
        <w:t>32</w:t>
      </w:r>
      <w:r>
        <w:rPr>
          <w:rFonts w:hint="eastAsia"/>
          <w:lang w:val="en-US" w:eastAsia="zh-CN"/>
        </w:rPr>
        <w:t>%</w:t>
      </w:r>
      <w:r>
        <w:rPr>
          <w:spacing w:val="-15"/>
        </w:rPr>
        <w:t xml:space="preserve"> ，径流通 </w:t>
      </w:r>
      <w:r>
        <w:t>394.2</w:t>
      </w:r>
      <w:r>
        <w:rPr>
          <w:spacing w:val="-14"/>
        </w:rPr>
        <w:t xml:space="preserve"> 毫米。全境地下水径流深差在 </w:t>
      </w:r>
      <w:r>
        <w:t>100--600</w:t>
      </w:r>
      <w:r>
        <w:rPr>
          <w:spacing w:val="-9"/>
        </w:rPr>
        <w:t xml:space="preserve"> 毫米之间，东部比西部地深差小，南部比北部的深差小，河</w:t>
      </w:r>
      <w:r>
        <w:rPr>
          <w:spacing w:val="-10"/>
        </w:rPr>
        <w:t xml:space="preserve">谷、坝子比山区的深差小，其分布状况是:坝区主要是孔隙水位， </w:t>
      </w:r>
      <w:r>
        <w:rPr>
          <w:spacing w:val="-5"/>
        </w:rPr>
        <w:t xml:space="preserve">水流沿岸为富水地层，含水层深度为 </w:t>
      </w:r>
      <w:r>
        <w:t>20—200</w:t>
      </w:r>
      <w:r>
        <w:rPr>
          <w:spacing w:val="-23"/>
        </w:rPr>
        <w:t xml:space="preserve"> 米，水位深 </w:t>
      </w:r>
      <w:r>
        <w:t>0.3---9.8 米，山地主要为基岩裂隙水，多成散状或树枝状沟流分布。</w:t>
      </w:r>
    </w:p>
    <w:p>
      <w:pPr>
        <w:spacing w:after="0" w:line="384" w:lineRule="exact"/>
      </w:pPr>
    </w:p>
    <w:p>
      <w:pPr>
        <w:spacing w:after="0" w:line="384" w:lineRule="exact"/>
        <w:rPr>
          <w:rFonts w:hint="eastAsia" w:eastAsia="楷体"/>
          <w:lang w:val="en-US" w:eastAsia="zh-CN"/>
        </w:rPr>
        <w:sectPr>
          <w:pgSz w:w="11910" w:h="16840"/>
          <w:pgMar w:top="1340" w:right="360" w:bottom="1380" w:left="980" w:header="740" w:footer="1186" w:gutter="0"/>
          <w:cols w:space="720" w:num="1"/>
        </w:sectPr>
      </w:pPr>
      <w:r>
        <w:rPr>
          <w:rFonts w:hint="eastAsia"/>
          <w:lang w:val="en-US" w:eastAsia="zh-CN"/>
        </w:rPr>
        <w:t xml:space="preserve">    </w:t>
      </w:r>
    </w:p>
    <w:p>
      <w:pPr>
        <w:pStyle w:val="6"/>
        <w:spacing w:before="2" w:after="1"/>
        <w:rPr>
          <w:rFonts w:ascii="Times New Roman"/>
          <w:sz w:val="29"/>
        </w:rPr>
      </w:pPr>
    </w:p>
    <w:p>
      <w:pPr>
        <w:jc w:val="center"/>
        <w:rPr>
          <w:rFonts w:hint="eastAsia" w:ascii="方正小标宋_GBK" w:hAnsi="方正小标宋_GBK" w:eastAsia="方正小标宋_GBK" w:cs="方正小标宋_GBK"/>
          <w:sz w:val="32"/>
          <w:szCs w:val="32"/>
          <w:vertAlign w:val="baseline"/>
          <w:lang w:eastAsia="zh-CN"/>
        </w:rPr>
      </w:pPr>
      <w:r>
        <w:rPr>
          <w:rFonts w:hint="eastAsia" w:ascii="方正小标宋_GBK" w:hAnsi="方正小标宋_GBK" w:eastAsia="方正小标宋_GBK" w:cs="方正小标宋_GBK"/>
          <w:sz w:val="32"/>
          <w:szCs w:val="32"/>
          <w:vertAlign w:val="baseline"/>
          <w:lang w:eastAsia="zh-CN"/>
        </w:rPr>
        <w:t>陇川县饮用水水源水质情况监测表</w:t>
      </w:r>
    </w:p>
    <w:tbl>
      <w:tblPr>
        <w:tblStyle w:val="8"/>
        <w:tblW w:w="105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452"/>
        <w:gridCol w:w="1740"/>
        <w:gridCol w:w="2436"/>
        <w:gridCol w:w="1596"/>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vAlign w:val="center"/>
          </w:tcPr>
          <w:p>
            <w:pPr>
              <w:jc w:val="center"/>
              <w:rPr>
                <w:rFonts w:hint="eastAsia" w:asciiTheme="majorEastAsia" w:hAnsiTheme="majorEastAsia" w:eastAsiaTheme="majorEastAsia" w:cstheme="majorEastAsia"/>
                <w:b/>
                <w:bCs/>
                <w:sz w:val="24"/>
                <w:szCs w:val="24"/>
                <w:vertAlign w:val="baseline"/>
                <w:lang w:val="en-US" w:eastAsia="zh-CN"/>
              </w:rPr>
            </w:pPr>
          </w:p>
          <w:p>
            <w:pPr>
              <w:jc w:val="center"/>
              <w:rPr>
                <w:rFonts w:hint="eastAsia" w:asciiTheme="majorEastAsia" w:hAnsiTheme="majorEastAsia" w:eastAsiaTheme="majorEastAsia" w:cstheme="majorEastAsia"/>
                <w:b/>
                <w:bCs/>
                <w:sz w:val="24"/>
                <w:szCs w:val="24"/>
                <w:vertAlign w:val="baseline"/>
                <w:lang w:val="en-US" w:eastAsia="zh-CN"/>
              </w:rPr>
            </w:pPr>
            <w:r>
              <w:rPr>
                <w:rFonts w:hint="eastAsia" w:asciiTheme="majorEastAsia" w:hAnsiTheme="majorEastAsia" w:eastAsiaTheme="majorEastAsia" w:cstheme="majorEastAsia"/>
                <w:b/>
                <w:bCs/>
                <w:sz w:val="24"/>
                <w:szCs w:val="24"/>
                <w:vertAlign w:val="baseline"/>
                <w:lang w:val="en-US" w:eastAsia="zh-CN"/>
              </w:rPr>
              <w:t>序号</w:t>
            </w:r>
          </w:p>
          <w:p>
            <w:pPr>
              <w:jc w:val="center"/>
              <w:rPr>
                <w:rFonts w:hint="eastAsia" w:asciiTheme="majorEastAsia" w:hAnsiTheme="majorEastAsia" w:eastAsiaTheme="majorEastAsia" w:cstheme="majorEastAsia"/>
                <w:b/>
                <w:bCs/>
                <w:sz w:val="24"/>
                <w:szCs w:val="24"/>
                <w:vertAlign w:val="baseline"/>
                <w:lang w:val="en-US" w:eastAsia="zh-CN"/>
              </w:rPr>
            </w:pPr>
          </w:p>
        </w:tc>
        <w:tc>
          <w:tcPr>
            <w:tcW w:w="1452" w:type="dxa"/>
            <w:vAlign w:val="center"/>
          </w:tcPr>
          <w:p>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名称</w:t>
            </w:r>
          </w:p>
        </w:tc>
        <w:tc>
          <w:tcPr>
            <w:tcW w:w="1740" w:type="dxa"/>
            <w:vAlign w:val="center"/>
          </w:tcPr>
          <w:p>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区域</w:t>
            </w:r>
          </w:p>
        </w:tc>
        <w:tc>
          <w:tcPr>
            <w:tcW w:w="2436" w:type="dxa"/>
            <w:vAlign w:val="center"/>
          </w:tcPr>
          <w:p>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代表断面</w:t>
            </w:r>
          </w:p>
        </w:tc>
        <w:tc>
          <w:tcPr>
            <w:tcW w:w="1596" w:type="dxa"/>
            <w:vAlign w:val="center"/>
          </w:tcPr>
          <w:p>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水质现状</w:t>
            </w:r>
          </w:p>
        </w:tc>
        <w:tc>
          <w:tcPr>
            <w:tcW w:w="2340" w:type="dxa"/>
            <w:vAlign w:val="center"/>
          </w:tcPr>
          <w:p>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01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1.1.1</w:t>
            </w:r>
          </w:p>
        </w:tc>
        <w:tc>
          <w:tcPr>
            <w:tcW w:w="1452"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弄回水库</w:t>
            </w:r>
          </w:p>
        </w:tc>
        <w:tc>
          <w:tcPr>
            <w:tcW w:w="1740"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范围库区起</w:t>
            </w:r>
          </w:p>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始至坝址</w:t>
            </w:r>
          </w:p>
        </w:tc>
        <w:tc>
          <w:tcPr>
            <w:tcW w:w="2436"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弄回水库</w:t>
            </w:r>
          </w:p>
        </w:tc>
        <w:tc>
          <w:tcPr>
            <w:tcW w:w="1596"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宋体" w:hAnsi="宋体" w:eastAsia="宋体" w:cs="宋体"/>
                <w:b w:val="0"/>
                <w:bCs w:val="0"/>
                <w:sz w:val="24"/>
                <w:szCs w:val="24"/>
                <w:vertAlign w:val="baseline"/>
              </w:rPr>
              <w:t>Ⅱ</w:t>
            </w:r>
          </w:p>
        </w:tc>
        <w:tc>
          <w:tcPr>
            <w:tcW w:w="2340"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小型水库，陇川县饮用水源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101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1.1.2</w:t>
            </w:r>
          </w:p>
        </w:tc>
        <w:tc>
          <w:tcPr>
            <w:tcW w:w="1452"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章凤水库</w:t>
            </w:r>
          </w:p>
        </w:tc>
        <w:tc>
          <w:tcPr>
            <w:tcW w:w="1740"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范围库区起</w:t>
            </w:r>
          </w:p>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始至坝址</w:t>
            </w:r>
          </w:p>
        </w:tc>
        <w:tc>
          <w:tcPr>
            <w:tcW w:w="2436"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章凤水库</w:t>
            </w:r>
          </w:p>
        </w:tc>
        <w:tc>
          <w:tcPr>
            <w:tcW w:w="1596"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宋体" w:hAnsi="宋体" w:eastAsia="宋体" w:cs="宋体"/>
                <w:b w:val="0"/>
                <w:bCs w:val="0"/>
                <w:sz w:val="24"/>
                <w:szCs w:val="24"/>
                <w:vertAlign w:val="baseline"/>
              </w:rPr>
              <w:t>Ⅲ</w:t>
            </w:r>
          </w:p>
        </w:tc>
        <w:tc>
          <w:tcPr>
            <w:tcW w:w="2340"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小型水库，陇川县备用水源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101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p>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1.1.3</w:t>
            </w:r>
          </w:p>
          <w:p>
            <w:pPr>
              <w:jc w:val="center"/>
              <w:rPr>
                <w:rFonts w:hint="eastAsia" w:asciiTheme="majorEastAsia" w:hAnsiTheme="majorEastAsia" w:eastAsiaTheme="majorEastAsia" w:cstheme="majorEastAsia"/>
                <w:b w:val="0"/>
                <w:bCs w:val="0"/>
                <w:sz w:val="24"/>
                <w:szCs w:val="24"/>
                <w:vertAlign w:val="baseline"/>
              </w:rPr>
            </w:pPr>
          </w:p>
        </w:tc>
        <w:tc>
          <w:tcPr>
            <w:tcW w:w="1452"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户岛水库</w:t>
            </w:r>
          </w:p>
        </w:tc>
        <w:tc>
          <w:tcPr>
            <w:tcW w:w="1740"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范围库区起</w:t>
            </w:r>
          </w:p>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始至坝址</w:t>
            </w:r>
          </w:p>
        </w:tc>
        <w:tc>
          <w:tcPr>
            <w:tcW w:w="2436"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户岛水库</w:t>
            </w:r>
          </w:p>
        </w:tc>
        <w:tc>
          <w:tcPr>
            <w:tcW w:w="1596"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宋体" w:hAnsi="宋体" w:eastAsia="宋体" w:cs="宋体"/>
                <w:b w:val="0"/>
                <w:bCs w:val="0"/>
                <w:sz w:val="24"/>
                <w:szCs w:val="24"/>
                <w:vertAlign w:val="baseline"/>
              </w:rPr>
              <w:t>Ⅱ</w:t>
            </w:r>
          </w:p>
        </w:tc>
        <w:tc>
          <w:tcPr>
            <w:tcW w:w="2340"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小型水库，农业</w:t>
            </w:r>
          </w:p>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灌溉、陇把集镇</w:t>
            </w:r>
          </w:p>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供水和农村人畜</w:t>
            </w:r>
          </w:p>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饮水供水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101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1.1.4</w:t>
            </w:r>
          </w:p>
        </w:tc>
        <w:tc>
          <w:tcPr>
            <w:tcW w:w="1452"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帮董水库</w:t>
            </w:r>
          </w:p>
        </w:tc>
        <w:tc>
          <w:tcPr>
            <w:tcW w:w="1740"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范围库区起</w:t>
            </w:r>
          </w:p>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始至坝址</w:t>
            </w:r>
          </w:p>
        </w:tc>
        <w:tc>
          <w:tcPr>
            <w:tcW w:w="2436"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帮董水库</w:t>
            </w:r>
          </w:p>
        </w:tc>
        <w:tc>
          <w:tcPr>
            <w:tcW w:w="1596"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宋体" w:hAnsi="宋体" w:eastAsia="宋体" w:cs="宋体"/>
                <w:b w:val="0"/>
                <w:bCs w:val="0"/>
                <w:sz w:val="24"/>
                <w:szCs w:val="24"/>
                <w:vertAlign w:val="baseline"/>
              </w:rPr>
              <w:t>Ⅱ</w:t>
            </w:r>
          </w:p>
        </w:tc>
        <w:tc>
          <w:tcPr>
            <w:tcW w:w="2340"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小型水库，农村</w:t>
            </w:r>
          </w:p>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人畜饮水供水和</w:t>
            </w:r>
          </w:p>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农田灌溉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101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1.1.5</w:t>
            </w:r>
          </w:p>
        </w:tc>
        <w:tc>
          <w:tcPr>
            <w:tcW w:w="1452"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南伞河陇川源头保护区</w:t>
            </w:r>
          </w:p>
        </w:tc>
        <w:tc>
          <w:tcPr>
            <w:tcW w:w="1740"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范围为源头至章凤来相</w:t>
            </w:r>
          </w:p>
        </w:tc>
        <w:tc>
          <w:tcPr>
            <w:tcW w:w="2436"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章凤自来水取水口</w:t>
            </w:r>
          </w:p>
        </w:tc>
        <w:tc>
          <w:tcPr>
            <w:tcW w:w="1596"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宋体" w:hAnsi="宋体" w:eastAsia="宋体" w:cs="宋体"/>
                <w:b w:val="0"/>
                <w:bCs w:val="0"/>
                <w:sz w:val="24"/>
                <w:szCs w:val="24"/>
                <w:vertAlign w:val="baseline"/>
              </w:rPr>
              <w:t>Ⅱ</w:t>
            </w:r>
          </w:p>
        </w:tc>
        <w:tc>
          <w:tcPr>
            <w:tcW w:w="2340"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陇川县饮用水水源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101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1.1.6</w:t>
            </w:r>
          </w:p>
        </w:tc>
        <w:tc>
          <w:tcPr>
            <w:tcW w:w="1452"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南兰河陇川源头保护区</w:t>
            </w:r>
          </w:p>
        </w:tc>
        <w:tc>
          <w:tcPr>
            <w:tcW w:w="1740"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范围为源头至弄回水库入口</w:t>
            </w:r>
          </w:p>
        </w:tc>
        <w:tc>
          <w:tcPr>
            <w:tcW w:w="2436"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eastAsia="zh-CN"/>
              </w:rPr>
              <w:t>章凤自来水取水口</w:t>
            </w:r>
          </w:p>
        </w:tc>
        <w:tc>
          <w:tcPr>
            <w:tcW w:w="1596"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宋体" w:hAnsi="宋体" w:eastAsia="宋体" w:cs="宋体"/>
                <w:b w:val="0"/>
                <w:bCs w:val="0"/>
                <w:sz w:val="24"/>
                <w:szCs w:val="24"/>
                <w:vertAlign w:val="baseline"/>
              </w:rPr>
              <w:t>Ⅱ</w:t>
            </w:r>
          </w:p>
        </w:tc>
        <w:tc>
          <w:tcPr>
            <w:tcW w:w="2340"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陇川县饮用水水源</w:t>
            </w:r>
          </w:p>
        </w:tc>
      </w:tr>
    </w:tbl>
    <w:p/>
    <w:p>
      <w:pPr>
        <w:pStyle w:val="6"/>
        <w:ind w:left="397"/>
        <w:rPr>
          <w:rFonts w:ascii="Times New Roman"/>
          <w:sz w:val="20"/>
        </w:rPr>
      </w:pPr>
    </w:p>
    <w:p>
      <w:pPr>
        <w:spacing w:after="0"/>
        <w:rPr>
          <w:rFonts w:ascii="Times New Roman"/>
          <w:sz w:val="20"/>
        </w:rPr>
        <w:sectPr>
          <w:footerReference r:id="rId13" w:type="default"/>
          <w:pgSz w:w="11910" w:h="16840"/>
          <w:pgMar w:top="1340" w:right="360" w:bottom="1380" w:left="980" w:header="740" w:footer="1186" w:gutter="0"/>
          <w:pgNumType w:start="20"/>
          <w:cols w:space="720" w:num="1"/>
        </w:sectPr>
      </w:pPr>
    </w:p>
    <w:p>
      <w:pPr>
        <w:pStyle w:val="6"/>
        <w:spacing w:before="8"/>
        <w:rPr>
          <w:rFonts w:ascii="Times New Roman"/>
          <w:sz w:val="7"/>
        </w:rPr>
      </w:pPr>
    </w:p>
    <w:p>
      <w:pPr>
        <w:pStyle w:val="6"/>
        <w:ind w:left="1321"/>
        <w:rPr>
          <w:rFonts w:ascii="Times New Roman"/>
          <w:sz w:val="20"/>
        </w:rPr>
      </w:pPr>
      <w:r>
        <w:rPr>
          <w:rFonts w:ascii="Times New Roman"/>
          <w:sz w:val="20"/>
        </w:rPr>
        <w:drawing>
          <wp:inline distT="0" distB="0" distL="0" distR="0">
            <wp:extent cx="4955540" cy="3717925"/>
            <wp:effectExtent l="0" t="0" r="0" b="0"/>
            <wp:docPr id="8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jpeg"/>
                    <pic:cNvPicPr>
                      <a:picLocks noChangeAspect="1"/>
                    </pic:cNvPicPr>
                  </pic:nvPicPr>
                  <pic:blipFill>
                    <a:blip r:embed="rId33" cstate="print"/>
                    <a:stretch>
                      <a:fillRect/>
                    </a:stretch>
                  </pic:blipFill>
                  <pic:spPr>
                    <a:xfrm>
                      <a:off x="0" y="0"/>
                      <a:ext cx="4955908" cy="3718464"/>
                    </a:xfrm>
                    <a:prstGeom prst="rect">
                      <a:avLst/>
                    </a:prstGeom>
                  </pic:spPr>
                </pic:pic>
              </a:graphicData>
            </a:graphic>
          </wp:inline>
        </w:drawing>
      </w:r>
    </w:p>
    <w:p>
      <w:pPr>
        <w:pStyle w:val="6"/>
        <w:spacing w:before="7"/>
        <w:rPr>
          <w:rFonts w:ascii="Times New Roman"/>
          <w:sz w:val="8"/>
        </w:rPr>
      </w:pPr>
    </w:p>
    <w:p>
      <w:pPr>
        <w:spacing w:before="62"/>
        <w:ind w:left="222" w:right="0" w:firstLine="0"/>
        <w:jc w:val="center"/>
        <w:rPr>
          <w:sz w:val="28"/>
        </w:rPr>
      </w:pPr>
      <w:r>
        <w:rPr>
          <w:sz w:val="28"/>
        </w:rPr>
        <w:t>图 2-1 麻栗坝水库现状</w:t>
      </w:r>
    </w:p>
    <w:p>
      <w:pPr>
        <w:pStyle w:val="6"/>
        <w:rPr>
          <w:sz w:val="20"/>
        </w:rPr>
      </w:pPr>
    </w:p>
    <w:p>
      <w:pPr>
        <w:pStyle w:val="6"/>
        <w:rPr>
          <w:sz w:val="20"/>
        </w:rPr>
      </w:pPr>
    </w:p>
    <w:p>
      <w:pPr>
        <w:pStyle w:val="6"/>
        <w:spacing w:before="12"/>
        <w:rPr>
          <w:sz w:val="20"/>
        </w:rPr>
      </w:pPr>
      <w:r>
        <w:drawing>
          <wp:anchor distT="0" distB="0" distL="0" distR="0" simplePos="0" relativeHeight="251659264" behindDoc="0" locked="0" layoutInCell="1" allowOverlap="1">
            <wp:simplePos x="0" y="0"/>
            <wp:positionH relativeFrom="page">
              <wp:posOffset>1500505</wp:posOffset>
            </wp:positionH>
            <wp:positionV relativeFrom="paragraph">
              <wp:posOffset>194945</wp:posOffset>
            </wp:positionV>
            <wp:extent cx="4700905" cy="3528060"/>
            <wp:effectExtent l="0" t="0" r="0" b="0"/>
            <wp:wrapTopAndBottom/>
            <wp:docPr id="8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9.jpeg"/>
                    <pic:cNvPicPr>
                      <a:picLocks noChangeAspect="1"/>
                    </pic:cNvPicPr>
                  </pic:nvPicPr>
                  <pic:blipFill>
                    <a:blip r:embed="rId34" cstate="print"/>
                    <a:stretch>
                      <a:fillRect/>
                    </a:stretch>
                  </pic:blipFill>
                  <pic:spPr>
                    <a:xfrm>
                      <a:off x="0" y="0"/>
                      <a:ext cx="4700644" cy="3527774"/>
                    </a:xfrm>
                    <a:prstGeom prst="rect">
                      <a:avLst/>
                    </a:prstGeom>
                  </pic:spPr>
                </pic:pic>
              </a:graphicData>
            </a:graphic>
          </wp:anchor>
        </w:drawing>
      </w:r>
    </w:p>
    <w:p>
      <w:pPr>
        <w:spacing w:before="0"/>
        <w:ind w:left="220" w:right="0" w:firstLine="0"/>
        <w:jc w:val="center"/>
        <w:rPr>
          <w:sz w:val="28"/>
        </w:rPr>
      </w:pPr>
      <w:r>
        <w:rPr>
          <w:sz w:val="28"/>
        </w:rPr>
        <w:t>图 2-2 弄回水库现状</w:t>
      </w:r>
    </w:p>
    <w:p>
      <w:pPr>
        <w:spacing w:after="0"/>
        <w:jc w:val="center"/>
        <w:rPr>
          <w:sz w:val="28"/>
        </w:rPr>
        <w:sectPr>
          <w:pgSz w:w="11910" w:h="16840"/>
          <w:pgMar w:top="1340" w:right="360" w:bottom="1380" w:left="980" w:header="740" w:footer="1186" w:gutter="0"/>
          <w:cols w:space="720" w:num="1"/>
        </w:sectPr>
      </w:pPr>
    </w:p>
    <w:p>
      <w:pPr>
        <w:pStyle w:val="6"/>
        <w:spacing w:before="6"/>
        <w:rPr>
          <w:sz w:val="10"/>
        </w:rPr>
      </w:pPr>
    </w:p>
    <w:p>
      <w:pPr>
        <w:pStyle w:val="6"/>
        <w:ind w:left="1321"/>
        <w:rPr>
          <w:sz w:val="20"/>
        </w:rPr>
      </w:pPr>
      <w:r>
        <w:rPr>
          <w:sz w:val="20"/>
        </w:rPr>
        <w:drawing>
          <wp:inline distT="0" distB="0" distL="0" distR="0">
            <wp:extent cx="4284980" cy="2828925"/>
            <wp:effectExtent l="0" t="0" r="0" b="0"/>
            <wp:docPr id="9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0.jpeg"/>
                    <pic:cNvPicPr>
                      <a:picLocks noChangeAspect="1"/>
                    </pic:cNvPicPr>
                  </pic:nvPicPr>
                  <pic:blipFill>
                    <a:blip r:embed="rId35" cstate="print"/>
                    <a:stretch>
                      <a:fillRect/>
                    </a:stretch>
                  </pic:blipFill>
                  <pic:spPr>
                    <a:xfrm>
                      <a:off x="0" y="0"/>
                      <a:ext cx="4285488" cy="2828925"/>
                    </a:xfrm>
                    <a:prstGeom prst="rect">
                      <a:avLst/>
                    </a:prstGeom>
                  </pic:spPr>
                </pic:pic>
              </a:graphicData>
            </a:graphic>
          </wp:inline>
        </w:drawing>
      </w:r>
    </w:p>
    <w:p>
      <w:pPr>
        <w:pStyle w:val="6"/>
        <w:spacing w:before="6"/>
        <w:rPr>
          <w:sz w:val="10"/>
        </w:rPr>
      </w:pPr>
    </w:p>
    <w:p>
      <w:pPr>
        <w:spacing w:before="62"/>
        <w:ind w:left="222" w:right="0" w:firstLine="0"/>
        <w:jc w:val="center"/>
        <w:rPr>
          <w:sz w:val="28"/>
        </w:rPr>
      </w:pPr>
      <w:bookmarkStart w:id="16" w:name="_bookmark18"/>
      <w:bookmarkEnd w:id="16"/>
      <w:bookmarkStart w:id="17" w:name="_bookmark17"/>
      <w:bookmarkEnd w:id="17"/>
      <w:r>
        <w:rPr>
          <w:sz w:val="28"/>
        </w:rPr>
        <w:t>图 2-3 龙江电站水库现状</w:t>
      </w:r>
    </w:p>
    <w:p>
      <w:pPr>
        <w:pStyle w:val="6"/>
        <w:spacing w:before="4"/>
        <w:rPr>
          <w:sz w:val="36"/>
        </w:rPr>
      </w:pPr>
    </w:p>
    <w:p>
      <w:pPr>
        <w:pStyle w:val="4"/>
        <w:ind w:left="1520"/>
        <w:rPr>
          <w:rFonts w:hint="eastAsia"/>
          <w:w w:val="105"/>
        </w:rPr>
      </w:pPr>
      <w:r>
        <w:rPr>
          <w:rFonts w:hint="eastAsia"/>
          <w:w w:val="105"/>
        </w:rPr>
        <w:t>2.2 社会经济状况</w:t>
      </w:r>
    </w:p>
    <w:p>
      <w:pPr>
        <w:rPr>
          <w:rFonts w:hint="eastAsia"/>
        </w:rPr>
      </w:pPr>
    </w:p>
    <w:p>
      <w:pPr>
        <w:pStyle w:val="4"/>
        <w:ind w:left="1520"/>
        <w:rPr>
          <w:rFonts w:hint="eastAsia"/>
          <w:w w:val="105"/>
        </w:rPr>
      </w:pPr>
      <w:r>
        <w:rPr>
          <w:rFonts w:hint="eastAsia"/>
          <w:w w:val="105"/>
        </w:rPr>
        <w:t>2.1.1 行政区划及人口</w:t>
      </w:r>
    </w:p>
    <w:p>
      <w:pPr>
        <w:rPr>
          <w:rFonts w:hint="eastAsia"/>
        </w:rPr>
      </w:pPr>
    </w:p>
    <w:p>
      <w:pPr>
        <w:pStyle w:val="6"/>
        <w:spacing w:line="448" w:lineRule="auto"/>
        <w:ind w:left="598" w:leftChars="272" w:right="1219" w:firstLine="536" w:firstLineChars="200"/>
        <w:jc w:val="both"/>
      </w:pPr>
      <w:r>
        <w:rPr>
          <w:spacing w:val="-16"/>
        </w:rPr>
        <w:t xml:space="preserve">陇川县辖 </w:t>
      </w:r>
      <w:r>
        <w:t>4</w:t>
      </w:r>
      <w:r>
        <w:rPr>
          <w:spacing w:val="-75"/>
        </w:rPr>
        <w:t xml:space="preserve"> </w:t>
      </w:r>
      <w:r>
        <w:fldChar w:fldCharType="begin"/>
      </w:r>
      <w:r>
        <w:instrText xml:space="preserve"> HYPERLINK "https://baike.baidu.com/item/%E7%AB%A0%E5%87%A4%E9%95%87" \h </w:instrText>
      </w:r>
      <w:r>
        <w:fldChar w:fldCharType="separate"/>
      </w:r>
      <w:r>
        <w:t>个镇（章凤镇</w:t>
      </w:r>
      <w:r>
        <w:fldChar w:fldCharType="end"/>
      </w:r>
      <w:r>
        <w:t>、</w:t>
      </w:r>
      <w:r>
        <w:fldChar w:fldCharType="begin"/>
      </w:r>
      <w:r>
        <w:instrText xml:space="preserve"> HYPERLINK "https://baike.baidu.com/item/%E9%99%87%E6%8A%8A%E9%95%87" \h </w:instrText>
      </w:r>
      <w:r>
        <w:fldChar w:fldCharType="separate"/>
      </w:r>
      <w:r>
        <w:t>陇把镇</w:t>
      </w:r>
      <w:r>
        <w:fldChar w:fldCharType="end"/>
      </w:r>
      <w:r>
        <w:t>、</w:t>
      </w:r>
      <w:r>
        <w:fldChar w:fldCharType="begin"/>
      </w:r>
      <w:r>
        <w:instrText xml:space="preserve"> HYPERLINK "https://baike.baidu.com/item/%E6%99%AF%E7%BD%95%E9%95%87" \h </w:instrText>
      </w:r>
      <w:r>
        <w:fldChar w:fldCharType="separate"/>
      </w:r>
      <w:r>
        <w:t>景罕镇</w:t>
      </w:r>
      <w:r>
        <w:fldChar w:fldCharType="end"/>
      </w:r>
      <w:r>
        <w:t>、</w:t>
      </w:r>
      <w:r>
        <w:fldChar w:fldCharType="begin"/>
      </w:r>
      <w:r>
        <w:instrText xml:space="preserve"> HYPERLINK "https://baike.baidu.com/item/%E5%9F%8E%E5%AD%90%E9%95%87" \h </w:instrText>
      </w:r>
      <w:r>
        <w:fldChar w:fldCharType="separate"/>
      </w:r>
      <w:r>
        <w:t>城子镇</w:t>
      </w:r>
      <w:r>
        <w:fldChar w:fldCharType="end"/>
      </w:r>
      <w:r>
        <w:t>），4</w:t>
      </w:r>
      <w:r>
        <w:rPr>
          <w:spacing w:val="-47"/>
        </w:rPr>
        <w:t xml:space="preserve"> 个</w:t>
      </w:r>
      <w:r>
        <w:t>乡（</w:t>
      </w:r>
      <w:r>
        <w:fldChar w:fldCharType="begin"/>
      </w:r>
      <w:r>
        <w:instrText xml:space="preserve"> HYPERLINK "https://baike.baidu.com/item/%E6%8A%A4%E5%9B%BD%E4%B9%A1" \h </w:instrText>
      </w:r>
      <w:r>
        <w:fldChar w:fldCharType="separate"/>
      </w:r>
      <w:r>
        <w:t>护国乡</w:t>
      </w:r>
      <w:r>
        <w:fldChar w:fldCharType="end"/>
      </w:r>
      <w:r>
        <w:t>、</w:t>
      </w:r>
      <w:r>
        <w:fldChar w:fldCharType="begin"/>
      </w:r>
      <w:r>
        <w:instrText xml:space="preserve"> HYPERLINK "https://baike.baidu.com/item/%E6%B8%85%E5%B9%B3%E4%B9%A1" \h </w:instrText>
      </w:r>
      <w:r>
        <w:fldChar w:fldCharType="separate"/>
      </w:r>
      <w:r>
        <w:t>清平乡</w:t>
      </w:r>
      <w:r>
        <w:fldChar w:fldCharType="end"/>
      </w:r>
      <w:r>
        <w:t>、</w:t>
      </w:r>
      <w:r>
        <w:fldChar w:fldCharType="begin"/>
      </w:r>
      <w:r>
        <w:instrText xml:space="preserve"> HYPERLINK "https://baike.baidu.com/item/%E7%8E%8B%E5%AD%90%E6%A0%91%E4%B9%A1" \h </w:instrText>
      </w:r>
      <w:r>
        <w:fldChar w:fldCharType="separate"/>
      </w:r>
      <w:r>
        <w:t>王子树乡</w:t>
      </w:r>
      <w:r>
        <w:fldChar w:fldCharType="end"/>
      </w:r>
      <w:r>
        <w:t>、</w:t>
      </w:r>
      <w:r>
        <w:fldChar w:fldCharType="begin"/>
      </w:r>
      <w:r>
        <w:instrText xml:space="preserve"> HYPERLINK "https://baike.baidu.com/item/%E5%8B%90%E7%BA%A6%E4%B9%A1" \h </w:instrText>
      </w:r>
      <w:r>
        <w:fldChar w:fldCharType="separate"/>
      </w:r>
      <w:r>
        <w:t>勐约乡</w:t>
      </w:r>
      <w:r>
        <w:fldChar w:fldCharType="end"/>
      </w:r>
      <w:r>
        <w:t>），1</w:t>
      </w:r>
      <w:r>
        <w:rPr>
          <w:spacing w:val="-16"/>
        </w:rPr>
        <w:t xml:space="preserve"> 个民族乡</w:t>
      </w:r>
      <w:r>
        <w:t>（</w:t>
      </w:r>
      <w:r>
        <w:fldChar w:fldCharType="begin"/>
      </w:r>
      <w:r>
        <w:instrText xml:space="preserve"> HYPERLINK "https://baike.baidu.com/item/%E6%88%B7%E6%92%92%E9%98%BF%E6%98%8C%E6%97%8F%E4%B9%A1" \h </w:instrText>
      </w:r>
      <w:r>
        <w:fldChar w:fldCharType="separate"/>
      </w:r>
      <w:r>
        <w:rPr>
          <w:spacing w:val="-6"/>
        </w:rPr>
        <w:t>户撒阿</w:t>
      </w:r>
      <w:r>
        <w:rPr>
          <w:spacing w:val="-6"/>
        </w:rPr>
        <w:fldChar w:fldCharType="end"/>
      </w:r>
      <w:r>
        <w:fldChar w:fldCharType="begin"/>
      </w:r>
      <w:r>
        <w:instrText xml:space="preserve"> HYPERLINK "https://baike.baidu.com/item/%E6%88%B7%E6%92%92%E9%98%BF%E6%98%8C%E6%97%8F%E4%B9%A1" \h </w:instrText>
      </w:r>
      <w:r>
        <w:fldChar w:fldCharType="separate"/>
      </w:r>
      <w:r>
        <w:t>昌族乡</w:t>
      </w:r>
      <w:r>
        <w:fldChar w:fldCharType="end"/>
      </w:r>
      <w:r>
        <w:t>），1</w:t>
      </w:r>
      <w:r>
        <w:rPr>
          <w:spacing w:val="-20"/>
        </w:rPr>
        <w:t xml:space="preserve"> 个农场</w:t>
      </w:r>
      <w:r>
        <w:t>（</w:t>
      </w:r>
      <w:r>
        <w:fldChar w:fldCharType="begin"/>
      </w:r>
      <w:r>
        <w:instrText xml:space="preserve"> HYPERLINK "https://baike.baidu.com/item/%E9%99%87%E5%B7%9D%E5%86%9C%E5%9C%BA" \h </w:instrText>
      </w:r>
      <w:r>
        <w:fldChar w:fldCharType="separate"/>
      </w:r>
      <w:r>
        <w:t>陇川农场</w:t>
      </w:r>
      <w:r>
        <w:fldChar w:fldCharType="end"/>
      </w:r>
      <w:r>
        <w:t>）。</w:t>
      </w:r>
    </w:p>
    <w:p>
      <w:pPr>
        <w:pStyle w:val="6"/>
        <w:spacing w:before="4" w:line="448" w:lineRule="auto"/>
        <w:ind w:left="721" w:right="1142" w:firstLine="600"/>
        <w:jc w:val="both"/>
      </w:pPr>
      <w:r>
        <w:rPr>
          <w:spacing w:val="-5"/>
        </w:rPr>
        <w:t xml:space="preserve">根据第六次人口普查数据：陇川县总人口 </w:t>
      </w:r>
      <w:r>
        <w:t>181580</w:t>
      </w:r>
      <w:r>
        <w:rPr>
          <w:spacing w:val="-14"/>
        </w:rPr>
        <w:t xml:space="preserve"> 人，其中各乡镇人口（人）：</w:t>
      </w:r>
      <w:r>
        <w:rPr>
          <w:spacing w:val="-2"/>
        </w:rPr>
        <w:t xml:space="preserve"> 章风镇 </w:t>
      </w:r>
      <w:r>
        <w:t>43724</w:t>
      </w:r>
      <w:r>
        <w:rPr>
          <w:spacing w:val="-11"/>
        </w:rPr>
        <w:t xml:space="preserve"> 人 、陇把镇 </w:t>
      </w:r>
      <w:r>
        <w:t>19067</w:t>
      </w:r>
      <w:r>
        <w:rPr>
          <w:spacing w:val="-14"/>
        </w:rPr>
        <w:t xml:space="preserve"> 人、 景罕镇</w:t>
      </w:r>
    </w:p>
    <w:p>
      <w:pPr>
        <w:pStyle w:val="6"/>
        <w:spacing w:before="2" w:line="448" w:lineRule="auto"/>
        <w:ind w:left="721" w:right="1292"/>
      </w:pPr>
      <w:r>
        <w:t>23696</w:t>
      </w:r>
      <w:r>
        <w:rPr>
          <w:spacing w:val="-11"/>
        </w:rPr>
        <w:t xml:space="preserve"> 人 、城子镇 </w:t>
      </w:r>
      <w:r>
        <w:t>22287</w:t>
      </w:r>
      <w:r>
        <w:rPr>
          <w:spacing w:val="-11"/>
        </w:rPr>
        <w:t xml:space="preserve"> 人 、户撒乡 </w:t>
      </w:r>
      <w:r>
        <w:t>21715</w:t>
      </w:r>
      <w:r>
        <w:rPr>
          <w:spacing w:val="-21"/>
        </w:rPr>
        <w:t xml:space="preserve"> 人 、护国乡 </w:t>
      </w:r>
      <w:r>
        <w:t xml:space="preserve">12259 </w:t>
      </w:r>
      <w:r>
        <w:rPr>
          <w:spacing w:val="1"/>
        </w:rPr>
        <w:t xml:space="preserve">人 、清平乡 </w:t>
      </w:r>
      <w:r>
        <w:t>13142</w:t>
      </w:r>
      <w:r>
        <w:rPr>
          <w:spacing w:val="-7"/>
        </w:rPr>
        <w:t xml:space="preserve"> 人 、 王子树乡 </w:t>
      </w:r>
      <w:r>
        <w:t>13161</w:t>
      </w:r>
      <w:r>
        <w:rPr>
          <w:spacing w:val="-14"/>
        </w:rPr>
        <w:t xml:space="preserve"> 人 、 勐约乡 </w:t>
      </w:r>
      <w:r>
        <w:t>7146 人。</w:t>
      </w:r>
    </w:p>
    <w:p>
      <w:pPr>
        <w:pStyle w:val="6"/>
        <w:spacing w:before="4"/>
        <w:ind w:left="1321"/>
      </w:pPr>
      <w:r>
        <w:t>陇川县有 26 个民族分布。其中，景颇族、傣族、阿昌族、傈</w:t>
      </w:r>
    </w:p>
    <w:p>
      <w:pPr>
        <w:spacing w:after="0"/>
        <w:sectPr>
          <w:pgSz w:w="11910" w:h="16840"/>
          <w:pgMar w:top="1340" w:right="360" w:bottom="1380" w:left="980" w:header="740" w:footer="1186" w:gutter="0"/>
          <w:cols w:space="720" w:num="1"/>
        </w:sectPr>
      </w:pPr>
    </w:p>
    <w:p>
      <w:pPr>
        <w:pStyle w:val="6"/>
        <w:spacing w:before="8"/>
        <w:rPr>
          <w:sz w:val="15"/>
        </w:rPr>
      </w:pPr>
    </w:p>
    <w:p>
      <w:pPr>
        <w:pStyle w:val="6"/>
        <w:spacing w:before="58"/>
        <w:ind w:left="721"/>
      </w:pPr>
      <w:bookmarkStart w:id="18" w:name="_bookmark19"/>
      <w:bookmarkEnd w:id="18"/>
      <w:r>
        <w:t>僳族、德昂族 5 个民族为陇川县世居民族。</w:t>
      </w:r>
    </w:p>
    <w:p>
      <w:pPr>
        <w:pStyle w:val="6"/>
        <w:spacing w:before="9"/>
        <w:rPr>
          <w:sz w:val="28"/>
        </w:rPr>
      </w:pPr>
    </w:p>
    <w:p>
      <w:pPr>
        <w:pStyle w:val="4"/>
      </w:pPr>
      <w:r>
        <w:rPr>
          <w:rFonts w:hint="eastAsia"/>
        </w:rPr>
        <w:t>2.2.2 经济发展情况</w:t>
      </w:r>
    </w:p>
    <w:p>
      <w:pPr>
        <w:pStyle w:val="6"/>
        <w:spacing w:before="1"/>
        <w:rPr>
          <w:b/>
          <w:sz w:val="45"/>
        </w:rPr>
      </w:pPr>
    </w:p>
    <w:p>
      <w:pPr>
        <w:pStyle w:val="6"/>
        <w:spacing w:line="448" w:lineRule="auto"/>
        <w:ind w:left="721" w:right="1219" w:firstLine="600"/>
      </w:pPr>
      <w:r>
        <w:drawing>
          <wp:anchor distT="0" distB="0" distL="0" distR="0" simplePos="0" relativeHeight="251662336" behindDoc="1" locked="0" layoutInCell="1" allowOverlap="1">
            <wp:simplePos x="0" y="0"/>
            <wp:positionH relativeFrom="page">
              <wp:posOffset>1892300</wp:posOffset>
            </wp:positionH>
            <wp:positionV relativeFrom="paragraph">
              <wp:posOffset>514350</wp:posOffset>
            </wp:positionV>
            <wp:extent cx="85725" cy="133350"/>
            <wp:effectExtent l="0" t="0" r="0" b="0"/>
            <wp:wrapNone/>
            <wp:docPr id="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png"/>
                    <pic:cNvPicPr>
                      <a:picLocks noChangeAspect="1"/>
                    </pic:cNvPicPr>
                  </pic:nvPicPr>
                  <pic:blipFill>
                    <a:blip r:embed="rId32" cstate="print"/>
                    <a:stretch>
                      <a:fillRect/>
                    </a:stretch>
                  </pic:blipFill>
                  <pic:spPr>
                    <a:xfrm>
                      <a:off x="0" y="0"/>
                      <a:ext cx="85724" cy="133349"/>
                    </a:xfrm>
                    <a:prstGeom prst="rect">
                      <a:avLst/>
                    </a:prstGeom>
                  </pic:spPr>
                </pic:pic>
              </a:graphicData>
            </a:graphic>
          </wp:anchor>
        </w:drawing>
      </w:r>
      <w:r>
        <w:t>2017</w:t>
      </w:r>
      <w:r>
        <w:rPr>
          <w:spacing w:val="-16"/>
        </w:rPr>
        <w:t xml:space="preserve"> 年全县实现生产总值 </w:t>
      </w:r>
      <w:r>
        <w:t>273283</w:t>
      </w:r>
      <w:r>
        <w:rPr>
          <w:spacing w:val="-10"/>
        </w:rPr>
        <w:t xml:space="preserve"> 万元，按可比价计算比上年</w:t>
      </w:r>
      <w:r>
        <w:rPr>
          <w:spacing w:val="-26"/>
        </w:rPr>
        <w:t xml:space="preserve">增长 </w:t>
      </w:r>
      <w:r>
        <w:t>15.8</w:t>
      </w:r>
      <w:r>
        <w:rPr>
          <w:spacing w:val="-7"/>
        </w:rPr>
        <w:t xml:space="preserve"> 。其中：第一产业实现增加值 </w:t>
      </w:r>
      <w:r>
        <w:t>128061</w:t>
      </w:r>
      <w:r>
        <w:rPr>
          <w:spacing w:val="-14"/>
        </w:rPr>
        <w:t xml:space="preserve"> 万元，增长</w:t>
      </w:r>
    </w:p>
    <w:p>
      <w:pPr>
        <w:pStyle w:val="6"/>
        <w:spacing w:before="2" w:line="448" w:lineRule="auto"/>
        <w:ind w:left="721" w:right="1069"/>
      </w:pPr>
      <w:r>
        <w:drawing>
          <wp:anchor distT="0" distB="0" distL="0" distR="0" simplePos="0" relativeHeight="251662336" behindDoc="1" locked="0" layoutInCell="1" allowOverlap="1">
            <wp:simplePos x="0" y="0"/>
            <wp:positionH relativeFrom="page">
              <wp:posOffset>1464310</wp:posOffset>
            </wp:positionH>
            <wp:positionV relativeFrom="paragraph">
              <wp:posOffset>58420</wp:posOffset>
            </wp:positionV>
            <wp:extent cx="85725" cy="133350"/>
            <wp:effectExtent l="0" t="0" r="0" b="0"/>
            <wp:wrapNone/>
            <wp:docPr id="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png"/>
                    <pic:cNvPicPr>
                      <a:picLocks noChangeAspect="1"/>
                    </pic:cNvPicPr>
                  </pic:nvPicPr>
                  <pic:blipFill>
                    <a:blip r:embed="rId32" cstate="print"/>
                    <a:stretch>
                      <a:fillRect/>
                    </a:stretch>
                  </pic:blipFill>
                  <pic:spPr>
                    <a:xfrm>
                      <a:off x="0" y="0"/>
                      <a:ext cx="85724" cy="133349"/>
                    </a:xfrm>
                    <a:prstGeom prst="rect">
                      <a:avLst/>
                    </a:prstGeom>
                  </pic:spPr>
                </pic:pic>
              </a:graphicData>
            </a:graphic>
          </wp:anchor>
        </w:drawing>
      </w:r>
      <w:r>
        <w:drawing>
          <wp:anchor distT="0" distB="0" distL="0" distR="0" simplePos="0" relativeHeight="251662336" behindDoc="1" locked="0" layoutInCell="1" allowOverlap="1">
            <wp:simplePos x="0" y="0"/>
            <wp:positionH relativeFrom="page">
              <wp:posOffset>2463800</wp:posOffset>
            </wp:positionH>
            <wp:positionV relativeFrom="paragraph">
              <wp:posOffset>515620</wp:posOffset>
            </wp:positionV>
            <wp:extent cx="85725" cy="133350"/>
            <wp:effectExtent l="0" t="0" r="0" b="0"/>
            <wp:wrapNone/>
            <wp:docPr id="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png"/>
                    <pic:cNvPicPr>
                      <a:picLocks noChangeAspect="1"/>
                    </pic:cNvPicPr>
                  </pic:nvPicPr>
                  <pic:blipFill>
                    <a:blip r:embed="rId32" cstate="print"/>
                    <a:stretch>
                      <a:fillRect/>
                    </a:stretch>
                  </pic:blipFill>
                  <pic:spPr>
                    <a:xfrm>
                      <a:off x="0" y="0"/>
                      <a:ext cx="85724" cy="133349"/>
                    </a:xfrm>
                    <a:prstGeom prst="rect">
                      <a:avLst/>
                    </a:prstGeom>
                  </pic:spPr>
                </pic:pic>
              </a:graphicData>
            </a:graphic>
          </wp:anchor>
        </w:drawing>
      </w:r>
      <w:r>
        <w:drawing>
          <wp:anchor distT="0" distB="0" distL="0" distR="0" simplePos="0" relativeHeight="251662336" behindDoc="1" locked="0" layoutInCell="1" allowOverlap="1">
            <wp:simplePos x="0" y="0"/>
            <wp:positionH relativeFrom="page">
              <wp:posOffset>3510915</wp:posOffset>
            </wp:positionH>
            <wp:positionV relativeFrom="paragraph">
              <wp:posOffset>972820</wp:posOffset>
            </wp:positionV>
            <wp:extent cx="85725" cy="133350"/>
            <wp:effectExtent l="0" t="0" r="0" b="0"/>
            <wp:wrapNone/>
            <wp:docPr id="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png"/>
                    <pic:cNvPicPr>
                      <a:picLocks noChangeAspect="1"/>
                    </pic:cNvPicPr>
                  </pic:nvPicPr>
                  <pic:blipFill>
                    <a:blip r:embed="rId32" cstate="print"/>
                    <a:stretch>
                      <a:fillRect/>
                    </a:stretch>
                  </pic:blipFill>
                  <pic:spPr>
                    <a:xfrm>
                      <a:off x="0" y="0"/>
                      <a:ext cx="85724" cy="133349"/>
                    </a:xfrm>
                    <a:prstGeom prst="rect">
                      <a:avLst/>
                    </a:prstGeom>
                  </pic:spPr>
                </pic:pic>
              </a:graphicData>
            </a:graphic>
          </wp:anchor>
        </w:drawing>
      </w:r>
      <w:r>
        <w:drawing>
          <wp:anchor distT="0" distB="0" distL="0" distR="0" simplePos="0" relativeHeight="251662336" behindDoc="1" locked="0" layoutInCell="1" allowOverlap="1">
            <wp:simplePos x="0" y="0"/>
            <wp:positionH relativeFrom="page">
              <wp:posOffset>4559300</wp:posOffset>
            </wp:positionH>
            <wp:positionV relativeFrom="paragraph">
              <wp:posOffset>1430020</wp:posOffset>
            </wp:positionV>
            <wp:extent cx="85725" cy="133350"/>
            <wp:effectExtent l="0" t="0" r="0" b="0"/>
            <wp:wrapNone/>
            <wp:docPr id="1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png"/>
                    <pic:cNvPicPr>
                      <a:picLocks noChangeAspect="1"/>
                    </pic:cNvPicPr>
                  </pic:nvPicPr>
                  <pic:blipFill>
                    <a:blip r:embed="rId32" cstate="print"/>
                    <a:stretch>
                      <a:fillRect/>
                    </a:stretch>
                  </pic:blipFill>
                  <pic:spPr>
                    <a:xfrm>
                      <a:off x="0" y="0"/>
                      <a:ext cx="85724" cy="133349"/>
                    </a:xfrm>
                    <a:prstGeom prst="rect">
                      <a:avLst/>
                    </a:prstGeom>
                  </pic:spPr>
                </pic:pic>
              </a:graphicData>
            </a:graphic>
          </wp:anchor>
        </w:drawing>
      </w:r>
      <w:r>
        <w:drawing>
          <wp:anchor distT="0" distB="0" distL="0" distR="0" simplePos="0" relativeHeight="251662336" behindDoc="1" locked="0" layoutInCell="1" allowOverlap="1">
            <wp:simplePos x="0" y="0"/>
            <wp:positionH relativeFrom="page">
              <wp:posOffset>5225415</wp:posOffset>
            </wp:positionH>
            <wp:positionV relativeFrom="paragraph">
              <wp:posOffset>1430020</wp:posOffset>
            </wp:positionV>
            <wp:extent cx="85725" cy="133350"/>
            <wp:effectExtent l="0" t="0" r="0" b="0"/>
            <wp:wrapNone/>
            <wp:docPr id="1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png"/>
                    <pic:cNvPicPr>
                      <a:picLocks noChangeAspect="1"/>
                    </pic:cNvPicPr>
                  </pic:nvPicPr>
                  <pic:blipFill>
                    <a:blip r:embed="rId32" cstate="print"/>
                    <a:stretch>
                      <a:fillRect/>
                    </a:stretch>
                  </pic:blipFill>
                  <pic:spPr>
                    <a:xfrm>
                      <a:off x="0" y="0"/>
                      <a:ext cx="85724" cy="133349"/>
                    </a:xfrm>
                    <a:prstGeom prst="rect">
                      <a:avLst/>
                    </a:prstGeom>
                  </pic:spPr>
                </pic:pic>
              </a:graphicData>
            </a:graphic>
          </wp:anchor>
        </w:drawing>
      </w:r>
      <w:r>
        <w:drawing>
          <wp:anchor distT="0" distB="0" distL="0" distR="0" simplePos="0" relativeHeight="251662336" behindDoc="1" locked="0" layoutInCell="1" allowOverlap="1">
            <wp:simplePos x="0" y="0"/>
            <wp:positionH relativeFrom="page">
              <wp:posOffset>5892800</wp:posOffset>
            </wp:positionH>
            <wp:positionV relativeFrom="paragraph">
              <wp:posOffset>1430020</wp:posOffset>
            </wp:positionV>
            <wp:extent cx="85725" cy="133350"/>
            <wp:effectExtent l="0" t="0" r="0" b="0"/>
            <wp:wrapNone/>
            <wp:docPr id="1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4.png"/>
                    <pic:cNvPicPr>
                      <a:picLocks noChangeAspect="1"/>
                    </pic:cNvPicPr>
                  </pic:nvPicPr>
                  <pic:blipFill>
                    <a:blip r:embed="rId32" cstate="print"/>
                    <a:stretch>
                      <a:fillRect/>
                    </a:stretch>
                  </pic:blipFill>
                  <pic:spPr>
                    <a:xfrm>
                      <a:off x="0" y="0"/>
                      <a:ext cx="85724" cy="133349"/>
                    </a:xfrm>
                    <a:prstGeom prst="rect">
                      <a:avLst/>
                    </a:prstGeom>
                  </pic:spPr>
                </pic:pic>
              </a:graphicData>
            </a:graphic>
          </wp:anchor>
        </w:drawing>
      </w:r>
      <w:r>
        <w:t>11.0</w:t>
      </w:r>
      <w:r>
        <w:rPr>
          <w:spacing w:val="17"/>
        </w:rPr>
        <w:t xml:space="preserve"> ，拉动</w:t>
      </w:r>
      <w:r>
        <w:t>GDP</w:t>
      </w:r>
      <w:r>
        <w:rPr>
          <w:spacing w:val="-37"/>
        </w:rPr>
        <w:t xml:space="preserve"> 增长 </w:t>
      </w:r>
      <w:r>
        <w:t>6.1</w:t>
      </w:r>
      <w:r>
        <w:rPr>
          <w:spacing w:val="-13"/>
        </w:rPr>
        <w:t xml:space="preserve"> 个百分点；第二产业实现增加值 </w:t>
      </w:r>
      <w:r>
        <w:t xml:space="preserve">88920 </w:t>
      </w:r>
      <w:r>
        <w:rPr>
          <w:spacing w:val="-13"/>
        </w:rPr>
        <w:t xml:space="preserve">万元，增长 </w:t>
      </w:r>
      <w:r>
        <w:t>29.4</w:t>
      </w:r>
      <w:r>
        <w:rPr>
          <w:spacing w:val="-17"/>
        </w:rPr>
        <w:t xml:space="preserve"> ，拉动 </w:t>
      </w:r>
      <w:r>
        <w:t>GDP</w:t>
      </w:r>
      <w:r>
        <w:rPr>
          <w:spacing w:val="-38"/>
        </w:rPr>
        <w:t xml:space="preserve"> 增长 </w:t>
      </w:r>
      <w:r>
        <w:t>4.4</w:t>
      </w:r>
      <w:r>
        <w:rPr>
          <w:spacing w:val="-9"/>
        </w:rPr>
        <w:t xml:space="preserve"> 个百分点；第三产业实现增</w:t>
      </w:r>
      <w:r>
        <w:rPr>
          <w:spacing w:val="-32"/>
        </w:rPr>
        <w:t xml:space="preserve">加值 </w:t>
      </w:r>
      <w:r>
        <w:t>106302</w:t>
      </w:r>
      <w:r>
        <w:rPr>
          <w:spacing w:val="-23"/>
        </w:rPr>
        <w:t xml:space="preserve"> 万元，增长 </w:t>
      </w:r>
      <w:r>
        <w:t>10.1</w:t>
      </w:r>
      <w:r>
        <w:rPr>
          <w:spacing w:val="18"/>
        </w:rPr>
        <w:t xml:space="preserve"> ，拉动</w:t>
      </w:r>
      <w:r>
        <w:t>GDP</w:t>
      </w:r>
      <w:r>
        <w:rPr>
          <w:spacing w:val="-39"/>
        </w:rPr>
        <w:t xml:space="preserve"> 增长 </w:t>
      </w:r>
      <w:r>
        <w:t>5.3</w:t>
      </w:r>
      <w:r>
        <w:rPr>
          <w:spacing w:val="-12"/>
        </w:rPr>
        <w:t xml:space="preserve"> 个百分点。一、</w:t>
      </w:r>
      <w:r>
        <w:rPr>
          <w:spacing w:val="-5"/>
        </w:rPr>
        <w:t xml:space="preserve">二、三产业对经济增长贡献率分别为 </w:t>
      </w:r>
      <w:r>
        <w:t>38.7</w:t>
      </w:r>
      <w:r>
        <w:rPr>
          <w:spacing w:val="-2"/>
        </w:rPr>
        <w:t xml:space="preserve"> 、</w:t>
      </w:r>
      <w:r>
        <w:t>27.9 、33.4</w:t>
      </w:r>
      <w:r>
        <w:rPr>
          <w:spacing w:val="-2"/>
        </w:rPr>
        <w:t xml:space="preserve"> 。三次</w:t>
      </w:r>
      <w:r>
        <w:rPr>
          <w:spacing w:val="-8"/>
        </w:rPr>
        <w:t xml:space="preserve">产业结构发生明显变化，由 </w:t>
      </w:r>
      <w:r>
        <w:t>40.7：25.3：34</w:t>
      </w:r>
      <w:r>
        <w:rPr>
          <w:spacing w:val="-32"/>
        </w:rPr>
        <w:t xml:space="preserve"> 调整为 </w:t>
      </w:r>
      <w:r>
        <w:t>39.3：28.2：</w:t>
      </w:r>
    </w:p>
    <w:p>
      <w:pPr>
        <w:pStyle w:val="6"/>
        <w:spacing w:before="7" w:line="448" w:lineRule="auto"/>
        <w:ind w:left="721" w:right="1069"/>
        <w:jc w:val="both"/>
      </w:pPr>
      <w:r>
        <w:drawing>
          <wp:anchor distT="0" distB="0" distL="0" distR="0" simplePos="0" relativeHeight="251662336" behindDoc="1" locked="0" layoutInCell="1" allowOverlap="1">
            <wp:simplePos x="0" y="0"/>
            <wp:positionH relativeFrom="page">
              <wp:posOffset>5225415</wp:posOffset>
            </wp:positionH>
            <wp:positionV relativeFrom="paragraph">
              <wp:posOffset>61595</wp:posOffset>
            </wp:positionV>
            <wp:extent cx="85725" cy="133350"/>
            <wp:effectExtent l="0" t="0" r="0" b="0"/>
            <wp:wrapNone/>
            <wp:docPr id="1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4.png"/>
                    <pic:cNvPicPr>
                      <a:picLocks noChangeAspect="1"/>
                    </pic:cNvPicPr>
                  </pic:nvPicPr>
                  <pic:blipFill>
                    <a:blip r:embed="rId32" cstate="print"/>
                    <a:stretch>
                      <a:fillRect/>
                    </a:stretch>
                  </pic:blipFill>
                  <pic:spPr>
                    <a:xfrm>
                      <a:off x="0" y="0"/>
                      <a:ext cx="85724" cy="133349"/>
                    </a:xfrm>
                    <a:prstGeom prst="rect">
                      <a:avLst/>
                    </a:prstGeom>
                  </pic:spPr>
                </pic:pic>
              </a:graphicData>
            </a:graphic>
          </wp:anchor>
        </w:drawing>
      </w:r>
      <w:r>
        <w:drawing>
          <wp:anchor distT="0" distB="0" distL="0" distR="0" simplePos="0" relativeHeight="251662336" behindDoc="1" locked="0" layoutInCell="1" allowOverlap="1">
            <wp:simplePos x="0" y="0"/>
            <wp:positionH relativeFrom="page">
              <wp:posOffset>5606415</wp:posOffset>
            </wp:positionH>
            <wp:positionV relativeFrom="paragraph">
              <wp:posOffset>518795</wp:posOffset>
            </wp:positionV>
            <wp:extent cx="85725" cy="133350"/>
            <wp:effectExtent l="0" t="0" r="0" b="0"/>
            <wp:wrapNone/>
            <wp:docPr id="1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4.png"/>
                    <pic:cNvPicPr>
                      <a:picLocks noChangeAspect="1"/>
                    </pic:cNvPicPr>
                  </pic:nvPicPr>
                  <pic:blipFill>
                    <a:blip r:embed="rId32" cstate="print"/>
                    <a:stretch>
                      <a:fillRect/>
                    </a:stretch>
                  </pic:blipFill>
                  <pic:spPr>
                    <a:xfrm>
                      <a:off x="0" y="0"/>
                      <a:ext cx="85724" cy="133349"/>
                    </a:xfrm>
                    <a:prstGeom prst="rect">
                      <a:avLst/>
                    </a:prstGeom>
                  </pic:spPr>
                </pic:pic>
              </a:graphicData>
            </a:graphic>
          </wp:anchor>
        </w:drawing>
      </w:r>
      <w:r>
        <w:drawing>
          <wp:anchor distT="0" distB="0" distL="0" distR="0" simplePos="0" relativeHeight="251662336" behindDoc="1" locked="0" layoutInCell="1" allowOverlap="1">
            <wp:simplePos x="0" y="0"/>
            <wp:positionH relativeFrom="page">
              <wp:posOffset>1701800</wp:posOffset>
            </wp:positionH>
            <wp:positionV relativeFrom="paragraph">
              <wp:posOffset>975995</wp:posOffset>
            </wp:positionV>
            <wp:extent cx="85725" cy="133350"/>
            <wp:effectExtent l="0" t="0" r="0" b="0"/>
            <wp:wrapNone/>
            <wp:docPr id="1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4.png"/>
                    <pic:cNvPicPr>
                      <a:picLocks noChangeAspect="1"/>
                    </pic:cNvPicPr>
                  </pic:nvPicPr>
                  <pic:blipFill>
                    <a:blip r:embed="rId32" cstate="print"/>
                    <a:stretch>
                      <a:fillRect/>
                    </a:stretch>
                  </pic:blipFill>
                  <pic:spPr>
                    <a:xfrm>
                      <a:off x="0" y="0"/>
                      <a:ext cx="85724" cy="133349"/>
                    </a:xfrm>
                    <a:prstGeom prst="rect">
                      <a:avLst/>
                    </a:prstGeom>
                  </pic:spPr>
                </pic:pic>
              </a:graphicData>
            </a:graphic>
          </wp:anchor>
        </w:drawing>
      </w:r>
      <w:r>
        <w:t>32.5</w:t>
      </w:r>
      <w:r>
        <w:rPr>
          <w:spacing w:val="-9"/>
        </w:rPr>
        <w:t xml:space="preserve">。人均生产总值达 </w:t>
      </w:r>
      <w:r>
        <w:t>9571</w:t>
      </w:r>
      <w:r>
        <w:rPr>
          <w:spacing w:val="-19"/>
        </w:rPr>
        <w:t xml:space="preserve"> 元，比上年增长 </w:t>
      </w:r>
      <w:r>
        <w:t>20.2</w:t>
      </w:r>
      <w:r>
        <w:rPr>
          <w:spacing w:val="-2"/>
        </w:rPr>
        <w:t xml:space="preserve"> 。非公有制经济</w:t>
      </w:r>
      <w:r>
        <w:rPr>
          <w:spacing w:val="-13"/>
        </w:rPr>
        <w:t xml:space="preserve">创造增加值 </w:t>
      </w:r>
      <w:r>
        <w:t>6.25</w:t>
      </w:r>
      <w:r>
        <w:rPr>
          <w:spacing w:val="-14"/>
        </w:rPr>
        <w:t xml:space="preserve"> 亿元，占全县生产总值的比重达 </w:t>
      </w:r>
      <w:r>
        <w:t>35.9</w:t>
      </w:r>
      <w:r>
        <w:rPr>
          <w:spacing w:val="-3"/>
        </w:rPr>
        <w:t xml:space="preserve"> ，比上年提</w:t>
      </w:r>
      <w:r>
        <w:t>高 27.2</w:t>
      </w:r>
      <w:r>
        <w:rPr>
          <w:spacing w:val="-40"/>
        </w:rPr>
        <w:t xml:space="preserve"> 。</w:t>
      </w:r>
    </w:p>
    <w:p>
      <w:pPr>
        <w:pStyle w:val="6"/>
        <w:spacing w:before="3" w:line="448" w:lineRule="auto"/>
        <w:ind w:left="721" w:right="1142" w:firstLine="600"/>
      </w:pPr>
      <w:r>
        <w:drawing>
          <wp:anchor distT="0" distB="0" distL="0" distR="0" simplePos="0" relativeHeight="251662336" behindDoc="1" locked="0" layoutInCell="1" allowOverlap="1">
            <wp:simplePos x="0" y="0"/>
            <wp:positionH relativeFrom="page">
              <wp:posOffset>5749925</wp:posOffset>
            </wp:positionH>
            <wp:positionV relativeFrom="paragraph">
              <wp:posOffset>59055</wp:posOffset>
            </wp:positionV>
            <wp:extent cx="85725" cy="133350"/>
            <wp:effectExtent l="0" t="0" r="0" b="0"/>
            <wp:wrapNone/>
            <wp:docPr id="1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png"/>
                    <pic:cNvPicPr>
                      <a:picLocks noChangeAspect="1"/>
                    </pic:cNvPicPr>
                  </pic:nvPicPr>
                  <pic:blipFill>
                    <a:blip r:embed="rId32" cstate="print"/>
                    <a:stretch>
                      <a:fillRect/>
                    </a:stretch>
                  </pic:blipFill>
                  <pic:spPr>
                    <a:xfrm>
                      <a:off x="0" y="0"/>
                      <a:ext cx="85724" cy="133349"/>
                    </a:xfrm>
                    <a:prstGeom prst="rect">
                      <a:avLst/>
                    </a:prstGeom>
                  </pic:spPr>
                </pic:pic>
              </a:graphicData>
            </a:graphic>
          </wp:anchor>
        </w:drawing>
      </w:r>
      <w:r>
        <w:t>2017</w:t>
      </w:r>
      <w:r>
        <w:rPr>
          <w:spacing w:val="-17"/>
        </w:rPr>
        <w:t xml:space="preserve"> 年实现农业总产值 </w:t>
      </w:r>
      <w:r>
        <w:t>22.09</w:t>
      </w:r>
      <w:r>
        <w:rPr>
          <w:spacing w:val="-18"/>
        </w:rPr>
        <w:t xml:space="preserve"> 亿元，年均增长 </w:t>
      </w:r>
      <w:r>
        <w:t>10.6 。以粮蔗</w:t>
      </w:r>
      <w:r>
        <w:rPr>
          <w:spacing w:val="-4"/>
        </w:rPr>
        <w:t xml:space="preserve">、畜牧为主的传统产业取得突破性发展，粮食产量 </w:t>
      </w:r>
      <w:r>
        <w:t>10.79</w:t>
      </w:r>
      <w:r>
        <w:rPr>
          <w:spacing w:val="-1"/>
        </w:rPr>
        <w:t xml:space="preserve"> 万</w:t>
      </w:r>
      <w:r>
        <w:t xml:space="preserve">t， </w:t>
      </w:r>
      <w:r>
        <w:rPr>
          <w:spacing w:val="-16"/>
        </w:rPr>
        <w:t xml:space="preserve">甘蔗产量 </w:t>
      </w:r>
      <w:r>
        <w:t>160.14</w:t>
      </w:r>
      <w:r>
        <w:rPr>
          <w:spacing w:val="-2"/>
        </w:rPr>
        <w:t xml:space="preserve"> 万</w:t>
      </w:r>
      <w:r>
        <w:t>t</w:t>
      </w:r>
      <w:r>
        <w:rPr>
          <w:spacing w:val="-11"/>
        </w:rPr>
        <w:t xml:space="preserve">，肉奶蛋产量 </w:t>
      </w:r>
      <w:r>
        <w:t>2.37</w:t>
      </w:r>
      <w:r>
        <w:rPr>
          <w:spacing w:val="-51"/>
        </w:rPr>
        <w:t xml:space="preserve"> 万 </w:t>
      </w:r>
      <w:r>
        <w:t>t；以烟、林竹为主的</w:t>
      </w:r>
      <w:r>
        <w:rPr>
          <w:spacing w:val="-7"/>
        </w:rPr>
        <w:t xml:space="preserve">绿特产业快速发展，到 </w:t>
      </w:r>
      <w:r>
        <w:t>2017</w:t>
      </w:r>
      <w:r>
        <w:rPr>
          <w:spacing w:val="-23"/>
        </w:rPr>
        <w:t xml:space="preserve"> 年种植烟叶 </w:t>
      </w:r>
      <w:r>
        <w:t>2.77</w:t>
      </w:r>
      <w:r>
        <w:rPr>
          <w:spacing w:val="-11"/>
        </w:rPr>
        <w:t xml:space="preserve"> 万亩，累计种植竹子</w:t>
      </w:r>
    </w:p>
    <w:p>
      <w:pPr>
        <w:pStyle w:val="6"/>
        <w:spacing w:before="5" w:line="448" w:lineRule="auto"/>
        <w:ind w:left="721" w:right="1142"/>
      </w:pPr>
      <w:r>
        <w:t>19.2</w:t>
      </w:r>
      <w:r>
        <w:rPr>
          <w:spacing w:val="-23"/>
        </w:rPr>
        <w:t xml:space="preserve"> 万亩、核桃 </w:t>
      </w:r>
      <w:r>
        <w:t>6.1</w:t>
      </w:r>
      <w:r>
        <w:rPr>
          <w:spacing w:val="-15"/>
        </w:rPr>
        <w:t xml:space="preserve"> 万亩、西南桦和旱冬瓜 </w:t>
      </w:r>
      <w:r>
        <w:t>19.1</w:t>
      </w:r>
      <w:r>
        <w:rPr>
          <w:spacing w:val="-11"/>
        </w:rPr>
        <w:t xml:space="preserve"> 万亩，全县绿特</w:t>
      </w:r>
      <w:r>
        <w:rPr>
          <w:spacing w:val="-21"/>
        </w:rPr>
        <w:t xml:space="preserve">产业总面积达 </w:t>
      </w:r>
      <w:r>
        <w:t>46.05</w:t>
      </w:r>
      <w:r>
        <w:rPr>
          <w:spacing w:val="-10"/>
        </w:rPr>
        <w:t xml:space="preserve"> 万亩；围绕基地建设，壮大了制糖企业，培育</w:t>
      </w:r>
    </w:p>
    <w:p>
      <w:pPr>
        <w:pStyle w:val="6"/>
        <w:spacing w:before="2"/>
        <w:ind w:left="721"/>
      </w:pPr>
      <w:r>
        <w:t>了优质米、精制茶、竹笋、板材等加工龙头企业，农业产业化进程</w:t>
      </w:r>
    </w:p>
    <w:p>
      <w:pPr>
        <w:spacing w:after="0"/>
        <w:sectPr>
          <w:pgSz w:w="11910" w:h="16840"/>
          <w:pgMar w:top="1340" w:right="360" w:bottom="1380" w:left="980" w:header="740" w:footer="1186" w:gutter="0"/>
          <w:cols w:space="720" w:num="1"/>
        </w:sectPr>
      </w:pPr>
    </w:p>
    <w:p>
      <w:pPr>
        <w:pStyle w:val="6"/>
        <w:spacing w:before="8"/>
        <w:rPr>
          <w:sz w:val="15"/>
        </w:rPr>
      </w:pPr>
    </w:p>
    <w:p>
      <w:pPr>
        <w:pStyle w:val="6"/>
        <w:spacing w:before="58"/>
        <w:ind w:left="721"/>
      </w:pPr>
      <w:r>
        <w:t>稳步推进。</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3"/>
        <w:rPr>
          <w:sz w:val="15"/>
        </w:rPr>
      </w:pPr>
    </w:p>
    <w:p>
      <w:pPr>
        <w:pStyle w:val="6"/>
        <w:jc w:val="center"/>
        <w:rPr>
          <w:rFonts w:hint="eastAsia" w:ascii="楷体" w:hAnsi="楷体" w:eastAsia="楷体" w:cs="楷体"/>
          <w:b/>
          <w:bCs/>
          <w:w w:val="120"/>
          <w:sz w:val="36"/>
          <w:szCs w:val="36"/>
          <w:lang w:val="en-US" w:eastAsia="zh-CN" w:bidi="zh-CN"/>
        </w:rPr>
      </w:pPr>
      <w:r>
        <w:rPr>
          <w:rFonts w:hint="eastAsia" w:ascii="楷体" w:hAnsi="楷体" w:eastAsia="楷体" w:cs="楷体"/>
          <w:b/>
          <w:bCs/>
          <w:w w:val="120"/>
          <w:sz w:val="36"/>
          <w:szCs w:val="36"/>
          <w:lang w:val="en-US" w:eastAsia="zh-CN" w:bidi="zh-CN"/>
        </w:rPr>
        <w:t>第三章畜禽水产养殖对环境的影响分析</w:t>
      </w:r>
    </w:p>
    <w:p>
      <w:pPr>
        <w:pStyle w:val="4"/>
        <w:rPr>
          <w:b/>
          <w:sz w:val="41"/>
        </w:rPr>
      </w:pPr>
    </w:p>
    <w:p>
      <w:pPr>
        <w:pStyle w:val="3"/>
        <w:spacing w:before="50"/>
        <w:ind w:left="1441"/>
        <w:rPr>
          <w:rFonts w:hint="eastAsia"/>
          <w:w w:val="120"/>
          <w:lang w:eastAsia="zh-CN"/>
        </w:rPr>
      </w:pPr>
      <w:r>
        <w:rPr>
          <w:w w:val="120"/>
        </w:rPr>
        <w:t xml:space="preserve">3.1 </w:t>
      </w:r>
      <w:r>
        <w:rPr>
          <w:rFonts w:hint="eastAsia"/>
          <w:w w:val="120"/>
          <w:lang w:eastAsia="zh-CN"/>
        </w:rPr>
        <w:t>畜禽养殖对环境的影响分析</w:t>
      </w:r>
    </w:p>
    <w:p>
      <w:pPr>
        <w:pStyle w:val="6"/>
        <w:spacing w:before="7"/>
        <w:rPr>
          <w:b/>
          <w:sz w:val="40"/>
        </w:rPr>
      </w:pPr>
    </w:p>
    <w:p>
      <w:pPr>
        <w:pStyle w:val="4"/>
        <w:spacing w:before="91"/>
        <w:rPr>
          <w:rFonts w:hint="eastAsia" w:ascii="楷体" w:hAnsi="楷体" w:eastAsia="楷体" w:cs="楷体"/>
          <w:b/>
          <w:bCs/>
          <w:sz w:val="36"/>
          <w:szCs w:val="36"/>
          <w:lang w:val="zh-CN" w:eastAsia="zh-CN" w:bidi="zh-CN"/>
        </w:rPr>
      </w:pPr>
      <w:r>
        <w:rPr>
          <w:rFonts w:ascii="楷体" w:hAnsi="楷体" w:eastAsia="楷体" w:cs="楷体"/>
          <w:b/>
          <w:bCs/>
          <w:sz w:val="36"/>
          <w:szCs w:val="36"/>
          <w:lang w:val="zh-CN" w:eastAsia="zh-CN" w:bidi="zh-CN"/>
        </w:rPr>
        <w:t xml:space="preserve">3.1.1 </w:t>
      </w:r>
      <w:r>
        <w:rPr>
          <w:rFonts w:hint="eastAsia" w:ascii="楷体" w:hAnsi="楷体" w:eastAsia="楷体" w:cs="楷体"/>
          <w:b/>
          <w:bCs/>
          <w:sz w:val="36"/>
          <w:szCs w:val="36"/>
          <w:lang w:val="zh-CN" w:eastAsia="zh-CN" w:bidi="zh-CN"/>
        </w:rPr>
        <w:t>畜禽养殖发展现状</w:t>
      </w:r>
    </w:p>
    <w:p>
      <w:pPr>
        <w:pStyle w:val="6"/>
        <w:spacing w:before="2"/>
        <w:rPr>
          <w:b/>
          <w:sz w:val="32"/>
        </w:rPr>
      </w:pPr>
    </w:p>
    <w:p>
      <w:pPr>
        <w:pStyle w:val="5"/>
        <w:ind w:left="1328"/>
        <w:rPr>
          <w:rFonts w:hint="eastAsia" w:eastAsia="楷体"/>
          <w:lang w:eastAsia="zh-CN"/>
        </w:rPr>
      </w:pPr>
      <w:r>
        <w:rPr>
          <w:spacing w:val="2"/>
          <w:w w:val="110"/>
        </w:rPr>
        <w:t>3.1.1.1</w:t>
      </w:r>
      <w:r>
        <w:rPr>
          <w:spacing w:val="-90"/>
          <w:w w:val="110"/>
        </w:rPr>
        <w:t xml:space="preserve"> </w:t>
      </w:r>
      <w:r>
        <w:rPr>
          <w:rFonts w:hint="eastAsia"/>
          <w:spacing w:val="13"/>
          <w:w w:val="125"/>
          <w:lang w:eastAsia="zh-CN"/>
        </w:rPr>
        <w:t>全县养殖情况</w:t>
      </w:r>
    </w:p>
    <w:p>
      <w:pPr>
        <w:pStyle w:val="6"/>
        <w:spacing w:before="199" w:line="364" w:lineRule="auto"/>
        <w:ind w:left="721" w:right="1058" w:firstLine="600"/>
      </w:pPr>
      <w:r>
        <w:rPr>
          <w:spacing w:val="12"/>
        </w:rPr>
        <w:t>畜禽养殖是陇川县的传统产业，畜禽养殖量逐步增大，在县</w:t>
      </w:r>
      <w:r>
        <w:rPr>
          <w:spacing w:val="11"/>
        </w:rPr>
        <w:t>委、</w:t>
      </w:r>
      <w:r>
        <w:rPr>
          <w:rFonts w:hint="eastAsia"/>
          <w:spacing w:val="11"/>
          <w:lang w:eastAsia="zh-CN"/>
        </w:rPr>
        <w:t>县</w:t>
      </w:r>
      <w:r>
        <w:rPr>
          <w:spacing w:val="11"/>
        </w:rPr>
        <w:t>政府的重视下，陇川县的畜牧产业得到快速发展。据统计，</w:t>
      </w:r>
    </w:p>
    <w:p>
      <w:pPr>
        <w:pStyle w:val="6"/>
        <w:spacing w:line="382" w:lineRule="exact"/>
        <w:ind w:left="721"/>
      </w:pPr>
      <w:r>
        <w:t>2017</w:t>
      </w:r>
      <w:r>
        <w:rPr>
          <w:spacing w:val="-12"/>
        </w:rPr>
        <w:t xml:space="preserve"> 年末全县生猪存栏 </w:t>
      </w:r>
      <w:r>
        <w:t>15.27</w:t>
      </w:r>
      <w:r>
        <w:rPr>
          <w:spacing w:val="-18"/>
        </w:rPr>
        <w:t xml:space="preserve"> 万头，出栏 </w:t>
      </w:r>
      <w:r>
        <w:t>17.78</w:t>
      </w:r>
      <w:r>
        <w:rPr>
          <w:spacing w:val="-5"/>
        </w:rPr>
        <w:t xml:space="preserve"> 万头;牛年末存栏</w:t>
      </w:r>
    </w:p>
    <w:p>
      <w:pPr>
        <w:pStyle w:val="6"/>
        <w:spacing w:before="201" w:line="364" w:lineRule="auto"/>
        <w:ind w:left="721" w:right="1058"/>
        <w:jc w:val="both"/>
      </w:pPr>
      <w:r>
        <w:t>5.8</w:t>
      </w:r>
      <w:r>
        <w:rPr>
          <w:spacing w:val="-18"/>
        </w:rPr>
        <w:t xml:space="preserve"> 万头，出栏 </w:t>
      </w:r>
      <w:r>
        <w:t>2.7</w:t>
      </w:r>
      <w:r>
        <w:rPr>
          <w:spacing w:val="-10"/>
        </w:rPr>
        <w:t xml:space="preserve"> 万头；山羊年末存栏 </w:t>
      </w:r>
      <w:r>
        <w:t>2.44</w:t>
      </w:r>
      <w:r>
        <w:rPr>
          <w:spacing w:val="-17"/>
        </w:rPr>
        <w:t xml:space="preserve"> 万只，出栏 </w:t>
      </w:r>
      <w:r>
        <w:t>2.05</w:t>
      </w:r>
      <w:r>
        <w:rPr>
          <w:spacing w:val="-32"/>
        </w:rPr>
        <w:t xml:space="preserve"> 万</w:t>
      </w:r>
      <w:r>
        <w:rPr>
          <w:spacing w:val="-2"/>
        </w:rPr>
        <w:t xml:space="preserve">只；家禽年末存栏 </w:t>
      </w:r>
      <w:r>
        <w:t>57.7</w:t>
      </w:r>
      <w:r>
        <w:rPr>
          <w:spacing w:val="-15"/>
        </w:rPr>
        <w:t xml:space="preserve"> 万羽，出栏 </w:t>
      </w:r>
      <w:r>
        <w:t>106 万羽。全县畜禽养殖场共</w:t>
      </w:r>
      <w:r>
        <w:rPr>
          <w:spacing w:val="-34"/>
        </w:rPr>
        <w:t xml:space="preserve">有 </w:t>
      </w:r>
      <w:r>
        <w:t>238</w:t>
      </w:r>
      <w:r>
        <w:rPr>
          <w:spacing w:val="-14"/>
        </w:rPr>
        <w:t xml:space="preserve"> 个，其中母猪养殖场 </w:t>
      </w:r>
      <w:r>
        <w:t>13</w:t>
      </w:r>
      <w:r>
        <w:rPr>
          <w:spacing w:val="-16"/>
        </w:rPr>
        <w:t xml:space="preserve"> 个，肥猪养殖场 </w:t>
      </w:r>
      <w:r>
        <w:t>61</w:t>
      </w:r>
      <w:r>
        <w:rPr>
          <w:spacing w:val="-9"/>
        </w:rPr>
        <w:t xml:space="preserve"> 个，肉牛养殖场</w:t>
      </w:r>
    </w:p>
    <w:p>
      <w:pPr>
        <w:pStyle w:val="6"/>
        <w:spacing w:after="19" w:line="381" w:lineRule="exact"/>
        <w:ind w:left="721"/>
        <w:jc w:val="both"/>
      </w:pPr>
      <w:r>
        <w:t>83 个，山羊养殖场 47 个家禽养殖场 34 个。</w:t>
      </w:r>
    </w:p>
    <w:p>
      <w:pPr>
        <w:pStyle w:val="6"/>
        <w:ind w:left="292"/>
        <w:rPr>
          <w:sz w:val="20"/>
        </w:rPr>
      </w:pPr>
      <w:r>
        <w:rPr>
          <w:sz w:val="20"/>
        </w:rPr>
        <w:drawing>
          <wp:inline distT="0" distB="0" distL="0" distR="0">
            <wp:extent cx="5847080" cy="3063240"/>
            <wp:effectExtent l="0" t="0" r="7620" b="10160"/>
            <wp:docPr id="1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6.png"/>
                    <pic:cNvPicPr>
                      <a:picLocks noChangeAspect="1"/>
                    </pic:cNvPicPr>
                  </pic:nvPicPr>
                  <pic:blipFill>
                    <a:blip r:embed="rId36" cstate="print"/>
                    <a:stretch>
                      <a:fillRect/>
                    </a:stretch>
                  </pic:blipFill>
                  <pic:spPr>
                    <a:xfrm>
                      <a:off x="0" y="0"/>
                      <a:ext cx="5847466" cy="3063240"/>
                    </a:xfrm>
                    <a:prstGeom prst="rect">
                      <a:avLst/>
                    </a:prstGeom>
                  </pic:spPr>
                </pic:pic>
              </a:graphicData>
            </a:graphic>
          </wp:inline>
        </w:drawing>
      </w:r>
    </w:p>
    <w:p>
      <w:pPr>
        <w:spacing w:after="0"/>
        <w:rPr>
          <w:sz w:val="20"/>
        </w:rPr>
        <w:sectPr>
          <w:pgSz w:w="11910" w:h="16840"/>
          <w:pgMar w:top="1340" w:right="360" w:bottom="1380" w:left="980" w:header="740" w:footer="1186" w:gutter="0"/>
          <w:cols w:space="720" w:num="1"/>
        </w:sectPr>
      </w:pPr>
    </w:p>
    <w:p>
      <w:pPr>
        <w:pStyle w:val="5"/>
        <w:spacing w:before="92"/>
        <w:ind w:left="1328"/>
        <w:rPr>
          <w:rFonts w:hint="eastAsia" w:eastAsia="楷体"/>
          <w:lang w:eastAsia="zh-CN"/>
        </w:rPr>
      </w:pPr>
      <w:r>
        <w:rPr>
          <w:spacing w:val="-2"/>
          <w:w w:val="105"/>
        </w:rPr>
        <w:t>3.1.1.</w:t>
      </w:r>
      <w:r>
        <w:rPr>
          <w:rFonts w:hint="eastAsia"/>
          <w:spacing w:val="-2"/>
          <w:w w:val="105"/>
          <w:lang w:eastAsia="zh-CN"/>
        </w:rPr>
        <w:t>各乡镇养殖情况</w:t>
      </w:r>
    </w:p>
    <w:p>
      <w:pPr>
        <w:pStyle w:val="12"/>
        <w:numPr>
          <w:ilvl w:val="0"/>
          <w:numId w:val="15"/>
        </w:numPr>
        <w:tabs>
          <w:tab w:val="left" w:pos="1624"/>
        </w:tabs>
        <w:spacing w:before="199" w:after="0" w:line="240" w:lineRule="auto"/>
        <w:ind w:left="1623" w:right="0" w:hanging="302"/>
        <w:jc w:val="left"/>
        <w:rPr>
          <w:sz w:val="30"/>
        </w:rPr>
      </w:pPr>
      <w:r>
        <w:rPr>
          <w:sz w:val="30"/>
        </w:rPr>
        <w:t>章凤镇畜禽养殖情况</w:t>
      </w:r>
    </w:p>
    <w:p>
      <w:pPr>
        <w:pStyle w:val="6"/>
        <w:spacing w:before="199"/>
        <w:ind w:left="1321"/>
      </w:pPr>
      <w:r>
        <w:t>2017 年末全镇生猪存栏 25778 头，出栏 24294 头;牛年末存栏</w:t>
      </w:r>
    </w:p>
    <w:p>
      <w:pPr>
        <w:pStyle w:val="6"/>
        <w:spacing w:before="199" w:line="364" w:lineRule="auto"/>
        <w:ind w:left="721" w:right="1142"/>
      </w:pPr>
      <w:r>
        <w:t>6374</w:t>
      </w:r>
      <w:r>
        <w:rPr>
          <w:spacing w:val="-26"/>
        </w:rPr>
        <w:t xml:space="preserve"> 头，出栏 </w:t>
      </w:r>
      <w:r>
        <w:t>4655</w:t>
      </w:r>
      <w:r>
        <w:rPr>
          <w:spacing w:val="-17"/>
        </w:rPr>
        <w:t xml:space="preserve"> 头；山羊年末存栏 </w:t>
      </w:r>
      <w:r>
        <w:t>175</w:t>
      </w:r>
      <w:r>
        <w:rPr>
          <w:spacing w:val="-26"/>
        </w:rPr>
        <w:t xml:space="preserve"> 只，出栏 </w:t>
      </w:r>
      <w:r>
        <w:t>117</w:t>
      </w:r>
      <w:r>
        <w:rPr>
          <w:spacing w:val="-16"/>
        </w:rPr>
        <w:t xml:space="preserve"> 只；家禽</w:t>
      </w:r>
      <w:r>
        <w:rPr>
          <w:spacing w:val="-29"/>
        </w:rPr>
        <w:t xml:space="preserve">年末存栏 </w:t>
      </w:r>
      <w:r>
        <w:t>85442</w:t>
      </w:r>
      <w:r>
        <w:rPr>
          <w:spacing w:val="-26"/>
        </w:rPr>
        <w:t xml:space="preserve"> 羽，出栏 </w:t>
      </w:r>
      <w:r>
        <w:t>123206</w:t>
      </w:r>
      <w:r>
        <w:rPr>
          <w:spacing w:val="-15"/>
        </w:rPr>
        <w:t xml:space="preserve"> 羽。全镇畜禽养殖场共有 </w:t>
      </w:r>
      <w:r>
        <w:t>29</w:t>
      </w:r>
      <w:r>
        <w:rPr>
          <w:spacing w:val="-29"/>
        </w:rPr>
        <w:t xml:space="preserve"> 个， </w:t>
      </w:r>
      <w:r>
        <w:rPr>
          <w:spacing w:val="-10"/>
        </w:rPr>
        <w:t xml:space="preserve">其中母猪养殖场 </w:t>
      </w:r>
      <w:r>
        <w:t>4</w:t>
      </w:r>
      <w:r>
        <w:rPr>
          <w:spacing w:val="-19"/>
        </w:rPr>
        <w:t xml:space="preserve"> 个，肥猪养殖场 </w:t>
      </w:r>
      <w:r>
        <w:t>13</w:t>
      </w:r>
      <w:r>
        <w:rPr>
          <w:spacing w:val="-19"/>
        </w:rPr>
        <w:t xml:space="preserve"> 个，肉牛养殖场 </w:t>
      </w:r>
      <w:r>
        <w:t>5</w:t>
      </w:r>
      <w:r>
        <w:rPr>
          <w:spacing w:val="-16"/>
        </w:rPr>
        <w:t xml:space="preserve"> 个，山羊</w:t>
      </w:r>
      <w:r>
        <w:rPr>
          <w:spacing w:val="-31"/>
        </w:rPr>
        <w:t xml:space="preserve">养殖场 </w:t>
      </w:r>
      <w:r>
        <w:t>1</w:t>
      </w:r>
      <w:r>
        <w:rPr>
          <w:spacing w:val="-20"/>
        </w:rPr>
        <w:t xml:space="preserve"> 个家禽养殖场 </w:t>
      </w:r>
      <w:r>
        <w:t>6</w:t>
      </w:r>
      <w:r>
        <w:rPr>
          <w:spacing w:val="-26"/>
        </w:rPr>
        <w:t xml:space="preserve"> 个。</w:t>
      </w:r>
    </w:p>
    <w:p>
      <w:pPr>
        <w:pStyle w:val="12"/>
        <w:numPr>
          <w:ilvl w:val="0"/>
          <w:numId w:val="15"/>
        </w:numPr>
        <w:tabs>
          <w:tab w:val="left" w:pos="1624"/>
        </w:tabs>
        <w:spacing w:before="0" w:after="0" w:line="383" w:lineRule="exact"/>
        <w:ind w:left="1623" w:right="0" w:hanging="302"/>
        <w:jc w:val="left"/>
        <w:rPr>
          <w:sz w:val="30"/>
        </w:rPr>
      </w:pPr>
      <w:r>
        <w:rPr>
          <w:sz w:val="30"/>
        </w:rPr>
        <w:t>景罕镇畜禽养殖情况</w:t>
      </w:r>
    </w:p>
    <w:p>
      <w:pPr>
        <w:pStyle w:val="6"/>
        <w:spacing w:before="199"/>
        <w:ind w:left="1321"/>
      </w:pPr>
      <w:r>
        <w:t>2017 年末全镇生猪存栏 23848 头，出栏 31562 头;牛年末存栏</w:t>
      </w:r>
    </w:p>
    <w:p>
      <w:pPr>
        <w:pStyle w:val="6"/>
        <w:spacing w:before="198" w:line="364" w:lineRule="auto"/>
        <w:ind w:left="721" w:right="1142"/>
      </w:pPr>
      <w:r>
        <w:t>6986</w:t>
      </w:r>
      <w:r>
        <w:rPr>
          <w:spacing w:val="-26"/>
        </w:rPr>
        <w:t xml:space="preserve"> 头，出栏 </w:t>
      </w:r>
      <w:r>
        <w:t>5726</w:t>
      </w:r>
      <w:r>
        <w:rPr>
          <w:spacing w:val="-17"/>
        </w:rPr>
        <w:t xml:space="preserve"> 头；山羊年末存栏 </w:t>
      </w:r>
      <w:r>
        <w:t>3254</w:t>
      </w:r>
      <w:r>
        <w:rPr>
          <w:spacing w:val="-26"/>
        </w:rPr>
        <w:t xml:space="preserve"> 只，出栏 </w:t>
      </w:r>
      <w:r>
        <w:t>4077</w:t>
      </w:r>
      <w:r>
        <w:rPr>
          <w:spacing w:val="-20"/>
        </w:rPr>
        <w:t xml:space="preserve"> 只；家</w:t>
      </w:r>
      <w:r>
        <w:rPr>
          <w:spacing w:val="-27"/>
        </w:rPr>
        <w:t xml:space="preserve">禽年末存栏 </w:t>
      </w:r>
      <w:r>
        <w:t>81476</w:t>
      </w:r>
      <w:r>
        <w:rPr>
          <w:spacing w:val="-20"/>
        </w:rPr>
        <w:t xml:space="preserve"> 羽，出栏 </w:t>
      </w:r>
      <w:r>
        <w:t>210298</w:t>
      </w:r>
      <w:r>
        <w:rPr>
          <w:spacing w:val="-12"/>
        </w:rPr>
        <w:t xml:space="preserve"> 羽。全镇畜禽养殖场共有 </w:t>
      </w:r>
      <w:r>
        <w:t xml:space="preserve">46 </w:t>
      </w:r>
      <w:r>
        <w:rPr>
          <w:spacing w:val="-8"/>
        </w:rPr>
        <w:t xml:space="preserve">个，其中母猪养殖场 </w:t>
      </w:r>
      <w:r>
        <w:t>4</w:t>
      </w:r>
      <w:r>
        <w:rPr>
          <w:spacing w:val="-19"/>
        </w:rPr>
        <w:t xml:space="preserve"> 个，肥猪养殖场 </w:t>
      </w:r>
      <w:r>
        <w:t>12</w:t>
      </w:r>
      <w:r>
        <w:rPr>
          <w:spacing w:val="-19"/>
        </w:rPr>
        <w:t xml:space="preserve"> 个，肉牛养殖场 </w:t>
      </w:r>
      <w:r>
        <w:t>15</w:t>
      </w:r>
      <w:r>
        <w:rPr>
          <w:spacing w:val="-30"/>
        </w:rPr>
        <w:t xml:space="preserve"> 个， </w:t>
      </w:r>
      <w:r>
        <w:rPr>
          <w:spacing w:val="-13"/>
        </w:rPr>
        <w:t xml:space="preserve">山羊养殖场 </w:t>
      </w:r>
      <w:r>
        <w:t>8</w:t>
      </w:r>
      <w:r>
        <w:rPr>
          <w:spacing w:val="-19"/>
        </w:rPr>
        <w:t xml:space="preserve"> 个，家禽养殖场 </w:t>
      </w:r>
      <w:r>
        <w:t>7</w:t>
      </w:r>
      <w:r>
        <w:rPr>
          <w:spacing w:val="-26"/>
        </w:rPr>
        <w:t xml:space="preserve"> 个。</w:t>
      </w:r>
    </w:p>
    <w:p>
      <w:pPr>
        <w:pStyle w:val="12"/>
        <w:numPr>
          <w:ilvl w:val="0"/>
          <w:numId w:val="15"/>
        </w:numPr>
        <w:tabs>
          <w:tab w:val="left" w:pos="1624"/>
        </w:tabs>
        <w:spacing w:before="0" w:after="0" w:line="383" w:lineRule="exact"/>
        <w:ind w:left="1623" w:right="0" w:hanging="302"/>
        <w:jc w:val="left"/>
        <w:rPr>
          <w:sz w:val="30"/>
        </w:rPr>
      </w:pPr>
      <w:r>
        <w:rPr>
          <w:sz w:val="30"/>
        </w:rPr>
        <w:t>城子镇畜禽养殖情况</w:t>
      </w:r>
    </w:p>
    <w:p>
      <w:pPr>
        <w:pStyle w:val="6"/>
        <w:spacing w:before="199"/>
        <w:ind w:left="1321"/>
      </w:pPr>
      <w:r>
        <w:t>2017 年末全镇生猪存栏 22873 头，出栏 36435 头;牛年末存栏</w:t>
      </w:r>
    </w:p>
    <w:p>
      <w:pPr>
        <w:pStyle w:val="6"/>
        <w:spacing w:before="199" w:line="364" w:lineRule="auto"/>
        <w:ind w:left="721" w:right="1142"/>
      </w:pPr>
      <w:r>
        <w:t>8195</w:t>
      </w:r>
      <w:r>
        <w:rPr>
          <w:spacing w:val="-26"/>
        </w:rPr>
        <w:t xml:space="preserve"> 头，出栏 </w:t>
      </w:r>
      <w:r>
        <w:t>6234</w:t>
      </w:r>
      <w:r>
        <w:rPr>
          <w:spacing w:val="-17"/>
        </w:rPr>
        <w:t xml:space="preserve"> 头；山羊年末存栏 </w:t>
      </w:r>
      <w:r>
        <w:t>2317</w:t>
      </w:r>
      <w:r>
        <w:rPr>
          <w:spacing w:val="-26"/>
        </w:rPr>
        <w:t xml:space="preserve"> 只，出栏 </w:t>
      </w:r>
      <w:r>
        <w:t>3031</w:t>
      </w:r>
      <w:r>
        <w:rPr>
          <w:spacing w:val="-20"/>
        </w:rPr>
        <w:t xml:space="preserve"> 只；家</w:t>
      </w:r>
      <w:r>
        <w:rPr>
          <w:spacing w:val="-27"/>
        </w:rPr>
        <w:t xml:space="preserve">禽年末存栏 </w:t>
      </w:r>
      <w:r>
        <w:t>82548</w:t>
      </w:r>
      <w:r>
        <w:rPr>
          <w:spacing w:val="-20"/>
        </w:rPr>
        <w:t xml:space="preserve"> 羽，出栏 </w:t>
      </w:r>
      <w:r>
        <w:t>239703</w:t>
      </w:r>
      <w:r>
        <w:rPr>
          <w:spacing w:val="-12"/>
        </w:rPr>
        <w:t xml:space="preserve"> 羽。全镇畜禽养殖场共有 </w:t>
      </w:r>
      <w:r>
        <w:t xml:space="preserve">45 </w:t>
      </w:r>
      <w:r>
        <w:rPr>
          <w:spacing w:val="-8"/>
        </w:rPr>
        <w:t xml:space="preserve">个，其中母猪养殖场 </w:t>
      </w:r>
      <w:r>
        <w:t>2</w:t>
      </w:r>
      <w:r>
        <w:rPr>
          <w:spacing w:val="-19"/>
        </w:rPr>
        <w:t xml:space="preserve"> 个，肥猪养殖场 </w:t>
      </w:r>
      <w:r>
        <w:t>11</w:t>
      </w:r>
      <w:r>
        <w:rPr>
          <w:spacing w:val="-19"/>
        </w:rPr>
        <w:t xml:space="preserve"> 个，肉牛养殖场 </w:t>
      </w:r>
      <w:r>
        <w:t>20</w:t>
      </w:r>
      <w:r>
        <w:rPr>
          <w:spacing w:val="-30"/>
        </w:rPr>
        <w:t xml:space="preserve"> 个， </w:t>
      </w:r>
      <w:r>
        <w:rPr>
          <w:spacing w:val="-13"/>
        </w:rPr>
        <w:t xml:space="preserve">山羊养殖场 </w:t>
      </w:r>
      <w:r>
        <w:t>4</w:t>
      </w:r>
      <w:r>
        <w:rPr>
          <w:spacing w:val="-19"/>
        </w:rPr>
        <w:t xml:space="preserve"> 个，家禽养殖场 </w:t>
      </w:r>
      <w:r>
        <w:t>8</w:t>
      </w:r>
      <w:r>
        <w:rPr>
          <w:spacing w:val="-26"/>
        </w:rPr>
        <w:t xml:space="preserve"> 个。</w:t>
      </w:r>
    </w:p>
    <w:p>
      <w:pPr>
        <w:pStyle w:val="12"/>
        <w:numPr>
          <w:ilvl w:val="0"/>
          <w:numId w:val="15"/>
        </w:numPr>
        <w:tabs>
          <w:tab w:val="left" w:pos="1624"/>
        </w:tabs>
        <w:spacing w:before="0" w:after="0" w:line="383" w:lineRule="exact"/>
        <w:ind w:left="1623" w:right="0" w:hanging="302"/>
        <w:jc w:val="left"/>
        <w:rPr>
          <w:sz w:val="30"/>
        </w:rPr>
      </w:pPr>
      <w:r>
        <w:rPr>
          <w:sz w:val="30"/>
        </w:rPr>
        <w:t>陇把镇畜禽养殖情况</w:t>
      </w:r>
    </w:p>
    <w:p>
      <w:pPr>
        <w:pStyle w:val="6"/>
        <w:spacing w:before="199"/>
        <w:ind w:left="1321"/>
      </w:pPr>
      <w:r>
        <w:t>2017 年末全镇生猪存栏 8353 头，出栏 8318 头;牛年末存栏</w:t>
      </w:r>
    </w:p>
    <w:p>
      <w:pPr>
        <w:pStyle w:val="6"/>
        <w:spacing w:before="199" w:line="364" w:lineRule="auto"/>
        <w:ind w:left="721" w:right="1069"/>
      </w:pPr>
      <w:r>
        <w:t>3736</w:t>
      </w:r>
      <w:r>
        <w:rPr>
          <w:spacing w:val="-26"/>
        </w:rPr>
        <w:t xml:space="preserve"> 头，出栏 </w:t>
      </w:r>
      <w:r>
        <w:t>1501</w:t>
      </w:r>
      <w:r>
        <w:rPr>
          <w:spacing w:val="-17"/>
        </w:rPr>
        <w:t xml:space="preserve"> 头；山羊年末存栏 </w:t>
      </w:r>
      <w:r>
        <w:t>1471</w:t>
      </w:r>
      <w:r>
        <w:rPr>
          <w:spacing w:val="-26"/>
        </w:rPr>
        <w:t xml:space="preserve"> 只，出栏 </w:t>
      </w:r>
      <w:r>
        <w:t>795</w:t>
      </w:r>
      <w:r>
        <w:rPr>
          <w:spacing w:val="-19"/>
        </w:rPr>
        <w:t xml:space="preserve"> 只，家禽</w:t>
      </w:r>
      <w:r>
        <w:rPr>
          <w:spacing w:val="-16"/>
        </w:rPr>
        <w:t xml:space="preserve">年末存栏 </w:t>
      </w:r>
      <w:r>
        <w:t>70619</w:t>
      </w:r>
      <w:r>
        <w:rPr>
          <w:spacing w:val="-26"/>
        </w:rPr>
        <w:t xml:space="preserve"> 羽，出栏 </w:t>
      </w:r>
      <w:r>
        <w:t>125242</w:t>
      </w:r>
      <w:r>
        <w:rPr>
          <w:spacing w:val="-15"/>
        </w:rPr>
        <w:t xml:space="preserve"> 羽。全镇畜禽养殖场共有 </w:t>
      </w:r>
      <w:r>
        <w:t>19</w:t>
      </w:r>
      <w:r>
        <w:rPr>
          <w:spacing w:val="-26"/>
        </w:rPr>
        <w:t xml:space="preserve"> 个，</w:t>
      </w:r>
    </w:p>
    <w:p>
      <w:pPr>
        <w:spacing w:after="0" w:line="364" w:lineRule="auto"/>
        <w:sectPr>
          <w:pgSz w:w="11910" w:h="16840"/>
          <w:pgMar w:top="1340" w:right="360" w:bottom="1380" w:left="980" w:header="740" w:footer="1186" w:gutter="0"/>
          <w:cols w:space="720" w:num="1"/>
        </w:sectPr>
      </w:pPr>
    </w:p>
    <w:p>
      <w:pPr>
        <w:pStyle w:val="6"/>
        <w:spacing w:before="92" w:line="364" w:lineRule="auto"/>
        <w:ind w:left="721" w:right="1293"/>
      </w:pPr>
      <w:r>
        <w:rPr>
          <w:spacing w:val="-10"/>
        </w:rPr>
        <w:t xml:space="preserve">其中母猪养殖场 </w:t>
      </w:r>
      <w:r>
        <w:t>1</w:t>
      </w:r>
      <w:r>
        <w:rPr>
          <w:spacing w:val="-19"/>
        </w:rPr>
        <w:t xml:space="preserve"> 个，肥猪养殖场 </w:t>
      </w:r>
      <w:r>
        <w:t>3</w:t>
      </w:r>
      <w:r>
        <w:rPr>
          <w:spacing w:val="-19"/>
        </w:rPr>
        <w:t xml:space="preserve"> 个，肉牛养殖场 </w:t>
      </w:r>
      <w:r>
        <w:t>11</w:t>
      </w:r>
      <w:r>
        <w:rPr>
          <w:spacing w:val="-19"/>
        </w:rPr>
        <w:t xml:space="preserve"> 个，山羊养殖场 </w:t>
      </w:r>
      <w:r>
        <w:t>1</w:t>
      </w:r>
      <w:r>
        <w:rPr>
          <w:spacing w:val="-19"/>
        </w:rPr>
        <w:t xml:space="preserve"> 个，家禽养殖场 </w:t>
      </w:r>
      <w:r>
        <w:t>3</w:t>
      </w:r>
      <w:r>
        <w:rPr>
          <w:spacing w:val="-26"/>
        </w:rPr>
        <w:t xml:space="preserve"> 个。</w:t>
      </w:r>
    </w:p>
    <w:p>
      <w:pPr>
        <w:pStyle w:val="12"/>
        <w:numPr>
          <w:ilvl w:val="0"/>
          <w:numId w:val="15"/>
        </w:numPr>
        <w:tabs>
          <w:tab w:val="left" w:pos="1624"/>
        </w:tabs>
        <w:spacing w:before="0" w:after="0" w:line="382" w:lineRule="exact"/>
        <w:ind w:left="1623" w:right="0" w:hanging="302"/>
        <w:jc w:val="left"/>
        <w:rPr>
          <w:sz w:val="30"/>
        </w:rPr>
      </w:pPr>
      <w:r>
        <w:rPr>
          <w:sz w:val="30"/>
        </w:rPr>
        <w:t>清平乡畜禽养殖情况</w:t>
      </w:r>
    </w:p>
    <w:p>
      <w:pPr>
        <w:pStyle w:val="6"/>
        <w:spacing w:before="199"/>
        <w:ind w:left="1321"/>
      </w:pPr>
      <w:r>
        <w:t>2017 年末全乡生猪存栏 10633 头，出栏 18694 头;牛年末存栏</w:t>
      </w:r>
    </w:p>
    <w:p>
      <w:pPr>
        <w:pStyle w:val="6"/>
        <w:spacing w:before="199" w:line="364" w:lineRule="auto"/>
        <w:ind w:left="721" w:right="1219"/>
      </w:pPr>
      <w:r>
        <w:t>5775</w:t>
      </w:r>
      <w:r>
        <w:rPr>
          <w:spacing w:val="-26"/>
        </w:rPr>
        <w:t xml:space="preserve"> 头，出栏 </w:t>
      </w:r>
      <w:r>
        <w:t>2418</w:t>
      </w:r>
      <w:r>
        <w:rPr>
          <w:spacing w:val="-17"/>
        </w:rPr>
        <w:t xml:space="preserve"> 头；山羊年末存栏 </w:t>
      </w:r>
      <w:r>
        <w:t>4285</w:t>
      </w:r>
      <w:r>
        <w:rPr>
          <w:spacing w:val="-26"/>
        </w:rPr>
        <w:t xml:space="preserve"> 只，出栏 </w:t>
      </w:r>
      <w:r>
        <w:t>2794</w:t>
      </w:r>
      <w:r>
        <w:rPr>
          <w:spacing w:val="-22"/>
        </w:rPr>
        <w:t xml:space="preserve"> 只，家</w:t>
      </w:r>
      <w:r>
        <w:rPr>
          <w:spacing w:val="-13"/>
        </w:rPr>
        <w:t xml:space="preserve">禽年末存栏 </w:t>
      </w:r>
      <w:r>
        <w:t>37492</w:t>
      </w:r>
      <w:r>
        <w:rPr>
          <w:spacing w:val="-26"/>
        </w:rPr>
        <w:t xml:space="preserve"> 羽，出栏 </w:t>
      </w:r>
      <w:r>
        <w:t>43604</w:t>
      </w:r>
      <w:r>
        <w:rPr>
          <w:spacing w:val="-15"/>
        </w:rPr>
        <w:t xml:space="preserve"> 羽。全乡畜禽养殖场共有 </w:t>
      </w:r>
      <w:r>
        <w:t>16</w:t>
      </w:r>
    </w:p>
    <w:p>
      <w:pPr>
        <w:pStyle w:val="6"/>
        <w:spacing w:line="364" w:lineRule="auto"/>
        <w:ind w:left="721" w:right="1142"/>
      </w:pPr>
      <w:r>
        <w:rPr>
          <w:spacing w:val="-8"/>
        </w:rPr>
        <w:t xml:space="preserve">个，其中肥猪养殖场 </w:t>
      </w:r>
      <w:r>
        <w:t>6</w:t>
      </w:r>
      <w:r>
        <w:rPr>
          <w:spacing w:val="-19"/>
        </w:rPr>
        <w:t xml:space="preserve"> 个，肉牛养殖场 </w:t>
      </w:r>
      <w:r>
        <w:t>3</w:t>
      </w:r>
      <w:r>
        <w:rPr>
          <w:spacing w:val="-19"/>
        </w:rPr>
        <w:t xml:space="preserve"> 个，山羊养殖场 </w:t>
      </w:r>
      <w:r>
        <w:t>5</w:t>
      </w:r>
      <w:r>
        <w:rPr>
          <w:spacing w:val="-23"/>
        </w:rPr>
        <w:t xml:space="preserve"> 个，家</w:t>
      </w:r>
      <w:r>
        <w:rPr>
          <w:spacing w:val="-16"/>
        </w:rPr>
        <w:t xml:space="preserve">禽养殖场 </w:t>
      </w:r>
      <w:r>
        <w:t>2</w:t>
      </w:r>
      <w:r>
        <w:rPr>
          <w:spacing w:val="-26"/>
        </w:rPr>
        <w:t xml:space="preserve"> 个。</w:t>
      </w:r>
    </w:p>
    <w:p>
      <w:pPr>
        <w:pStyle w:val="12"/>
        <w:numPr>
          <w:ilvl w:val="0"/>
          <w:numId w:val="15"/>
        </w:numPr>
        <w:tabs>
          <w:tab w:val="left" w:pos="1624"/>
        </w:tabs>
        <w:spacing w:before="0" w:after="0" w:line="382" w:lineRule="exact"/>
        <w:ind w:left="1623" w:right="0" w:hanging="302"/>
        <w:jc w:val="left"/>
        <w:rPr>
          <w:sz w:val="30"/>
        </w:rPr>
      </w:pPr>
      <w:r>
        <w:rPr>
          <w:sz w:val="30"/>
        </w:rPr>
        <w:t>王子树乡畜禽养殖情况</w:t>
      </w:r>
    </w:p>
    <w:p>
      <w:pPr>
        <w:pStyle w:val="6"/>
        <w:spacing w:before="199"/>
        <w:ind w:left="1321"/>
      </w:pPr>
      <w:r>
        <w:t>2017 年末全乡生猪存栏 15561 头，出栏 12858 头;牛年末存栏</w:t>
      </w:r>
    </w:p>
    <w:p>
      <w:pPr>
        <w:pStyle w:val="6"/>
        <w:spacing w:before="199" w:line="364" w:lineRule="auto"/>
        <w:ind w:left="721" w:right="1069"/>
      </w:pPr>
      <w:r>
        <w:t>7275</w:t>
      </w:r>
      <w:r>
        <w:rPr>
          <w:spacing w:val="-26"/>
        </w:rPr>
        <w:t xml:space="preserve"> 头，出栏 </w:t>
      </w:r>
      <w:r>
        <w:t>1468</w:t>
      </w:r>
      <w:r>
        <w:rPr>
          <w:spacing w:val="-17"/>
        </w:rPr>
        <w:t xml:space="preserve"> 头；山羊年末存栏 </w:t>
      </w:r>
      <w:r>
        <w:t>1748</w:t>
      </w:r>
      <w:r>
        <w:rPr>
          <w:spacing w:val="-26"/>
        </w:rPr>
        <w:t xml:space="preserve"> 只，出栏 </w:t>
      </w:r>
      <w:r>
        <w:t>769</w:t>
      </w:r>
      <w:r>
        <w:rPr>
          <w:spacing w:val="-19"/>
        </w:rPr>
        <w:t xml:space="preserve"> 只，家禽</w:t>
      </w:r>
      <w:r>
        <w:rPr>
          <w:spacing w:val="-16"/>
        </w:rPr>
        <w:t xml:space="preserve">年末存栏 </w:t>
      </w:r>
      <w:r>
        <w:t>59594</w:t>
      </w:r>
      <w:r>
        <w:rPr>
          <w:spacing w:val="-26"/>
        </w:rPr>
        <w:t xml:space="preserve"> 羽，出栏 </w:t>
      </w:r>
      <w:r>
        <w:t>67289</w:t>
      </w:r>
      <w:r>
        <w:rPr>
          <w:spacing w:val="-15"/>
        </w:rPr>
        <w:t xml:space="preserve"> 羽。全乡畜禽养殖场共有 </w:t>
      </w:r>
      <w:r>
        <w:t>15</w:t>
      </w:r>
      <w:r>
        <w:rPr>
          <w:spacing w:val="-26"/>
        </w:rPr>
        <w:t xml:space="preserve"> 个， </w:t>
      </w:r>
      <w:r>
        <w:rPr>
          <w:spacing w:val="-33"/>
        </w:rPr>
        <w:t xml:space="preserve">其中肥猪养殖场 </w:t>
      </w:r>
      <w:r>
        <w:t>2</w:t>
      </w:r>
      <w:r>
        <w:rPr>
          <w:spacing w:val="-19"/>
        </w:rPr>
        <w:t xml:space="preserve"> 个，肉牛养殖场 </w:t>
      </w:r>
      <w:r>
        <w:t>7</w:t>
      </w:r>
      <w:r>
        <w:rPr>
          <w:spacing w:val="-19"/>
        </w:rPr>
        <w:t xml:space="preserve"> 个，山羊养殖场 </w:t>
      </w:r>
      <w:r>
        <w:t>3</w:t>
      </w:r>
      <w:r>
        <w:rPr>
          <w:spacing w:val="-14"/>
        </w:rPr>
        <w:t xml:space="preserve"> 个，家禽养</w:t>
      </w:r>
      <w:r>
        <w:rPr>
          <w:spacing w:val="-35"/>
        </w:rPr>
        <w:t xml:space="preserve">殖场 </w:t>
      </w:r>
      <w:r>
        <w:t>3</w:t>
      </w:r>
      <w:r>
        <w:rPr>
          <w:spacing w:val="-26"/>
        </w:rPr>
        <w:t xml:space="preserve"> 个。</w:t>
      </w:r>
    </w:p>
    <w:p>
      <w:pPr>
        <w:pStyle w:val="12"/>
        <w:numPr>
          <w:ilvl w:val="0"/>
          <w:numId w:val="15"/>
        </w:numPr>
        <w:tabs>
          <w:tab w:val="left" w:pos="1624"/>
        </w:tabs>
        <w:spacing w:before="0" w:after="0" w:line="383" w:lineRule="exact"/>
        <w:ind w:left="1623" w:right="0" w:hanging="302"/>
        <w:jc w:val="left"/>
        <w:rPr>
          <w:sz w:val="30"/>
        </w:rPr>
      </w:pPr>
      <w:r>
        <w:rPr>
          <w:sz w:val="30"/>
        </w:rPr>
        <w:t>护国乡畜禽养殖情况</w:t>
      </w:r>
    </w:p>
    <w:p>
      <w:pPr>
        <w:pStyle w:val="6"/>
        <w:spacing w:before="199"/>
        <w:ind w:left="1321"/>
      </w:pPr>
      <w:r>
        <w:t>2017 年末全乡生猪存栏 5721 头，出栏 4659 头;牛年末存栏</w:t>
      </w:r>
    </w:p>
    <w:p>
      <w:pPr>
        <w:pStyle w:val="6"/>
        <w:spacing w:before="198" w:line="364" w:lineRule="auto"/>
        <w:ind w:left="721" w:right="1069"/>
      </w:pPr>
      <w:r>
        <w:t>2560</w:t>
      </w:r>
      <w:r>
        <w:rPr>
          <w:spacing w:val="-26"/>
        </w:rPr>
        <w:t xml:space="preserve"> 头，出栏 </w:t>
      </w:r>
      <w:r>
        <w:t>549</w:t>
      </w:r>
      <w:r>
        <w:rPr>
          <w:spacing w:val="-17"/>
        </w:rPr>
        <w:t xml:space="preserve"> 头；山羊年末存栏 </w:t>
      </w:r>
      <w:r>
        <w:t>6493</w:t>
      </w:r>
      <w:r>
        <w:rPr>
          <w:spacing w:val="-26"/>
        </w:rPr>
        <w:t xml:space="preserve"> 只，出栏 </w:t>
      </w:r>
      <w:r>
        <w:t>4728</w:t>
      </w:r>
      <w:r>
        <w:rPr>
          <w:spacing w:val="-19"/>
        </w:rPr>
        <w:t xml:space="preserve"> 只，家禽</w:t>
      </w:r>
      <w:r>
        <w:rPr>
          <w:spacing w:val="-16"/>
        </w:rPr>
        <w:t xml:space="preserve">年末存栏 </w:t>
      </w:r>
      <w:r>
        <w:t>28312</w:t>
      </w:r>
      <w:r>
        <w:rPr>
          <w:spacing w:val="-26"/>
        </w:rPr>
        <w:t xml:space="preserve"> 羽，出栏 </w:t>
      </w:r>
      <w:r>
        <w:t>32587</w:t>
      </w:r>
      <w:r>
        <w:rPr>
          <w:spacing w:val="-15"/>
        </w:rPr>
        <w:t xml:space="preserve"> 羽。全乡畜禽养殖场共有 </w:t>
      </w:r>
      <w:r>
        <w:t>20</w:t>
      </w:r>
      <w:r>
        <w:rPr>
          <w:spacing w:val="-26"/>
        </w:rPr>
        <w:t xml:space="preserve"> 个， </w:t>
      </w:r>
      <w:r>
        <w:rPr>
          <w:spacing w:val="-33"/>
        </w:rPr>
        <w:t xml:space="preserve">其中肥猪养殖场 </w:t>
      </w:r>
      <w:r>
        <w:t>2</w:t>
      </w:r>
      <w:r>
        <w:rPr>
          <w:spacing w:val="-19"/>
        </w:rPr>
        <w:t xml:space="preserve"> 个，肉牛养殖场 </w:t>
      </w:r>
      <w:r>
        <w:t>3</w:t>
      </w:r>
      <w:r>
        <w:rPr>
          <w:spacing w:val="-19"/>
        </w:rPr>
        <w:t xml:space="preserve"> 个，山羊养殖场 </w:t>
      </w:r>
      <w:r>
        <w:t>14</w:t>
      </w:r>
      <w:r>
        <w:rPr>
          <w:spacing w:val="-16"/>
        </w:rPr>
        <w:t xml:space="preserve"> 个，家禽</w:t>
      </w:r>
      <w:r>
        <w:rPr>
          <w:spacing w:val="-31"/>
        </w:rPr>
        <w:t xml:space="preserve">养殖场 </w:t>
      </w:r>
      <w:r>
        <w:t>1</w:t>
      </w:r>
      <w:r>
        <w:rPr>
          <w:spacing w:val="-26"/>
        </w:rPr>
        <w:t xml:space="preserve"> 个。</w:t>
      </w:r>
    </w:p>
    <w:p>
      <w:pPr>
        <w:pStyle w:val="12"/>
        <w:numPr>
          <w:ilvl w:val="0"/>
          <w:numId w:val="15"/>
        </w:numPr>
        <w:tabs>
          <w:tab w:val="left" w:pos="1624"/>
        </w:tabs>
        <w:spacing w:before="0" w:after="0" w:line="383" w:lineRule="exact"/>
        <w:ind w:left="1623" w:right="0" w:hanging="302"/>
        <w:jc w:val="left"/>
        <w:rPr>
          <w:sz w:val="30"/>
        </w:rPr>
      </w:pPr>
      <w:r>
        <w:rPr>
          <w:sz w:val="30"/>
        </w:rPr>
        <w:t>户撒乡畜禽养殖情况</w:t>
      </w:r>
    </w:p>
    <w:p>
      <w:pPr>
        <w:pStyle w:val="6"/>
        <w:spacing w:before="199"/>
        <w:ind w:left="1321"/>
      </w:pPr>
      <w:r>
        <w:t>2017 年末全乡生猪存栏 30113 头，出栏 31549 头;牛年末存栏</w:t>
      </w:r>
    </w:p>
    <w:p>
      <w:pPr>
        <w:pStyle w:val="6"/>
        <w:spacing w:before="199" w:line="364" w:lineRule="auto"/>
        <w:ind w:left="721" w:right="1069"/>
      </w:pPr>
      <w:r>
        <w:t>10205</w:t>
      </w:r>
      <w:r>
        <w:rPr>
          <w:spacing w:val="-26"/>
        </w:rPr>
        <w:t xml:space="preserve"> 头，出栏 </w:t>
      </w:r>
      <w:r>
        <w:t>2942</w:t>
      </w:r>
      <w:r>
        <w:rPr>
          <w:spacing w:val="-17"/>
        </w:rPr>
        <w:t xml:space="preserve"> 头；山羊年末存栏 </w:t>
      </w:r>
      <w:r>
        <w:t>2787</w:t>
      </w:r>
      <w:r>
        <w:rPr>
          <w:spacing w:val="-26"/>
        </w:rPr>
        <w:t xml:space="preserve"> 只，出栏 </w:t>
      </w:r>
      <w:r>
        <w:t>2043</w:t>
      </w:r>
      <w:r>
        <w:rPr>
          <w:spacing w:val="-22"/>
        </w:rPr>
        <w:t xml:space="preserve"> 只，家</w:t>
      </w:r>
      <w:r>
        <w:rPr>
          <w:spacing w:val="-13"/>
        </w:rPr>
        <w:t xml:space="preserve">禽年末存栏 </w:t>
      </w:r>
      <w:r>
        <w:t>59594</w:t>
      </w:r>
      <w:r>
        <w:rPr>
          <w:spacing w:val="-27"/>
        </w:rPr>
        <w:t xml:space="preserve"> 羽，出栏 </w:t>
      </w:r>
      <w:r>
        <w:t>67289</w:t>
      </w:r>
      <w:r>
        <w:rPr>
          <w:spacing w:val="-15"/>
        </w:rPr>
        <w:t xml:space="preserve"> 羽。全乡畜禽养殖场共有 </w:t>
      </w:r>
      <w:r>
        <w:t>15</w:t>
      </w:r>
    </w:p>
    <w:p>
      <w:pPr>
        <w:spacing w:after="0" w:line="364" w:lineRule="auto"/>
        <w:sectPr>
          <w:pgSz w:w="11910" w:h="16840"/>
          <w:pgMar w:top="1340" w:right="360" w:bottom="1380" w:left="980" w:header="740" w:footer="1186" w:gutter="0"/>
          <w:cols w:space="720" w:num="1"/>
        </w:sectPr>
      </w:pPr>
    </w:p>
    <w:p>
      <w:pPr>
        <w:pStyle w:val="6"/>
        <w:spacing w:before="92" w:line="364" w:lineRule="auto"/>
        <w:ind w:left="721" w:right="1142"/>
      </w:pPr>
      <w:r>
        <w:rPr>
          <w:spacing w:val="-8"/>
        </w:rPr>
        <w:t xml:space="preserve">个，其中肥猪养殖场 </w:t>
      </w:r>
      <w:r>
        <w:t>2</w:t>
      </w:r>
      <w:r>
        <w:rPr>
          <w:spacing w:val="-19"/>
        </w:rPr>
        <w:t xml:space="preserve"> 个，肉牛养殖场 </w:t>
      </w:r>
      <w:r>
        <w:t>7</w:t>
      </w:r>
      <w:r>
        <w:rPr>
          <w:spacing w:val="-19"/>
        </w:rPr>
        <w:t xml:space="preserve"> 个，山羊养殖场 </w:t>
      </w:r>
      <w:r>
        <w:t>3</w:t>
      </w:r>
      <w:r>
        <w:rPr>
          <w:spacing w:val="-23"/>
        </w:rPr>
        <w:t xml:space="preserve"> 个，家</w:t>
      </w:r>
      <w:r>
        <w:rPr>
          <w:spacing w:val="-16"/>
        </w:rPr>
        <w:t xml:space="preserve">禽养殖场 </w:t>
      </w:r>
      <w:r>
        <w:t>3</w:t>
      </w:r>
      <w:r>
        <w:rPr>
          <w:spacing w:val="-26"/>
        </w:rPr>
        <w:t xml:space="preserve"> 个。</w:t>
      </w:r>
    </w:p>
    <w:p>
      <w:pPr>
        <w:pStyle w:val="12"/>
        <w:numPr>
          <w:ilvl w:val="0"/>
          <w:numId w:val="15"/>
        </w:numPr>
        <w:tabs>
          <w:tab w:val="left" w:pos="1624"/>
        </w:tabs>
        <w:spacing w:before="0" w:after="0" w:line="382" w:lineRule="exact"/>
        <w:ind w:left="1623" w:right="0" w:hanging="302"/>
        <w:jc w:val="left"/>
        <w:rPr>
          <w:sz w:val="30"/>
        </w:rPr>
      </w:pPr>
      <w:r>
        <w:rPr>
          <w:sz w:val="30"/>
        </w:rPr>
        <w:t>勐约乡畜禽养殖情况</w:t>
      </w:r>
    </w:p>
    <w:p>
      <w:pPr>
        <w:pStyle w:val="6"/>
        <w:spacing w:before="199"/>
        <w:ind w:left="1321"/>
      </w:pPr>
      <w:r>
        <w:t>2017 年末全乡生猪存栏 8372 头，出栏 7837 头;牛年末存栏</w:t>
      </w:r>
    </w:p>
    <w:p>
      <w:pPr>
        <w:pStyle w:val="6"/>
        <w:spacing w:before="199" w:line="364" w:lineRule="auto"/>
        <w:ind w:left="721" w:right="1069"/>
      </w:pPr>
      <w:r>
        <w:t>6098</w:t>
      </w:r>
      <w:r>
        <w:rPr>
          <w:spacing w:val="-26"/>
        </w:rPr>
        <w:t xml:space="preserve"> 头，出栏 </w:t>
      </w:r>
      <w:r>
        <w:t>957</w:t>
      </w:r>
      <w:r>
        <w:rPr>
          <w:spacing w:val="-17"/>
        </w:rPr>
        <w:t xml:space="preserve"> 头；山羊年末存栏 </w:t>
      </w:r>
      <w:r>
        <w:t>1851</w:t>
      </w:r>
      <w:r>
        <w:rPr>
          <w:spacing w:val="-26"/>
        </w:rPr>
        <w:t xml:space="preserve"> 只，出栏 </w:t>
      </w:r>
      <w:r>
        <w:t>2157</w:t>
      </w:r>
      <w:r>
        <w:rPr>
          <w:spacing w:val="-19"/>
        </w:rPr>
        <w:t xml:space="preserve"> 只，家禽</w:t>
      </w:r>
      <w:r>
        <w:rPr>
          <w:spacing w:val="-16"/>
        </w:rPr>
        <w:t xml:space="preserve">年末存栏 </w:t>
      </w:r>
      <w:r>
        <w:t>46956</w:t>
      </w:r>
      <w:r>
        <w:rPr>
          <w:spacing w:val="-26"/>
        </w:rPr>
        <w:t xml:space="preserve"> 羽，出栏 </w:t>
      </w:r>
      <w:r>
        <w:t>64038</w:t>
      </w:r>
      <w:r>
        <w:rPr>
          <w:spacing w:val="-15"/>
        </w:rPr>
        <w:t xml:space="preserve"> 羽。全乡畜禽养殖场共有 </w:t>
      </w:r>
      <w:r>
        <w:t>20</w:t>
      </w:r>
      <w:r>
        <w:rPr>
          <w:spacing w:val="-26"/>
        </w:rPr>
        <w:t xml:space="preserve"> 个， </w:t>
      </w:r>
      <w:r>
        <w:rPr>
          <w:spacing w:val="-33"/>
        </w:rPr>
        <w:t xml:space="preserve">其中肥猪养殖场 </w:t>
      </w:r>
      <w:r>
        <w:t>5</w:t>
      </w:r>
      <w:r>
        <w:rPr>
          <w:spacing w:val="-19"/>
        </w:rPr>
        <w:t xml:space="preserve"> 个，肉牛养殖场 </w:t>
      </w:r>
      <w:r>
        <w:t>10</w:t>
      </w:r>
      <w:r>
        <w:rPr>
          <w:spacing w:val="-19"/>
        </w:rPr>
        <w:t xml:space="preserve"> 个，山羊养殖场 </w:t>
      </w:r>
      <w:r>
        <w:t>3</w:t>
      </w:r>
      <w:r>
        <w:rPr>
          <w:spacing w:val="-16"/>
        </w:rPr>
        <w:t xml:space="preserve"> 个，家禽</w:t>
      </w:r>
      <w:r>
        <w:rPr>
          <w:spacing w:val="-31"/>
        </w:rPr>
        <w:t xml:space="preserve">养殖场 </w:t>
      </w:r>
      <w:r>
        <w:t>2</w:t>
      </w:r>
      <w:r>
        <w:rPr>
          <w:spacing w:val="-26"/>
        </w:rPr>
        <w:t xml:space="preserve"> 个。</w:t>
      </w:r>
    </w:p>
    <w:p>
      <w:pPr>
        <w:pStyle w:val="12"/>
        <w:numPr>
          <w:ilvl w:val="0"/>
          <w:numId w:val="15"/>
        </w:numPr>
        <w:tabs>
          <w:tab w:val="left" w:pos="1773"/>
        </w:tabs>
        <w:spacing w:before="0" w:after="0" w:line="383" w:lineRule="exact"/>
        <w:ind w:left="1772" w:right="0" w:hanging="451"/>
        <w:jc w:val="left"/>
        <w:rPr>
          <w:sz w:val="30"/>
        </w:rPr>
      </w:pPr>
      <w:r>
        <w:rPr>
          <w:sz w:val="30"/>
        </w:rPr>
        <w:t>陇川农场畜禽养殖情况</w:t>
      </w:r>
    </w:p>
    <w:p>
      <w:pPr>
        <w:pStyle w:val="6"/>
        <w:spacing w:before="199" w:line="364" w:lineRule="auto"/>
        <w:ind w:left="721" w:right="1293" w:firstLine="600"/>
      </w:pPr>
      <w:r>
        <w:t>2017</w:t>
      </w:r>
      <w:r>
        <w:rPr>
          <w:spacing w:val="-21"/>
        </w:rPr>
        <w:t xml:space="preserve"> 年末生猪存栏 </w:t>
      </w:r>
      <w:r>
        <w:t>1502</w:t>
      </w:r>
      <w:r>
        <w:rPr>
          <w:spacing w:val="-26"/>
        </w:rPr>
        <w:t xml:space="preserve"> 头，出栏 </w:t>
      </w:r>
      <w:r>
        <w:t>1640</w:t>
      </w:r>
      <w:r>
        <w:rPr>
          <w:spacing w:val="-19"/>
        </w:rPr>
        <w:t xml:space="preserve"> 头;牛年末存栏 </w:t>
      </w:r>
      <w:r>
        <w:t xml:space="preserve">1271 </w:t>
      </w:r>
      <w:r>
        <w:rPr>
          <w:spacing w:val="-16"/>
        </w:rPr>
        <w:t xml:space="preserve">头，出栏 </w:t>
      </w:r>
      <w:r>
        <w:t>1000</w:t>
      </w:r>
      <w:r>
        <w:rPr>
          <w:spacing w:val="-17"/>
        </w:rPr>
        <w:t xml:space="preserve"> 头；山羊年末存栏 </w:t>
      </w:r>
      <w:r>
        <w:t>73</w:t>
      </w:r>
      <w:r>
        <w:rPr>
          <w:spacing w:val="-26"/>
        </w:rPr>
        <w:t xml:space="preserve"> 只，出栏 </w:t>
      </w:r>
      <w:r>
        <w:t>54</w:t>
      </w:r>
      <w:r>
        <w:rPr>
          <w:spacing w:val="-13"/>
        </w:rPr>
        <w:t xml:space="preserve"> 只，家禽年末存</w:t>
      </w:r>
      <w:r>
        <w:rPr>
          <w:spacing w:val="-39"/>
        </w:rPr>
        <w:t xml:space="preserve">栏 </w:t>
      </w:r>
      <w:r>
        <w:t>22466</w:t>
      </w:r>
      <w:r>
        <w:rPr>
          <w:spacing w:val="-26"/>
        </w:rPr>
        <w:t xml:space="preserve"> 羽，出栏 </w:t>
      </w:r>
      <w:r>
        <w:t>38263</w:t>
      </w:r>
      <w:r>
        <w:rPr>
          <w:spacing w:val="-26"/>
        </w:rPr>
        <w:t xml:space="preserve"> 羽。</w:t>
      </w:r>
    </w:p>
    <w:p>
      <w:pPr>
        <w:pStyle w:val="6"/>
        <w:rPr>
          <w:sz w:val="20"/>
        </w:rPr>
      </w:pPr>
    </w:p>
    <w:p>
      <w:pPr>
        <w:pStyle w:val="6"/>
        <w:rPr>
          <w:sz w:val="20"/>
        </w:rPr>
      </w:pPr>
    </w:p>
    <w:p>
      <w:pPr>
        <w:pStyle w:val="6"/>
        <w:rPr>
          <w:sz w:val="20"/>
        </w:rPr>
      </w:pPr>
    </w:p>
    <w:p>
      <w:pPr>
        <w:pStyle w:val="6"/>
        <w:spacing w:before="6"/>
        <w:rPr>
          <w:sz w:val="12"/>
        </w:rPr>
      </w:pPr>
      <w:r>
        <w:drawing>
          <wp:anchor distT="0" distB="0" distL="0" distR="0" simplePos="0" relativeHeight="251660288" behindDoc="0" locked="0" layoutInCell="1" allowOverlap="1">
            <wp:simplePos x="0" y="0"/>
            <wp:positionH relativeFrom="page">
              <wp:posOffset>694690</wp:posOffset>
            </wp:positionH>
            <wp:positionV relativeFrom="paragraph">
              <wp:posOffset>126365</wp:posOffset>
            </wp:positionV>
            <wp:extent cx="6432550" cy="2574290"/>
            <wp:effectExtent l="0" t="0" r="6350" b="3810"/>
            <wp:wrapTopAndBottom/>
            <wp:docPr id="1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7.png"/>
                    <pic:cNvPicPr>
                      <a:picLocks noChangeAspect="1"/>
                    </pic:cNvPicPr>
                  </pic:nvPicPr>
                  <pic:blipFill>
                    <a:blip r:embed="rId37" cstate="print"/>
                    <a:stretch>
                      <a:fillRect/>
                    </a:stretch>
                  </pic:blipFill>
                  <pic:spPr>
                    <a:xfrm>
                      <a:off x="0" y="0"/>
                      <a:ext cx="6432817" cy="2574321"/>
                    </a:xfrm>
                    <a:prstGeom prst="rect">
                      <a:avLst/>
                    </a:prstGeom>
                  </pic:spPr>
                </pic:pic>
              </a:graphicData>
            </a:graphic>
          </wp:anchor>
        </w:drawing>
      </w:r>
    </w:p>
    <w:p>
      <w:pPr>
        <w:spacing w:after="0"/>
        <w:rPr>
          <w:sz w:val="12"/>
        </w:rPr>
        <w:sectPr>
          <w:pgSz w:w="11910" w:h="16840"/>
          <w:pgMar w:top="1340" w:right="360" w:bottom="1380" w:left="980" w:header="740" w:footer="1186" w:gutter="0"/>
          <w:cols w:space="720" w:num="1"/>
        </w:sect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2"/>
        <w:rPr>
          <w:rFonts w:ascii="Times New Roman"/>
          <w:sz w:val="20"/>
        </w:rPr>
      </w:pPr>
    </w:p>
    <w:p>
      <w:pPr>
        <w:pStyle w:val="6"/>
        <w:ind w:left="599"/>
        <w:rPr>
          <w:rFonts w:ascii="Times New Roman"/>
          <w:sz w:val="20"/>
        </w:rPr>
      </w:pPr>
      <w:r>
        <w:rPr>
          <w:rFonts w:ascii="Times New Roman"/>
          <w:sz w:val="20"/>
        </w:rPr>
        <w:drawing>
          <wp:inline distT="0" distB="0" distL="0" distR="0">
            <wp:extent cx="9154160" cy="1880235"/>
            <wp:effectExtent l="0" t="0" r="2540" b="12065"/>
            <wp:docPr id="1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8.png"/>
                    <pic:cNvPicPr>
                      <a:picLocks noChangeAspect="1"/>
                    </pic:cNvPicPr>
                  </pic:nvPicPr>
                  <pic:blipFill>
                    <a:blip r:embed="rId38" cstate="print"/>
                    <a:stretch>
                      <a:fillRect/>
                    </a:stretch>
                  </pic:blipFill>
                  <pic:spPr>
                    <a:xfrm>
                      <a:off x="0" y="0"/>
                      <a:ext cx="9154736" cy="1880235"/>
                    </a:xfrm>
                    <a:prstGeom prst="rect">
                      <a:avLst/>
                    </a:prstGeom>
                  </pic:spPr>
                </pic:pic>
              </a:graphicData>
            </a:graphic>
          </wp:inline>
        </w:drawing>
      </w:r>
    </w:p>
    <w:p>
      <w:pPr>
        <w:spacing w:after="0"/>
        <w:rPr>
          <w:rFonts w:ascii="Times New Roman"/>
          <w:sz w:val="20"/>
        </w:rPr>
        <w:sectPr>
          <w:headerReference r:id="rId14" w:type="default"/>
          <w:footerReference r:id="rId15" w:type="default"/>
          <w:pgSz w:w="16840" w:h="11910" w:orient="landscape"/>
          <w:pgMar w:top="1180" w:right="80" w:bottom="1380" w:left="1340" w:header="740" w:footer="1186" w:gutter="0"/>
          <w:pgNumType w:start="29"/>
          <w:cols w:space="720" w:num="1"/>
        </w:sect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3"/>
        <w:rPr>
          <w:rFonts w:ascii="Times New Roman"/>
          <w:sz w:val="28"/>
        </w:rPr>
      </w:pPr>
    </w:p>
    <w:p>
      <w:pPr>
        <w:pStyle w:val="6"/>
        <w:ind w:left="100"/>
        <w:rPr>
          <w:rFonts w:ascii="Times New Roman"/>
          <w:sz w:val="20"/>
        </w:rPr>
      </w:pPr>
      <w:r>
        <w:rPr>
          <w:rFonts w:ascii="Times New Roman"/>
          <w:sz w:val="20"/>
        </w:rPr>
        <w:drawing>
          <wp:inline distT="0" distB="0" distL="0" distR="0">
            <wp:extent cx="9167495" cy="4243705"/>
            <wp:effectExtent l="0" t="0" r="1905" b="10795"/>
            <wp:docPr id="1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9.png"/>
                    <pic:cNvPicPr>
                      <a:picLocks noChangeAspect="1"/>
                    </pic:cNvPicPr>
                  </pic:nvPicPr>
                  <pic:blipFill>
                    <a:blip r:embed="rId39" cstate="print"/>
                    <a:stretch>
                      <a:fillRect/>
                    </a:stretch>
                  </pic:blipFill>
                  <pic:spPr>
                    <a:xfrm>
                      <a:off x="0" y="0"/>
                      <a:ext cx="9167550" cy="4243959"/>
                    </a:xfrm>
                    <a:prstGeom prst="rect">
                      <a:avLst/>
                    </a:prstGeom>
                  </pic:spPr>
                </pic:pic>
              </a:graphicData>
            </a:graphic>
          </wp:inline>
        </w:drawing>
      </w:r>
    </w:p>
    <w:p>
      <w:pPr>
        <w:spacing w:after="0"/>
        <w:rPr>
          <w:rFonts w:ascii="Times New Roman"/>
          <w:sz w:val="20"/>
        </w:rPr>
        <w:sectPr>
          <w:footerReference r:id="rId16" w:type="default"/>
          <w:pgSz w:w="16840" w:h="11910" w:orient="landscape"/>
          <w:pgMar w:top="1180" w:right="80" w:bottom="1380" w:left="1340" w:header="740" w:footer="1186" w:gutter="0"/>
          <w:pgNumType w:start="30"/>
          <w:cols w:space="720" w:num="1"/>
        </w:sect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3"/>
        <w:rPr>
          <w:rFonts w:ascii="Times New Roman"/>
          <w:sz w:val="28"/>
        </w:rPr>
      </w:pPr>
    </w:p>
    <w:p>
      <w:pPr>
        <w:pStyle w:val="6"/>
        <w:ind w:left="599"/>
        <w:rPr>
          <w:rFonts w:ascii="Times New Roman"/>
          <w:sz w:val="20"/>
        </w:rPr>
      </w:pPr>
      <w:r>
        <w:rPr>
          <w:rFonts w:ascii="Times New Roman"/>
          <w:sz w:val="20"/>
        </w:rPr>
        <w:drawing>
          <wp:inline distT="0" distB="0" distL="0" distR="0">
            <wp:extent cx="9163050" cy="2784475"/>
            <wp:effectExtent l="0" t="0" r="6350" b="9525"/>
            <wp:docPr id="1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20.png"/>
                    <pic:cNvPicPr>
                      <a:picLocks noChangeAspect="1"/>
                    </pic:cNvPicPr>
                  </pic:nvPicPr>
                  <pic:blipFill>
                    <a:blip r:embed="rId40" cstate="print"/>
                    <a:stretch>
                      <a:fillRect/>
                    </a:stretch>
                  </pic:blipFill>
                  <pic:spPr>
                    <a:xfrm>
                      <a:off x="0" y="0"/>
                      <a:ext cx="9163091" cy="2784538"/>
                    </a:xfrm>
                    <a:prstGeom prst="rect">
                      <a:avLst/>
                    </a:prstGeom>
                  </pic:spPr>
                </pic:pic>
              </a:graphicData>
            </a:graphic>
          </wp:inline>
        </w:drawing>
      </w:r>
    </w:p>
    <w:p>
      <w:pPr>
        <w:spacing w:after="0"/>
        <w:rPr>
          <w:rFonts w:ascii="Times New Roman"/>
          <w:sz w:val="20"/>
        </w:rPr>
        <w:sectPr>
          <w:pgSz w:w="16840" w:h="11910" w:orient="landscape"/>
          <w:pgMar w:top="1180" w:right="80" w:bottom="1380" w:left="1340" w:header="740" w:footer="1186" w:gutter="0"/>
          <w:cols w:space="720" w:num="1"/>
        </w:sect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3"/>
        <w:rPr>
          <w:rFonts w:ascii="Times New Roman"/>
          <w:sz w:val="28"/>
        </w:rPr>
      </w:pPr>
    </w:p>
    <w:p>
      <w:pPr>
        <w:pStyle w:val="6"/>
        <w:ind w:left="599"/>
        <w:rPr>
          <w:rFonts w:ascii="Times New Roman"/>
          <w:sz w:val="20"/>
        </w:rPr>
      </w:pPr>
      <w:r>
        <w:rPr>
          <w:rFonts w:ascii="Times New Roman"/>
          <w:sz w:val="20"/>
        </w:rPr>
        <w:drawing>
          <wp:inline distT="0" distB="0" distL="0" distR="0">
            <wp:extent cx="9159240" cy="4543425"/>
            <wp:effectExtent l="0" t="0" r="10160" b="3175"/>
            <wp:docPr id="1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21.png"/>
                    <pic:cNvPicPr>
                      <a:picLocks noChangeAspect="1"/>
                    </pic:cNvPicPr>
                  </pic:nvPicPr>
                  <pic:blipFill>
                    <a:blip r:embed="rId41" cstate="print"/>
                    <a:stretch>
                      <a:fillRect/>
                    </a:stretch>
                  </pic:blipFill>
                  <pic:spPr>
                    <a:xfrm>
                      <a:off x="0" y="0"/>
                      <a:ext cx="9159524" cy="4543901"/>
                    </a:xfrm>
                    <a:prstGeom prst="rect">
                      <a:avLst/>
                    </a:prstGeom>
                  </pic:spPr>
                </pic:pic>
              </a:graphicData>
            </a:graphic>
          </wp:inline>
        </w:drawing>
      </w:r>
    </w:p>
    <w:p>
      <w:pPr>
        <w:spacing w:after="0"/>
        <w:rPr>
          <w:rFonts w:ascii="Times New Roman"/>
          <w:sz w:val="20"/>
        </w:rPr>
        <w:sectPr>
          <w:pgSz w:w="16840" w:h="11910" w:orient="landscape"/>
          <w:pgMar w:top="1180" w:right="80" w:bottom="1380" w:left="1340" w:header="740" w:footer="1186" w:gutter="0"/>
          <w:cols w:space="720" w:num="1"/>
        </w:sect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3"/>
        <w:rPr>
          <w:rFonts w:ascii="Times New Roman"/>
          <w:sz w:val="28"/>
        </w:rPr>
      </w:pPr>
    </w:p>
    <w:p>
      <w:pPr>
        <w:pStyle w:val="6"/>
        <w:ind w:left="599"/>
        <w:rPr>
          <w:rFonts w:ascii="Times New Roman"/>
          <w:sz w:val="20"/>
        </w:rPr>
      </w:pPr>
      <w:r>
        <w:rPr>
          <w:rFonts w:ascii="Times New Roman"/>
          <w:sz w:val="20"/>
        </w:rPr>
        <w:drawing>
          <wp:inline distT="0" distB="0" distL="0" distR="0">
            <wp:extent cx="8383270" cy="2776855"/>
            <wp:effectExtent l="0" t="0" r="11430" b="4445"/>
            <wp:docPr id="1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22.png"/>
                    <pic:cNvPicPr>
                      <a:picLocks noChangeAspect="1"/>
                    </pic:cNvPicPr>
                  </pic:nvPicPr>
                  <pic:blipFill>
                    <a:blip r:embed="rId42" cstate="print"/>
                    <a:stretch>
                      <a:fillRect/>
                    </a:stretch>
                  </pic:blipFill>
                  <pic:spPr>
                    <a:xfrm>
                      <a:off x="0" y="0"/>
                      <a:ext cx="8383865" cy="2776918"/>
                    </a:xfrm>
                    <a:prstGeom prst="rect">
                      <a:avLst/>
                    </a:prstGeom>
                  </pic:spPr>
                </pic:pic>
              </a:graphicData>
            </a:graphic>
          </wp:inline>
        </w:drawing>
      </w:r>
    </w:p>
    <w:p>
      <w:pPr>
        <w:spacing w:after="0"/>
        <w:rPr>
          <w:rFonts w:ascii="Times New Roman"/>
          <w:sz w:val="20"/>
        </w:rPr>
        <w:sectPr>
          <w:pgSz w:w="16840" w:h="11910" w:orient="landscape"/>
          <w:pgMar w:top="1180" w:right="80" w:bottom="1380" w:left="1340" w:header="740" w:footer="1186" w:gutter="0"/>
          <w:cols w:space="720" w:num="1"/>
        </w:sectPr>
      </w:pPr>
    </w:p>
    <w:p>
      <w:pPr>
        <w:pStyle w:val="6"/>
        <w:rPr>
          <w:rFonts w:ascii="Times New Roman"/>
          <w:sz w:val="20"/>
        </w:rPr>
      </w:pPr>
    </w:p>
    <w:p>
      <w:pPr>
        <w:pStyle w:val="6"/>
        <w:spacing w:before="3"/>
        <w:rPr>
          <w:rFonts w:ascii="Times New Roman"/>
          <w:sz w:val="25"/>
        </w:rPr>
      </w:pPr>
    </w:p>
    <w:p>
      <w:pPr>
        <w:pStyle w:val="6"/>
        <w:ind w:left="599"/>
        <w:rPr>
          <w:rFonts w:ascii="Times New Roman"/>
          <w:sz w:val="20"/>
        </w:rPr>
      </w:pPr>
      <w:r>
        <w:rPr>
          <w:rFonts w:ascii="Times New Roman"/>
          <w:sz w:val="20"/>
        </w:rPr>
        <w:drawing>
          <wp:inline distT="0" distB="0" distL="0" distR="0">
            <wp:extent cx="8770620" cy="4457700"/>
            <wp:effectExtent l="0" t="0" r="5080" b="0"/>
            <wp:docPr id="14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23.png"/>
                    <pic:cNvPicPr>
                      <a:picLocks noChangeAspect="1"/>
                    </pic:cNvPicPr>
                  </pic:nvPicPr>
                  <pic:blipFill>
                    <a:blip r:embed="rId43" cstate="print"/>
                    <a:stretch>
                      <a:fillRect/>
                    </a:stretch>
                  </pic:blipFill>
                  <pic:spPr>
                    <a:xfrm>
                      <a:off x="0" y="0"/>
                      <a:ext cx="8771113" cy="4457700"/>
                    </a:xfrm>
                    <a:prstGeom prst="rect">
                      <a:avLst/>
                    </a:prstGeom>
                  </pic:spPr>
                </pic:pic>
              </a:graphicData>
            </a:graphic>
          </wp:inline>
        </w:drawing>
      </w:r>
    </w:p>
    <w:p>
      <w:pPr>
        <w:spacing w:after="0"/>
        <w:rPr>
          <w:rFonts w:ascii="Times New Roman"/>
          <w:sz w:val="20"/>
        </w:rPr>
        <w:sectPr>
          <w:pgSz w:w="16840" w:h="11910" w:orient="landscape"/>
          <w:pgMar w:top="1180" w:right="80" w:bottom="1380" w:left="1340" w:header="740" w:footer="1186" w:gutter="0"/>
          <w:cols w:space="720" w:num="1"/>
        </w:sectPr>
      </w:pPr>
    </w:p>
    <w:p>
      <w:pPr>
        <w:pStyle w:val="6"/>
        <w:rPr>
          <w:rFonts w:ascii="Times New Roman"/>
          <w:sz w:val="20"/>
        </w:rPr>
      </w:pPr>
    </w:p>
    <w:p>
      <w:pPr>
        <w:pStyle w:val="6"/>
        <w:spacing w:before="3"/>
        <w:rPr>
          <w:rFonts w:ascii="Times New Roman"/>
          <w:sz w:val="25"/>
        </w:rPr>
      </w:pPr>
    </w:p>
    <w:p>
      <w:pPr>
        <w:pStyle w:val="6"/>
        <w:ind w:left="599"/>
        <w:rPr>
          <w:rFonts w:ascii="Times New Roman"/>
          <w:sz w:val="20"/>
        </w:rPr>
      </w:pPr>
      <w:r>
        <w:rPr>
          <w:rFonts w:ascii="Times New Roman"/>
          <w:sz w:val="20"/>
        </w:rPr>
        <w:drawing>
          <wp:inline distT="0" distB="0" distL="0" distR="0">
            <wp:extent cx="8769350" cy="3621405"/>
            <wp:effectExtent l="0" t="0" r="6350" b="10795"/>
            <wp:docPr id="15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24.png"/>
                    <pic:cNvPicPr>
                      <a:picLocks noChangeAspect="1"/>
                    </pic:cNvPicPr>
                  </pic:nvPicPr>
                  <pic:blipFill>
                    <a:blip r:embed="rId44" cstate="print"/>
                    <a:stretch>
                      <a:fillRect/>
                    </a:stretch>
                  </pic:blipFill>
                  <pic:spPr>
                    <a:xfrm>
                      <a:off x="0" y="0"/>
                      <a:ext cx="8769964" cy="3621881"/>
                    </a:xfrm>
                    <a:prstGeom prst="rect">
                      <a:avLst/>
                    </a:prstGeom>
                  </pic:spPr>
                </pic:pic>
              </a:graphicData>
            </a:graphic>
          </wp:inline>
        </w:drawing>
      </w:r>
    </w:p>
    <w:p>
      <w:pPr>
        <w:spacing w:after="0"/>
        <w:rPr>
          <w:rFonts w:ascii="Times New Roman"/>
          <w:sz w:val="20"/>
        </w:rPr>
        <w:sectPr>
          <w:pgSz w:w="16840" w:h="11910" w:orient="landscape"/>
          <w:pgMar w:top="1180" w:right="80" w:bottom="1380" w:left="1340" w:header="740" w:footer="1186" w:gutter="0"/>
          <w:cols w:space="720" w:num="1"/>
        </w:sectPr>
      </w:pPr>
    </w:p>
    <w:p>
      <w:pPr>
        <w:pStyle w:val="6"/>
        <w:rPr>
          <w:rFonts w:ascii="Times New Roman"/>
          <w:sz w:val="20"/>
        </w:rPr>
      </w:pPr>
    </w:p>
    <w:p>
      <w:pPr>
        <w:pStyle w:val="6"/>
        <w:spacing w:before="6"/>
        <w:rPr>
          <w:rFonts w:ascii="Times New Roman"/>
          <w:sz w:val="20"/>
        </w:rPr>
      </w:pPr>
    </w:p>
    <w:p>
      <w:pPr>
        <w:pStyle w:val="6"/>
        <w:spacing w:before="58"/>
        <w:ind w:left="700"/>
      </w:pPr>
      <w:r>
        <w:t>经现场排查调研，以下 1 家养殖企业在畜禽禁养区范围内面临整改、搬迁或关停：</w:t>
      </w:r>
    </w:p>
    <w:p>
      <w:pPr>
        <w:pStyle w:val="6"/>
        <w:rPr>
          <w:sz w:val="20"/>
        </w:rPr>
      </w:pPr>
    </w:p>
    <w:p>
      <w:pPr>
        <w:pStyle w:val="6"/>
        <w:rPr>
          <w:sz w:val="20"/>
        </w:rPr>
      </w:pPr>
    </w:p>
    <w:p>
      <w:pPr>
        <w:pStyle w:val="6"/>
        <w:rPr>
          <w:sz w:val="20"/>
        </w:rPr>
      </w:pPr>
    </w:p>
    <w:p>
      <w:pPr>
        <w:pStyle w:val="6"/>
        <w:rPr>
          <w:sz w:val="20"/>
        </w:rPr>
      </w:pPr>
    </w:p>
    <w:p>
      <w:pPr>
        <w:pStyle w:val="6"/>
        <w:spacing w:before="10"/>
        <w:rPr>
          <w:sz w:val="11"/>
        </w:rPr>
      </w:pPr>
      <w:r>
        <w:drawing>
          <wp:anchor distT="0" distB="0" distL="0" distR="0" simplePos="0" relativeHeight="251660288" behindDoc="0" locked="0" layoutInCell="1" allowOverlap="1">
            <wp:simplePos x="0" y="0"/>
            <wp:positionH relativeFrom="page">
              <wp:posOffset>1231265</wp:posOffset>
            </wp:positionH>
            <wp:positionV relativeFrom="paragraph">
              <wp:posOffset>120650</wp:posOffset>
            </wp:positionV>
            <wp:extent cx="8577580" cy="2983865"/>
            <wp:effectExtent l="0" t="0" r="7620" b="635"/>
            <wp:wrapTopAndBottom/>
            <wp:docPr id="1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25.png"/>
                    <pic:cNvPicPr>
                      <a:picLocks noChangeAspect="1"/>
                    </pic:cNvPicPr>
                  </pic:nvPicPr>
                  <pic:blipFill>
                    <a:blip r:embed="rId45" cstate="print"/>
                    <a:stretch>
                      <a:fillRect/>
                    </a:stretch>
                  </pic:blipFill>
                  <pic:spPr>
                    <a:xfrm>
                      <a:off x="0" y="0"/>
                      <a:ext cx="8577645" cy="2983992"/>
                    </a:xfrm>
                    <a:prstGeom prst="rect">
                      <a:avLst/>
                    </a:prstGeom>
                  </pic:spPr>
                </pic:pic>
              </a:graphicData>
            </a:graphic>
          </wp:anchor>
        </w:drawing>
      </w:r>
    </w:p>
    <w:p>
      <w:pPr>
        <w:spacing w:after="0"/>
        <w:rPr>
          <w:sz w:val="11"/>
        </w:rPr>
        <w:sectPr>
          <w:pgSz w:w="16840" w:h="11910" w:orient="landscape"/>
          <w:pgMar w:top="1180" w:right="80" w:bottom="1380" w:left="1340" w:header="740" w:footer="1186" w:gutter="0"/>
          <w:cols w:space="720" w:num="1"/>
        </w:sectPr>
      </w:pPr>
    </w:p>
    <w:p>
      <w:pPr>
        <w:pStyle w:val="6"/>
        <w:spacing w:before="12"/>
        <w:rPr>
          <w:sz w:val="14"/>
        </w:rPr>
      </w:pPr>
    </w:p>
    <w:p>
      <w:pPr>
        <w:pStyle w:val="4"/>
        <w:spacing w:before="91"/>
        <w:rPr>
          <w:rFonts w:hint="eastAsia" w:ascii="楷体" w:hAnsi="楷体" w:eastAsia="楷体" w:cs="楷体"/>
          <w:b/>
          <w:bCs/>
          <w:sz w:val="36"/>
          <w:szCs w:val="36"/>
          <w:lang w:val="en-US" w:eastAsia="zh-CN" w:bidi="zh-CN"/>
        </w:rPr>
      </w:pPr>
      <w:bookmarkStart w:id="19" w:name="_bookmark23"/>
      <w:bookmarkEnd w:id="19"/>
      <w:r>
        <w:rPr>
          <w:rFonts w:ascii="楷体" w:hAnsi="楷体" w:eastAsia="楷体" w:cs="楷体"/>
          <w:b/>
          <w:bCs/>
          <w:sz w:val="36"/>
          <w:szCs w:val="36"/>
          <w:lang w:val="zh-CN" w:eastAsia="zh-CN" w:bidi="zh-CN"/>
        </w:rPr>
        <w:t>3.1.</w:t>
      </w:r>
      <w:r>
        <w:rPr>
          <w:rFonts w:hint="eastAsia" w:ascii="楷体" w:hAnsi="楷体" w:eastAsia="楷体" w:cs="楷体"/>
          <w:b/>
          <w:bCs/>
          <w:sz w:val="36"/>
          <w:szCs w:val="36"/>
          <w:lang w:val="en-US" w:eastAsia="zh-CN" w:bidi="zh-CN"/>
        </w:rPr>
        <w:t>2畜禽养殖对环境的影响</w:t>
      </w:r>
    </w:p>
    <w:p>
      <w:pPr>
        <w:pStyle w:val="6"/>
        <w:spacing w:before="1" w:line="364" w:lineRule="auto"/>
        <w:ind w:left="481" w:right="1319" w:firstLine="600"/>
        <w:jc w:val="both"/>
      </w:pPr>
      <w:r>
        <w:rPr>
          <w:spacing w:val="-1"/>
        </w:rPr>
        <w:t>根据《农业部办公厅关于印发 〈畜禽粪污土地承载力测算技术指南〉的通知》农办牧[2018]1</w:t>
      </w:r>
      <w:r>
        <w:rPr>
          <w:spacing w:val="-11"/>
        </w:rPr>
        <w:t xml:space="preserve"> 号文件的技术指南，对陇川县畜</w:t>
      </w:r>
      <w:r>
        <w:rPr>
          <w:spacing w:val="12"/>
        </w:rPr>
        <w:t>禽养殖产生的</w:t>
      </w:r>
      <w:r>
        <w:t>COD</w:t>
      </w:r>
      <w:r>
        <w:rPr>
          <w:spacing w:val="-1"/>
        </w:rPr>
        <w:t>、总氮、总磷的排放量进行分析，计算方法和过</w:t>
      </w:r>
      <w:r>
        <w:t>程如下：</w:t>
      </w:r>
    </w:p>
    <w:p>
      <w:pPr>
        <w:pStyle w:val="6"/>
        <w:spacing w:line="364" w:lineRule="auto"/>
        <w:ind w:left="481" w:right="1242" w:firstLine="600"/>
      </w:pPr>
      <w:r>
        <w:drawing>
          <wp:anchor distT="0" distB="0" distL="0" distR="0" simplePos="0" relativeHeight="251663360" behindDoc="1" locked="0" layoutInCell="1" allowOverlap="1">
            <wp:simplePos x="0" y="0"/>
            <wp:positionH relativeFrom="page">
              <wp:posOffset>2463800</wp:posOffset>
            </wp:positionH>
            <wp:positionV relativeFrom="paragraph">
              <wp:posOffset>1169035</wp:posOffset>
            </wp:positionV>
            <wp:extent cx="85725" cy="133350"/>
            <wp:effectExtent l="0" t="0" r="3175" b="6350"/>
            <wp:wrapNone/>
            <wp:docPr id="1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4.png"/>
                    <pic:cNvPicPr>
                      <a:picLocks noChangeAspect="1"/>
                    </pic:cNvPicPr>
                  </pic:nvPicPr>
                  <pic:blipFill>
                    <a:blip r:embed="rId32" cstate="print"/>
                    <a:stretch>
                      <a:fillRect/>
                    </a:stretch>
                  </pic:blipFill>
                  <pic:spPr>
                    <a:xfrm>
                      <a:off x="0" y="0"/>
                      <a:ext cx="85724" cy="133349"/>
                    </a:xfrm>
                    <a:prstGeom prst="rect">
                      <a:avLst/>
                    </a:prstGeom>
                  </pic:spPr>
                </pic:pic>
              </a:graphicData>
            </a:graphic>
          </wp:anchor>
        </w:drawing>
      </w:r>
      <w:r>
        <w:drawing>
          <wp:anchor distT="0" distB="0" distL="0" distR="0" simplePos="0" relativeHeight="251663360" behindDoc="1" locked="0" layoutInCell="1" allowOverlap="1">
            <wp:simplePos x="0" y="0"/>
            <wp:positionH relativeFrom="page">
              <wp:posOffset>3559810</wp:posOffset>
            </wp:positionH>
            <wp:positionV relativeFrom="paragraph">
              <wp:posOffset>1169035</wp:posOffset>
            </wp:positionV>
            <wp:extent cx="85725" cy="133350"/>
            <wp:effectExtent l="0" t="0" r="3175" b="6350"/>
            <wp:wrapNone/>
            <wp:docPr id="1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4.png"/>
                    <pic:cNvPicPr>
                      <a:picLocks noChangeAspect="1"/>
                    </pic:cNvPicPr>
                  </pic:nvPicPr>
                  <pic:blipFill>
                    <a:blip r:embed="rId32" cstate="print"/>
                    <a:stretch>
                      <a:fillRect/>
                    </a:stretch>
                  </pic:blipFill>
                  <pic:spPr>
                    <a:xfrm>
                      <a:off x="0" y="0"/>
                      <a:ext cx="85724" cy="133349"/>
                    </a:xfrm>
                    <a:prstGeom prst="rect">
                      <a:avLst/>
                    </a:prstGeom>
                  </pic:spPr>
                </pic:pic>
              </a:graphicData>
            </a:graphic>
          </wp:anchor>
        </w:drawing>
      </w:r>
      <w:r>
        <w:drawing>
          <wp:anchor distT="0" distB="0" distL="0" distR="0" simplePos="0" relativeHeight="251663360" behindDoc="1" locked="0" layoutInCell="1" allowOverlap="1">
            <wp:simplePos x="0" y="0"/>
            <wp:positionH relativeFrom="page">
              <wp:posOffset>1607820</wp:posOffset>
            </wp:positionH>
            <wp:positionV relativeFrom="paragraph">
              <wp:posOffset>1539875</wp:posOffset>
            </wp:positionV>
            <wp:extent cx="85725" cy="133350"/>
            <wp:effectExtent l="0" t="0" r="3175" b="6350"/>
            <wp:wrapNone/>
            <wp:docPr id="1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4.png"/>
                    <pic:cNvPicPr>
                      <a:picLocks noChangeAspect="1"/>
                    </pic:cNvPicPr>
                  </pic:nvPicPr>
                  <pic:blipFill>
                    <a:blip r:embed="rId32" cstate="print"/>
                    <a:stretch>
                      <a:fillRect/>
                    </a:stretch>
                  </pic:blipFill>
                  <pic:spPr>
                    <a:xfrm>
                      <a:off x="0" y="0"/>
                      <a:ext cx="85724" cy="133349"/>
                    </a:xfrm>
                    <a:prstGeom prst="rect">
                      <a:avLst/>
                    </a:prstGeom>
                  </pic:spPr>
                </pic:pic>
              </a:graphicData>
            </a:graphic>
          </wp:anchor>
        </w:drawing>
      </w:r>
      <w:r>
        <w:t>1</w:t>
      </w:r>
      <w:r>
        <w:rPr>
          <w:spacing w:val="-31"/>
        </w:rPr>
        <w:t xml:space="preserve"> 头猪为 </w:t>
      </w:r>
      <w:r>
        <w:t>1</w:t>
      </w:r>
      <w:r>
        <w:rPr>
          <w:spacing w:val="-14"/>
        </w:rPr>
        <w:t xml:space="preserve"> 个猪当量。</w:t>
      </w:r>
      <w:r>
        <w:t>1</w:t>
      </w:r>
      <w:r>
        <w:rPr>
          <w:spacing w:val="-15"/>
        </w:rPr>
        <w:t xml:space="preserve"> 个猪当量的氮排泄量为 </w:t>
      </w:r>
      <w:r>
        <w:t>11kg，磷排泄</w:t>
      </w:r>
      <w:r>
        <w:rPr>
          <w:spacing w:val="-26"/>
        </w:rPr>
        <w:t xml:space="preserve">量为 </w:t>
      </w:r>
      <w:r>
        <w:t>1.65kg。按存栏量折算：100</w:t>
      </w:r>
      <w:r>
        <w:rPr>
          <w:spacing w:val="-23"/>
        </w:rPr>
        <w:t xml:space="preserve"> 头猪相当于 </w:t>
      </w:r>
      <w:r>
        <w:t>15</w:t>
      </w:r>
      <w:r>
        <w:rPr>
          <w:spacing w:val="-16"/>
        </w:rPr>
        <w:t xml:space="preserve"> 头奶牛、</w:t>
      </w:r>
      <w:r>
        <w:t>30</w:t>
      </w:r>
      <w:r>
        <w:rPr>
          <w:spacing w:val="-26"/>
        </w:rPr>
        <w:t xml:space="preserve"> 头肉牛、250</w:t>
      </w:r>
      <w:r>
        <w:rPr>
          <w:spacing w:val="-20"/>
        </w:rPr>
        <w:t xml:space="preserve"> 只羊、</w:t>
      </w:r>
      <w:r>
        <w:t>2500</w:t>
      </w:r>
      <w:r>
        <w:rPr>
          <w:spacing w:val="-10"/>
        </w:rPr>
        <w:t xml:space="preserve"> 只家禽。生猪、奶牛、肉牛固体粪便中氮素占</w:t>
      </w:r>
      <w:r>
        <w:rPr>
          <w:spacing w:val="-11"/>
        </w:rPr>
        <w:t xml:space="preserve">氮排泄总量的 </w:t>
      </w:r>
      <w:r>
        <w:t>50</w:t>
      </w:r>
      <w:r>
        <w:rPr>
          <w:spacing w:val="-14"/>
        </w:rPr>
        <w:t xml:space="preserve"> ，磷素占 </w:t>
      </w:r>
      <w:r>
        <w:t>80</w:t>
      </w:r>
      <w:r>
        <w:rPr>
          <w:spacing w:val="-1"/>
        </w:rPr>
        <w:t xml:space="preserve"> ；羊、家禽固体粪便中氮</w:t>
      </w:r>
      <w:r>
        <w:t>（磷）素占 100</w:t>
      </w:r>
      <w:r>
        <w:rPr>
          <w:spacing w:val="-39"/>
        </w:rPr>
        <w:t xml:space="preserve"> 。</w:t>
      </w:r>
    </w:p>
    <w:p>
      <w:pPr>
        <w:pStyle w:val="6"/>
        <w:spacing w:line="382" w:lineRule="exact"/>
        <w:ind w:left="1081"/>
        <w:rPr>
          <w:sz w:val="3"/>
        </w:rPr>
      </w:pPr>
      <w:r>
        <w:t>通过以上方法的测算陇川县畜禽养殖的污染物排放情况。</w:t>
      </w:r>
    </w:p>
    <w:p>
      <w:pPr>
        <w:pStyle w:val="6"/>
        <w:ind w:left="484"/>
        <w:rPr>
          <w:sz w:val="20"/>
        </w:rPr>
      </w:pPr>
      <w:r>
        <w:rPr>
          <w:sz w:val="20"/>
        </w:rPr>
        <w:drawing>
          <wp:inline distT="0" distB="0" distL="0" distR="0">
            <wp:extent cx="5607050" cy="3736975"/>
            <wp:effectExtent l="0" t="0" r="6350" b="9525"/>
            <wp:docPr id="16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27.jpeg"/>
                    <pic:cNvPicPr>
                      <a:picLocks noChangeAspect="1"/>
                    </pic:cNvPicPr>
                  </pic:nvPicPr>
                  <pic:blipFill>
                    <a:blip r:embed="rId46" cstate="print"/>
                    <a:stretch>
                      <a:fillRect/>
                    </a:stretch>
                  </pic:blipFill>
                  <pic:spPr>
                    <a:xfrm>
                      <a:off x="0" y="0"/>
                      <a:ext cx="5607662" cy="3737419"/>
                    </a:xfrm>
                    <a:prstGeom prst="rect">
                      <a:avLst/>
                    </a:prstGeom>
                  </pic:spPr>
                </pic:pic>
              </a:graphicData>
            </a:graphic>
          </wp:inline>
        </w:drawing>
      </w:r>
    </w:p>
    <w:p>
      <w:pPr>
        <w:pStyle w:val="6"/>
        <w:spacing w:before="3"/>
        <w:rPr>
          <w:sz w:val="8"/>
        </w:rPr>
      </w:pPr>
    </w:p>
    <w:p>
      <w:pPr>
        <w:pStyle w:val="6"/>
        <w:spacing w:before="58"/>
        <w:ind w:left="2137"/>
      </w:pPr>
      <w:r>
        <w:t>图 3-1 陇川县畜禽养殖总氮排放量示意图</w:t>
      </w:r>
    </w:p>
    <w:p>
      <w:pPr>
        <w:pStyle w:val="6"/>
        <w:rPr>
          <w:sz w:val="20"/>
        </w:rPr>
      </w:pPr>
    </w:p>
    <w:p>
      <w:pPr>
        <w:pStyle w:val="6"/>
        <w:rPr>
          <w:sz w:val="20"/>
        </w:rPr>
      </w:pPr>
    </w:p>
    <w:p>
      <w:pPr>
        <w:pStyle w:val="6"/>
        <w:spacing w:before="9"/>
        <w:rPr>
          <w:sz w:val="26"/>
        </w:rPr>
      </w:pPr>
      <w:r>
        <w:drawing>
          <wp:anchor distT="0" distB="0" distL="0" distR="0" simplePos="0" relativeHeight="251660288" behindDoc="0" locked="0" layoutInCell="1" allowOverlap="1">
            <wp:simplePos x="0" y="0"/>
            <wp:positionH relativeFrom="page">
              <wp:posOffset>923290</wp:posOffset>
            </wp:positionH>
            <wp:positionV relativeFrom="paragraph">
              <wp:posOffset>241935</wp:posOffset>
            </wp:positionV>
            <wp:extent cx="5607685" cy="3737610"/>
            <wp:effectExtent l="0" t="0" r="5715" b="8890"/>
            <wp:wrapTopAndBottom/>
            <wp:docPr id="16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28.jpeg"/>
                    <pic:cNvPicPr>
                      <a:picLocks noChangeAspect="1"/>
                    </pic:cNvPicPr>
                  </pic:nvPicPr>
                  <pic:blipFill>
                    <a:blip r:embed="rId47" cstate="print"/>
                    <a:stretch>
                      <a:fillRect/>
                    </a:stretch>
                  </pic:blipFill>
                  <pic:spPr>
                    <a:xfrm>
                      <a:off x="0" y="0"/>
                      <a:ext cx="5607662" cy="3737419"/>
                    </a:xfrm>
                    <a:prstGeom prst="rect">
                      <a:avLst/>
                    </a:prstGeom>
                  </pic:spPr>
                </pic:pic>
              </a:graphicData>
            </a:graphic>
          </wp:anchor>
        </w:drawing>
      </w:r>
    </w:p>
    <w:p>
      <w:pPr>
        <w:pStyle w:val="6"/>
        <w:spacing w:before="199"/>
        <w:ind w:left="2437"/>
      </w:pPr>
      <w:r>
        <w:t>图 3-2 陇川县畜禽养殖总磷排放量示意图</w:t>
      </w:r>
    </w:p>
    <w:p>
      <w:pPr>
        <w:spacing w:after="0"/>
        <w:sectPr>
          <w:headerReference r:id="rId17" w:type="default"/>
          <w:footerReference r:id="rId18" w:type="default"/>
          <w:pgSz w:w="11910" w:h="16840"/>
          <w:pgMar w:top="1380" w:right="260" w:bottom="1380" w:left="1220" w:header="740" w:footer="1186" w:gutter="0"/>
          <w:cols w:space="720" w:num="1"/>
        </w:sectPr>
      </w:pPr>
    </w:p>
    <w:p>
      <w:pPr>
        <w:pStyle w:val="6"/>
        <w:spacing w:after="1"/>
        <w:rPr>
          <w:sz w:val="27"/>
        </w:rPr>
      </w:pPr>
    </w:p>
    <w:p>
      <w:pPr>
        <w:pStyle w:val="6"/>
        <w:ind w:left="323"/>
        <w:rPr>
          <w:sz w:val="20"/>
        </w:rPr>
      </w:pPr>
      <w:r>
        <w:rPr>
          <w:sz w:val="20"/>
        </w:rPr>
        <w:drawing>
          <wp:inline distT="0" distB="0" distL="0" distR="0">
            <wp:extent cx="5607050" cy="3736975"/>
            <wp:effectExtent l="0" t="0" r="6350" b="9525"/>
            <wp:docPr id="17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29.jpeg"/>
                    <pic:cNvPicPr>
                      <a:picLocks noChangeAspect="1"/>
                    </pic:cNvPicPr>
                  </pic:nvPicPr>
                  <pic:blipFill>
                    <a:blip r:embed="rId48" cstate="print"/>
                    <a:stretch>
                      <a:fillRect/>
                    </a:stretch>
                  </pic:blipFill>
                  <pic:spPr>
                    <a:xfrm>
                      <a:off x="0" y="0"/>
                      <a:ext cx="5607662" cy="3737419"/>
                    </a:xfrm>
                    <a:prstGeom prst="rect">
                      <a:avLst/>
                    </a:prstGeom>
                  </pic:spPr>
                </pic:pic>
              </a:graphicData>
            </a:graphic>
          </wp:inline>
        </w:drawing>
      </w:r>
    </w:p>
    <w:p>
      <w:pPr>
        <w:pStyle w:val="6"/>
        <w:rPr>
          <w:sz w:val="20"/>
        </w:rPr>
      </w:pPr>
    </w:p>
    <w:p>
      <w:pPr>
        <w:pStyle w:val="6"/>
        <w:spacing w:before="12"/>
        <w:rPr>
          <w:sz w:val="23"/>
        </w:rPr>
      </w:pPr>
    </w:p>
    <w:p>
      <w:pPr>
        <w:pStyle w:val="6"/>
        <w:spacing w:before="58"/>
        <w:ind w:left="2437"/>
      </w:pPr>
      <w:bookmarkStart w:id="20" w:name="_bookmark24"/>
      <w:bookmarkEnd w:id="20"/>
      <w:r>
        <w:t>图 3-3 陇川县畜禽养殖COD 排放量示意图</w:t>
      </w:r>
    </w:p>
    <w:p>
      <w:pPr>
        <w:pStyle w:val="6"/>
        <w:spacing w:before="8"/>
        <w:rPr>
          <w:sz w:val="28"/>
        </w:rPr>
      </w:pPr>
    </w:p>
    <w:p>
      <w:pPr>
        <w:pStyle w:val="6"/>
        <w:spacing w:line="448" w:lineRule="auto"/>
        <w:ind w:left="481" w:right="1392" w:firstLine="600"/>
      </w:pPr>
      <w:r>
        <w:t>从陇川县畜禽养殖污染物排放情况表分析可知：2013</w:t>
      </w:r>
      <w:r>
        <w:rPr>
          <w:spacing w:val="-51"/>
        </w:rPr>
        <w:t xml:space="preserve"> 至 </w:t>
      </w:r>
      <w:r>
        <w:rPr>
          <w:spacing w:val="-5"/>
        </w:rPr>
        <w:t xml:space="preserve">2017 </w:t>
      </w:r>
      <w:r>
        <w:t>年各类污染物排放量逐步增加，COD</w:t>
      </w:r>
      <w:r>
        <w:rPr>
          <w:spacing w:val="-26"/>
        </w:rPr>
        <w:t xml:space="preserve"> 排放量从 </w:t>
      </w:r>
      <w:r>
        <w:t>518.02</w:t>
      </w:r>
      <w:r>
        <w:rPr>
          <w:spacing w:val="-39"/>
        </w:rPr>
        <w:t xml:space="preserve"> 吨</w:t>
      </w:r>
      <w:r>
        <w:t>/年增至</w:t>
      </w:r>
    </w:p>
    <w:p>
      <w:pPr>
        <w:pStyle w:val="6"/>
        <w:spacing w:before="3" w:line="448" w:lineRule="auto"/>
        <w:ind w:left="481" w:right="1319"/>
      </w:pPr>
      <w:r>
        <w:t>663.56</w:t>
      </w:r>
      <w:r>
        <w:rPr>
          <w:spacing w:val="-40"/>
        </w:rPr>
        <w:t xml:space="preserve"> 吨</w:t>
      </w:r>
      <w:r>
        <w:t>/</w:t>
      </w:r>
      <w:r>
        <w:rPr>
          <w:spacing w:val="-9"/>
        </w:rPr>
        <w:t xml:space="preserve">年；总磷排放量从 </w:t>
      </w:r>
      <w:r>
        <w:t>193.65</w:t>
      </w:r>
      <w:r>
        <w:rPr>
          <w:spacing w:val="-40"/>
        </w:rPr>
        <w:t xml:space="preserve"> 吨</w:t>
      </w:r>
      <w:r>
        <w:t>/</w:t>
      </w:r>
      <w:r>
        <w:rPr>
          <w:spacing w:val="-19"/>
        </w:rPr>
        <w:t xml:space="preserve">年增至 </w:t>
      </w:r>
      <w:r>
        <w:t>207.65</w:t>
      </w:r>
      <w:r>
        <w:rPr>
          <w:spacing w:val="-40"/>
        </w:rPr>
        <w:t xml:space="preserve"> 吨</w:t>
      </w:r>
      <w:r>
        <w:t>/年；总</w:t>
      </w:r>
      <w:r>
        <w:rPr>
          <w:spacing w:val="-13"/>
        </w:rPr>
        <w:t xml:space="preserve">氮排放量从 </w:t>
      </w:r>
      <w:r>
        <w:t>186.25</w:t>
      </w:r>
      <w:r>
        <w:rPr>
          <w:spacing w:val="-39"/>
        </w:rPr>
        <w:t xml:space="preserve"> 吨</w:t>
      </w:r>
      <w:r>
        <w:t>/</w:t>
      </w:r>
      <w:r>
        <w:rPr>
          <w:spacing w:val="-19"/>
        </w:rPr>
        <w:t xml:space="preserve">年增至 </w:t>
      </w:r>
      <w:r>
        <w:t>192.42</w:t>
      </w:r>
      <w:r>
        <w:rPr>
          <w:spacing w:val="-39"/>
        </w:rPr>
        <w:t xml:space="preserve"> 吨</w:t>
      </w:r>
      <w:r>
        <w:t>/年。</w:t>
      </w:r>
    </w:p>
    <w:p>
      <w:pPr>
        <w:pStyle w:val="6"/>
        <w:spacing w:before="2" w:line="448" w:lineRule="auto"/>
        <w:ind w:left="481" w:right="1242" w:firstLine="600"/>
      </w:pPr>
      <w:r>
        <w:rPr>
          <w:spacing w:val="-1"/>
        </w:rPr>
        <w:t>综上所述，近几年，陇川县各乡镇来自于畜禽养殖业排放的污</w:t>
      </w:r>
      <w:r>
        <w:t>染物量逐年剧增，对陇川县的居住环境和安全饮水问题已产生威 胁。因此畜禽禁养区划定刻不容缓。</w:t>
      </w:r>
    </w:p>
    <w:p>
      <w:pPr>
        <w:pStyle w:val="4"/>
        <w:spacing w:before="195"/>
        <w:ind w:left="1220"/>
        <w:rPr>
          <w:rFonts w:hint="eastAsia" w:ascii="楷体" w:hAnsi="楷体" w:eastAsia="楷体" w:cs="楷体"/>
          <w:b/>
          <w:bCs/>
          <w:sz w:val="36"/>
          <w:szCs w:val="36"/>
          <w:lang w:val="en-US" w:eastAsia="zh-CN" w:bidi="zh-CN"/>
        </w:rPr>
      </w:pPr>
      <w:r>
        <w:rPr>
          <w:rFonts w:hint="eastAsia" w:ascii="楷体" w:hAnsi="楷体" w:eastAsia="楷体" w:cs="楷体"/>
          <w:b/>
          <w:bCs/>
          <w:sz w:val="36"/>
          <w:szCs w:val="36"/>
          <w:lang w:val="en-US" w:eastAsia="zh-CN" w:bidi="zh-CN"/>
        </w:rPr>
        <w:t>3.</w:t>
      </w:r>
      <w:bookmarkStart w:id="21" w:name="_bookmark25"/>
      <w:bookmarkEnd w:id="21"/>
      <w:r>
        <w:rPr>
          <w:rFonts w:hint="eastAsia" w:ascii="楷体" w:hAnsi="楷体" w:eastAsia="楷体" w:cs="楷体"/>
          <w:b/>
          <w:bCs/>
          <w:sz w:val="36"/>
          <w:szCs w:val="36"/>
          <w:lang w:val="en-US" w:eastAsia="zh-CN" w:bidi="zh-CN"/>
        </w:rPr>
        <w:t>2水产养殖对环境影响的评价</w:t>
      </w:r>
    </w:p>
    <w:p>
      <w:pPr>
        <w:pStyle w:val="4"/>
        <w:spacing w:before="195"/>
        <w:ind w:left="1220"/>
        <w:rPr>
          <w:rFonts w:hint="eastAsia"/>
          <w:w w:val="105"/>
          <w:lang w:val="en-US" w:eastAsia="zh-CN"/>
        </w:rPr>
      </w:pPr>
      <w:r>
        <w:rPr>
          <w:w w:val="105"/>
        </w:rPr>
        <w:t>3.</w:t>
      </w:r>
      <w:r>
        <w:rPr>
          <w:rFonts w:hint="eastAsia"/>
          <w:w w:val="105"/>
          <w:lang w:val="en-US" w:eastAsia="zh-CN"/>
        </w:rPr>
        <w:t>2.1</w:t>
      </w:r>
      <w:r>
        <w:rPr>
          <w:w w:val="105"/>
        </w:rPr>
        <w:t xml:space="preserve"> </w:t>
      </w:r>
      <w:r>
        <w:rPr>
          <w:rFonts w:hint="eastAsia"/>
          <w:w w:val="105"/>
          <w:lang w:val="en-US" w:eastAsia="zh-CN"/>
        </w:rPr>
        <w:t xml:space="preserve"> 水产养殖业发展现状</w:t>
      </w:r>
    </w:p>
    <w:p>
      <w:pPr>
        <w:pStyle w:val="6"/>
        <w:rPr>
          <w:b/>
          <w:sz w:val="45"/>
        </w:rPr>
      </w:pPr>
    </w:p>
    <w:p>
      <w:pPr>
        <w:pStyle w:val="6"/>
        <w:spacing w:line="448" w:lineRule="auto"/>
        <w:ind w:left="481" w:right="1242" w:firstLine="600"/>
      </w:pPr>
      <w:r>
        <w:t>陇川县地处云南省西南部，全境由高黎贡山余脉纵贯，地貌特征为“三山两坝一河谷”，东北高峻，西南低平，最高海拔2618.8m，最低海拔 780m，境内有大小河流 98 条，总长</w:t>
      </w:r>
    </w:p>
    <w:p>
      <w:pPr>
        <w:pStyle w:val="6"/>
        <w:spacing w:before="4"/>
        <w:ind w:left="481"/>
      </w:pPr>
      <w:r>
        <w:t>752.85km。属南亚热带季风气候，年平均气温 18.9℃，年降雨量为</w:t>
      </w:r>
    </w:p>
    <w:p>
      <w:pPr>
        <w:pStyle w:val="6"/>
        <w:spacing w:before="2"/>
        <w:rPr>
          <w:sz w:val="26"/>
        </w:rPr>
      </w:pPr>
    </w:p>
    <w:p>
      <w:pPr>
        <w:pStyle w:val="6"/>
        <w:spacing w:before="1" w:line="448" w:lineRule="auto"/>
        <w:ind w:left="481" w:right="1242"/>
        <w:jc w:val="both"/>
      </w:pPr>
      <w:r>
        <w:t>1595mm</w:t>
      </w:r>
      <w:r>
        <w:rPr>
          <w:spacing w:val="-14"/>
        </w:rPr>
        <w:t xml:space="preserve">，年日照数 </w:t>
      </w:r>
      <w:r>
        <w:t>2316h</w:t>
      </w:r>
      <w:r>
        <w:rPr>
          <w:spacing w:val="-8"/>
        </w:rPr>
        <w:t xml:space="preserve">，陇川县水产养殖面积 </w:t>
      </w:r>
      <w:r>
        <w:t>681hm</w:t>
      </w:r>
      <w:r>
        <w:rPr>
          <w:position w:val="15"/>
          <w:sz w:val="15"/>
        </w:rPr>
        <w:t>2</w:t>
      </w:r>
      <w:r>
        <w:t>，陇川县土</w:t>
      </w:r>
      <w:r>
        <w:rPr>
          <w:spacing w:val="-1"/>
        </w:rPr>
        <w:t>地肥沃，自然资源条件优越。在省渔业处大力支持下，陇川县水产养殖业不断发展、水产品产量连续增长，以主养品种为：鲤鱼、鲫鱼、罗非鱼及本地土著鱼等名优品种，面积不断扩大，产量大幅提</w:t>
      </w:r>
      <w:r>
        <w:t>高，效益增加。2017</w:t>
      </w:r>
      <w:r>
        <w:rPr>
          <w:spacing w:val="-17"/>
        </w:rPr>
        <w:t xml:space="preserve"> 年全县鲜鱼产量达 </w:t>
      </w:r>
      <w:r>
        <w:t>7365t</w:t>
      </w:r>
      <w:r>
        <w:rPr>
          <w:spacing w:val="-13"/>
        </w:rPr>
        <w:t xml:space="preserve">，鱼苗生产 </w:t>
      </w:r>
      <w:r>
        <w:t>12023</w:t>
      </w:r>
      <w:r>
        <w:rPr>
          <w:spacing w:val="-43"/>
        </w:rPr>
        <w:t xml:space="preserve"> 万</w:t>
      </w:r>
      <w:r>
        <w:rPr>
          <w:spacing w:val="-13"/>
        </w:rPr>
        <w:t xml:space="preserve">尾，总产值 </w:t>
      </w:r>
      <w:r>
        <w:t>960</w:t>
      </w:r>
      <w:r>
        <w:rPr>
          <w:spacing w:val="-14"/>
        </w:rPr>
        <w:t xml:space="preserve"> 万元。水产品养殖面积共计 </w:t>
      </w:r>
      <w:r>
        <w:t>12100</w:t>
      </w:r>
      <w:r>
        <w:rPr>
          <w:spacing w:val="-12"/>
        </w:rPr>
        <w:t xml:space="preserve"> 亩，养殖面积与</w:t>
      </w:r>
      <w:r>
        <w:rPr>
          <w:spacing w:val="-6"/>
        </w:rPr>
        <w:t xml:space="preserve">去年持平；其中：池塘养殖面积 </w:t>
      </w:r>
      <w:r>
        <w:t>7900</w:t>
      </w:r>
      <w:r>
        <w:rPr>
          <w:spacing w:val="-19"/>
        </w:rPr>
        <w:t xml:space="preserve"> 亩，水库养殖面 </w:t>
      </w:r>
      <w:r>
        <w:t>4000</w:t>
      </w:r>
      <w:r>
        <w:rPr>
          <w:spacing w:val="-26"/>
        </w:rPr>
        <w:t xml:space="preserve"> 亩。</w:t>
      </w:r>
    </w:p>
    <w:p>
      <w:pPr>
        <w:pStyle w:val="4"/>
        <w:spacing w:before="195"/>
        <w:ind w:left="1220"/>
        <w:rPr>
          <w:w w:val="105"/>
          <w:lang w:val="en-US"/>
        </w:rPr>
      </w:pPr>
      <w:r>
        <w:rPr>
          <w:w w:val="105"/>
        </w:rPr>
        <w:t>3.</w:t>
      </w:r>
      <w:r>
        <w:rPr>
          <w:rFonts w:hint="eastAsia"/>
          <w:w w:val="105"/>
          <w:lang w:val="en-US" w:eastAsia="zh-CN"/>
        </w:rPr>
        <w:t>2.2 水产养殖对环境的影响分析</w:t>
      </w:r>
    </w:p>
    <w:p>
      <w:pPr>
        <w:pStyle w:val="6"/>
        <w:spacing w:before="1"/>
        <w:rPr>
          <w:b/>
          <w:sz w:val="45"/>
        </w:rPr>
      </w:pPr>
    </w:p>
    <w:p>
      <w:pPr>
        <w:pStyle w:val="6"/>
        <w:spacing w:line="448" w:lineRule="auto"/>
        <w:ind w:left="481" w:right="1242" w:firstLine="600"/>
        <w:jc w:val="both"/>
      </w:pPr>
      <w:r>
        <w:t>根据《水产养殖业污染源产排污系数手册》文件的技术指南， 对陇川县畜禽养殖产生的COD、总氮、总磷的排放量进行分析，计算方法和过程如下：</w:t>
      </w:r>
    </w:p>
    <w:p>
      <w:pPr>
        <w:pStyle w:val="6"/>
        <w:spacing w:before="4"/>
        <w:ind w:left="1081"/>
      </w:pPr>
      <w:r>
        <w:t>污染物产生量的计算方法为：</w:t>
      </w:r>
    </w:p>
    <w:p>
      <w:pPr>
        <w:pStyle w:val="6"/>
        <w:spacing w:line="720" w:lineRule="atLeast"/>
        <w:ind w:left="1081" w:right="4393"/>
        <w:rPr>
          <w:sz w:val="12"/>
        </w:rPr>
      </w:pPr>
      <w:r>
        <w:rPr>
          <w:spacing w:val="-1"/>
        </w:rPr>
        <w:t>污染物产生量=产污系数×养殖增产量</w:t>
      </w:r>
      <w:r>
        <w:t>污染物排放量的计算方法为：</w:t>
      </w:r>
    </w:p>
    <w:p>
      <w:pPr>
        <w:pStyle w:val="6"/>
        <w:spacing w:before="58" w:line="448" w:lineRule="auto"/>
        <w:ind w:left="1081" w:right="4393"/>
      </w:pPr>
      <w:r>
        <w:t>污染物排放量=排污系数×养殖增产量其中：</w:t>
      </w:r>
    </w:p>
    <w:p>
      <w:pPr>
        <w:pStyle w:val="6"/>
        <w:spacing w:before="3"/>
        <w:ind w:left="1081"/>
      </w:pPr>
      <w:r>
        <w:t>养殖增产量=产量-投放量</w:t>
      </w:r>
    </w:p>
    <w:p>
      <w:pPr>
        <w:pStyle w:val="6"/>
        <w:spacing w:before="2"/>
        <w:rPr>
          <w:sz w:val="26"/>
        </w:rPr>
      </w:pPr>
    </w:p>
    <w:p>
      <w:pPr>
        <w:pStyle w:val="6"/>
        <w:ind w:left="1081"/>
      </w:pPr>
      <w:r>
        <w:t>产污系数和排放系数见下表：</w:t>
      </w:r>
    </w:p>
    <w:p>
      <w:pPr>
        <w:tabs>
          <w:tab w:val="left" w:pos="1019"/>
        </w:tabs>
        <w:spacing w:before="197"/>
        <w:ind w:left="0" w:right="175" w:firstLine="0"/>
        <w:jc w:val="center"/>
        <w:rPr>
          <w:sz w:val="24"/>
        </w:rPr>
      </w:pPr>
      <w:r>
        <w:rPr>
          <w:sz w:val="24"/>
        </w:rPr>
        <w:t>表</w:t>
      </w:r>
      <w:r>
        <w:rPr>
          <w:spacing w:val="-60"/>
          <w:sz w:val="24"/>
        </w:rPr>
        <w:t xml:space="preserve"> </w:t>
      </w:r>
      <w:r>
        <w:rPr>
          <w:sz w:val="24"/>
        </w:rPr>
        <w:t>3-2</w:t>
      </w:r>
      <w:r>
        <w:rPr>
          <w:sz w:val="24"/>
        </w:rPr>
        <w:tab/>
      </w:r>
      <w:r>
        <w:rPr>
          <w:sz w:val="24"/>
        </w:rPr>
        <w:t>鲤鱼淡水池塘养殖业产污系数</w:t>
      </w:r>
    </w:p>
    <w:p>
      <w:pPr>
        <w:pStyle w:val="6"/>
        <w:spacing w:before="11"/>
        <w:rPr>
          <w:sz w:val="7"/>
        </w:rPr>
      </w:pPr>
      <w:r>
        <w:drawing>
          <wp:anchor distT="0" distB="0" distL="0" distR="0" simplePos="0" relativeHeight="251660288" behindDoc="0" locked="0" layoutInCell="1" allowOverlap="1">
            <wp:simplePos x="0" y="0"/>
            <wp:positionH relativeFrom="page">
              <wp:posOffset>1461135</wp:posOffset>
            </wp:positionH>
            <wp:positionV relativeFrom="paragraph">
              <wp:posOffset>88900</wp:posOffset>
            </wp:positionV>
            <wp:extent cx="5654040" cy="1212850"/>
            <wp:effectExtent l="0" t="0" r="0" b="0"/>
            <wp:wrapTopAndBottom/>
            <wp:docPr id="18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30.png"/>
                    <pic:cNvPicPr>
                      <a:picLocks noChangeAspect="1"/>
                    </pic:cNvPicPr>
                  </pic:nvPicPr>
                  <pic:blipFill>
                    <a:blip r:embed="rId49" cstate="print"/>
                    <a:stretch>
                      <a:fillRect/>
                    </a:stretch>
                  </pic:blipFill>
                  <pic:spPr>
                    <a:xfrm>
                      <a:off x="0" y="0"/>
                      <a:ext cx="5653780" cy="1212627"/>
                    </a:xfrm>
                    <a:prstGeom prst="rect">
                      <a:avLst/>
                    </a:prstGeom>
                  </pic:spPr>
                </pic:pic>
              </a:graphicData>
            </a:graphic>
          </wp:anchor>
        </w:drawing>
      </w:r>
    </w:p>
    <w:p>
      <w:pPr>
        <w:pStyle w:val="6"/>
        <w:spacing w:before="6"/>
        <w:rPr>
          <w:sz w:val="35"/>
        </w:rPr>
      </w:pPr>
    </w:p>
    <w:p>
      <w:pPr>
        <w:tabs>
          <w:tab w:val="left" w:pos="1019"/>
        </w:tabs>
        <w:spacing w:before="0"/>
        <w:ind w:left="0" w:right="175" w:firstLine="0"/>
        <w:jc w:val="center"/>
        <w:rPr>
          <w:sz w:val="24"/>
        </w:rPr>
      </w:pPr>
      <w:r>
        <w:drawing>
          <wp:anchor distT="0" distB="0" distL="0" distR="0" simplePos="0" relativeHeight="251660288" behindDoc="0" locked="0" layoutInCell="1" allowOverlap="1">
            <wp:simplePos x="0" y="0"/>
            <wp:positionH relativeFrom="page">
              <wp:posOffset>1397000</wp:posOffset>
            </wp:positionH>
            <wp:positionV relativeFrom="paragraph">
              <wp:posOffset>213995</wp:posOffset>
            </wp:positionV>
            <wp:extent cx="5654040" cy="1212850"/>
            <wp:effectExtent l="0" t="0" r="0" b="0"/>
            <wp:wrapTopAndBottom/>
            <wp:docPr id="18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31.png"/>
                    <pic:cNvPicPr>
                      <a:picLocks noChangeAspect="1"/>
                    </pic:cNvPicPr>
                  </pic:nvPicPr>
                  <pic:blipFill>
                    <a:blip r:embed="rId50" cstate="print"/>
                    <a:stretch>
                      <a:fillRect/>
                    </a:stretch>
                  </pic:blipFill>
                  <pic:spPr>
                    <a:xfrm>
                      <a:off x="0" y="0"/>
                      <a:ext cx="5653780" cy="1212627"/>
                    </a:xfrm>
                    <a:prstGeom prst="rect">
                      <a:avLst/>
                    </a:prstGeom>
                  </pic:spPr>
                </pic:pic>
              </a:graphicData>
            </a:graphic>
          </wp:anchor>
        </w:drawing>
      </w:r>
      <w:r>
        <w:rPr>
          <w:sz w:val="24"/>
        </w:rPr>
        <w:t>表</w:t>
      </w:r>
      <w:r>
        <w:rPr>
          <w:spacing w:val="-60"/>
          <w:sz w:val="24"/>
        </w:rPr>
        <w:t xml:space="preserve"> </w:t>
      </w:r>
      <w:r>
        <w:rPr>
          <w:sz w:val="24"/>
        </w:rPr>
        <w:t>3-3</w:t>
      </w:r>
      <w:r>
        <w:rPr>
          <w:sz w:val="24"/>
        </w:rPr>
        <w:tab/>
      </w:r>
      <w:r>
        <w:rPr>
          <w:sz w:val="24"/>
        </w:rPr>
        <w:t>鲤鱼淡水网箱养殖业产污系数</w:t>
      </w:r>
    </w:p>
    <w:p>
      <w:pPr>
        <w:pStyle w:val="6"/>
        <w:spacing w:before="10"/>
        <w:rPr>
          <w:sz w:val="24"/>
        </w:rPr>
      </w:pPr>
    </w:p>
    <w:p>
      <w:pPr>
        <w:tabs>
          <w:tab w:val="left" w:pos="899"/>
        </w:tabs>
        <w:spacing w:before="1"/>
        <w:ind w:left="0" w:right="175" w:firstLine="0"/>
        <w:jc w:val="center"/>
        <w:rPr>
          <w:sz w:val="24"/>
        </w:rPr>
      </w:pPr>
      <w:r>
        <w:drawing>
          <wp:anchor distT="0" distB="0" distL="0" distR="0" simplePos="0" relativeHeight="251660288" behindDoc="0" locked="0" layoutInCell="1" allowOverlap="1">
            <wp:simplePos x="0" y="0"/>
            <wp:positionH relativeFrom="page">
              <wp:posOffset>1461135</wp:posOffset>
            </wp:positionH>
            <wp:positionV relativeFrom="paragraph">
              <wp:posOffset>283210</wp:posOffset>
            </wp:positionV>
            <wp:extent cx="5654040" cy="1212850"/>
            <wp:effectExtent l="0" t="0" r="0" b="0"/>
            <wp:wrapTopAndBottom/>
            <wp:docPr id="18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32.png"/>
                    <pic:cNvPicPr>
                      <a:picLocks noChangeAspect="1"/>
                    </pic:cNvPicPr>
                  </pic:nvPicPr>
                  <pic:blipFill>
                    <a:blip r:embed="rId51" cstate="print"/>
                    <a:stretch>
                      <a:fillRect/>
                    </a:stretch>
                  </pic:blipFill>
                  <pic:spPr>
                    <a:xfrm>
                      <a:off x="0" y="0"/>
                      <a:ext cx="5653780" cy="1212627"/>
                    </a:xfrm>
                    <a:prstGeom prst="rect">
                      <a:avLst/>
                    </a:prstGeom>
                  </pic:spPr>
                </pic:pic>
              </a:graphicData>
            </a:graphic>
          </wp:anchor>
        </w:drawing>
      </w:r>
      <w:r>
        <w:rPr>
          <w:sz w:val="24"/>
        </w:rPr>
        <w:t>表</w:t>
      </w:r>
      <w:r>
        <w:rPr>
          <w:spacing w:val="-60"/>
          <w:sz w:val="24"/>
        </w:rPr>
        <w:t xml:space="preserve"> </w:t>
      </w:r>
      <w:r>
        <w:rPr>
          <w:sz w:val="24"/>
        </w:rPr>
        <w:t>3-4</w:t>
      </w:r>
      <w:r>
        <w:rPr>
          <w:sz w:val="24"/>
        </w:rPr>
        <w:tab/>
      </w:r>
      <w:r>
        <w:rPr>
          <w:sz w:val="24"/>
        </w:rPr>
        <w:t>鲫鱼淡水池塘养殖业产污系数</w:t>
      </w:r>
    </w:p>
    <w:p>
      <w:pPr>
        <w:tabs>
          <w:tab w:val="left" w:pos="899"/>
        </w:tabs>
        <w:spacing w:before="200"/>
        <w:ind w:left="0" w:right="194" w:firstLine="0"/>
        <w:jc w:val="center"/>
        <w:rPr>
          <w:sz w:val="24"/>
        </w:rPr>
      </w:pPr>
      <w:r>
        <w:rPr>
          <w:sz w:val="24"/>
        </w:rPr>
        <w:t>表</w:t>
      </w:r>
      <w:r>
        <w:rPr>
          <w:spacing w:val="-60"/>
          <w:sz w:val="24"/>
        </w:rPr>
        <w:t xml:space="preserve"> </w:t>
      </w:r>
      <w:r>
        <w:rPr>
          <w:sz w:val="24"/>
        </w:rPr>
        <w:t>3-5</w:t>
      </w:r>
      <w:r>
        <w:rPr>
          <w:sz w:val="24"/>
        </w:rPr>
        <w:tab/>
      </w:r>
      <w:r>
        <w:rPr>
          <w:sz w:val="24"/>
        </w:rPr>
        <w:t>鲫鱼淡水网箱</w:t>
      </w:r>
      <w:r>
        <w:rPr>
          <w:rFonts w:hint="eastAsia"/>
          <w:sz w:val="24"/>
          <w:lang w:eastAsia="zh-CN"/>
        </w:rPr>
        <w:t>养殖</w:t>
      </w:r>
      <w:r>
        <w:rPr>
          <w:sz w:val="24"/>
        </w:rPr>
        <w:t>业产污系数</w:t>
      </w:r>
    </w:p>
    <w:p>
      <w:pPr>
        <w:pStyle w:val="6"/>
        <w:spacing w:before="9"/>
        <w:rPr>
          <w:sz w:val="16"/>
        </w:rPr>
      </w:pPr>
      <w:r>
        <w:drawing>
          <wp:anchor distT="0" distB="0" distL="0" distR="0" simplePos="0" relativeHeight="251660288" behindDoc="0" locked="0" layoutInCell="1" allowOverlap="1">
            <wp:simplePos x="0" y="0"/>
            <wp:positionH relativeFrom="page">
              <wp:posOffset>1461135</wp:posOffset>
            </wp:positionH>
            <wp:positionV relativeFrom="paragraph">
              <wp:posOffset>160655</wp:posOffset>
            </wp:positionV>
            <wp:extent cx="5654040" cy="1212850"/>
            <wp:effectExtent l="0" t="0" r="0" b="0"/>
            <wp:wrapTopAndBottom/>
            <wp:docPr id="18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33.png"/>
                    <pic:cNvPicPr>
                      <a:picLocks noChangeAspect="1"/>
                    </pic:cNvPicPr>
                  </pic:nvPicPr>
                  <pic:blipFill>
                    <a:blip r:embed="rId52" cstate="print"/>
                    <a:stretch>
                      <a:fillRect/>
                    </a:stretch>
                  </pic:blipFill>
                  <pic:spPr>
                    <a:xfrm>
                      <a:off x="0" y="0"/>
                      <a:ext cx="5653780" cy="1212627"/>
                    </a:xfrm>
                    <a:prstGeom prst="rect">
                      <a:avLst/>
                    </a:prstGeom>
                  </pic:spPr>
                </pic:pic>
              </a:graphicData>
            </a:graphic>
          </wp:anchor>
        </w:drawing>
      </w:r>
    </w:p>
    <w:p>
      <w:pPr>
        <w:spacing w:before="200"/>
        <w:ind w:left="0" w:right="194" w:firstLine="0"/>
        <w:jc w:val="center"/>
        <w:rPr>
          <w:sz w:val="24"/>
        </w:rPr>
      </w:pPr>
      <w:r>
        <w:rPr>
          <w:sz w:val="24"/>
        </w:rPr>
        <w:t>表 3-6 罗非鱼淡水池塘养殖业产污系数</w:t>
      </w:r>
    </w:p>
    <w:p>
      <w:pPr>
        <w:pStyle w:val="6"/>
        <w:spacing w:before="3"/>
        <w:rPr>
          <w:sz w:val="6"/>
        </w:rPr>
      </w:pPr>
    </w:p>
    <w:p>
      <w:pPr>
        <w:pStyle w:val="6"/>
        <w:ind w:left="1081"/>
        <w:rPr>
          <w:sz w:val="20"/>
        </w:rPr>
      </w:pPr>
      <w:r>
        <w:rPr>
          <w:sz w:val="20"/>
        </w:rPr>
        <w:drawing>
          <wp:inline distT="0" distB="0" distL="0" distR="0">
            <wp:extent cx="5649595" cy="878205"/>
            <wp:effectExtent l="0" t="0" r="0" b="0"/>
            <wp:docPr id="19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34.png"/>
                    <pic:cNvPicPr>
                      <a:picLocks noChangeAspect="1"/>
                    </pic:cNvPicPr>
                  </pic:nvPicPr>
                  <pic:blipFill>
                    <a:blip r:embed="rId53" cstate="print"/>
                    <a:stretch>
                      <a:fillRect/>
                    </a:stretch>
                  </pic:blipFill>
                  <pic:spPr>
                    <a:xfrm>
                      <a:off x="0" y="0"/>
                      <a:ext cx="5650136" cy="878395"/>
                    </a:xfrm>
                    <a:prstGeom prst="rect">
                      <a:avLst/>
                    </a:prstGeom>
                  </pic:spPr>
                </pic:pic>
              </a:graphicData>
            </a:graphic>
          </wp:inline>
        </w:drawing>
      </w:r>
    </w:p>
    <w:p>
      <w:pPr>
        <w:pStyle w:val="6"/>
        <w:spacing w:before="6"/>
        <w:rPr>
          <w:sz w:val="5"/>
        </w:rPr>
      </w:pPr>
    </w:p>
    <w:p>
      <w:pPr>
        <w:tabs>
          <w:tab w:val="left" w:pos="1019"/>
        </w:tabs>
        <w:spacing w:before="66"/>
        <w:ind w:left="0" w:right="194" w:firstLine="0"/>
        <w:jc w:val="center"/>
        <w:rPr>
          <w:sz w:val="24"/>
        </w:rPr>
      </w:pPr>
      <w:r>
        <w:rPr>
          <w:sz w:val="24"/>
        </w:rPr>
        <w:t>表</w:t>
      </w:r>
      <w:r>
        <w:rPr>
          <w:spacing w:val="-60"/>
          <w:sz w:val="24"/>
        </w:rPr>
        <w:t xml:space="preserve"> </w:t>
      </w:r>
      <w:r>
        <w:rPr>
          <w:sz w:val="24"/>
        </w:rPr>
        <w:t>3-7</w:t>
      </w:r>
      <w:r>
        <w:rPr>
          <w:sz w:val="24"/>
        </w:rPr>
        <w:tab/>
      </w:r>
      <w:r>
        <w:rPr>
          <w:sz w:val="24"/>
        </w:rPr>
        <w:t>苗种培育产污系数表</w:t>
      </w:r>
    </w:p>
    <w:p>
      <w:pPr>
        <w:pStyle w:val="6"/>
        <w:rPr>
          <w:sz w:val="20"/>
        </w:rPr>
      </w:pPr>
    </w:p>
    <w:p>
      <w:pPr>
        <w:pStyle w:val="6"/>
        <w:spacing w:before="11"/>
        <w:rPr>
          <w:sz w:val="12"/>
        </w:rPr>
      </w:pPr>
      <w:r>
        <w:drawing>
          <wp:anchor distT="0" distB="0" distL="0" distR="0" simplePos="0" relativeHeight="251660288" behindDoc="0" locked="0" layoutInCell="1" allowOverlap="1">
            <wp:simplePos x="0" y="0"/>
            <wp:positionH relativeFrom="page">
              <wp:posOffset>1467485</wp:posOffset>
            </wp:positionH>
            <wp:positionV relativeFrom="paragraph">
              <wp:posOffset>128905</wp:posOffset>
            </wp:positionV>
            <wp:extent cx="5457825" cy="2205355"/>
            <wp:effectExtent l="0" t="0" r="0" b="0"/>
            <wp:wrapTopAndBottom/>
            <wp:docPr id="19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35.png"/>
                    <pic:cNvPicPr>
                      <a:picLocks noChangeAspect="1"/>
                    </pic:cNvPicPr>
                  </pic:nvPicPr>
                  <pic:blipFill>
                    <a:blip r:embed="rId54" cstate="print"/>
                    <a:stretch>
                      <a:fillRect/>
                    </a:stretch>
                  </pic:blipFill>
                  <pic:spPr>
                    <a:xfrm>
                      <a:off x="0" y="0"/>
                      <a:ext cx="5458099" cy="2205608"/>
                    </a:xfrm>
                    <a:prstGeom prst="rect">
                      <a:avLst/>
                    </a:prstGeom>
                  </pic:spPr>
                </pic:pic>
              </a:graphicData>
            </a:graphic>
          </wp:anchor>
        </w:drawing>
      </w:r>
    </w:p>
    <w:p>
      <w:pPr>
        <w:spacing w:before="50"/>
        <w:ind w:left="0" w:right="194" w:firstLine="0"/>
        <w:jc w:val="center"/>
        <w:rPr>
          <w:sz w:val="24"/>
        </w:rPr>
      </w:pPr>
      <w:r>
        <w:rPr>
          <w:spacing w:val="-30"/>
          <w:sz w:val="24"/>
        </w:rPr>
        <w:t xml:space="preserve">表 </w:t>
      </w:r>
      <w:r>
        <w:rPr>
          <w:sz w:val="24"/>
        </w:rPr>
        <w:t>3-8 淡水池塘养殖业排污系数</w:t>
      </w:r>
    </w:p>
    <w:p>
      <w:pPr>
        <w:pStyle w:val="6"/>
        <w:spacing w:before="12"/>
        <w:rPr>
          <w:sz w:val="19"/>
        </w:rPr>
      </w:pPr>
      <w:r>
        <w:drawing>
          <wp:anchor distT="0" distB="0" distL="0" distR="0" simplePos="0" relativeHeight="251660288" behindDoc="0" locked="0" layoutInCell="1" allowOverlap="1">
            <wp:simplePos x="0" y="0"/>
            <wp:positionH relativeFrom="page">
              <wp:posOffset>840740</wp:posOffset>
            </wp:positionH>
            <wp:positionV relativeFrom="paragraph">
              <wp:posOffset>186690</wp:posOffset>
            </wp:positionV>
            <wp:extent cx="6240780" cy="969010"/>
            <wp:effectExtent l="0" t="0" r="7620" b="8890"/>
            <wp:wrapTopAndBottom/>
            <wp:docPr id="19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36.png"/>
                    <pic:cNvPicPr>
                      <a:picLocks noChangeAspect="1"/>
                    </pic:cNvPicPr>
                  </pic:nvPicPr>
                  <pic:blipFill>
                    <a:blip r:embed="rId55" cstate="print"/>
                    <a:stretch>
                      <a:fillRect/>
                    </a:stretch>
                  </pic:blipFill>
                  <pic:spPr>
                    <a:xfrm>
                      <a:off x="0" y="0"/>
                      <a:ext cx="6241077" cy="969263"/>
                    </a:xfrm>
                    <a:prstGeom prst="rect">
                      <a:avLst/>
                    </a:prstGeom>
                  </pic:spPr>
                </pic:pic>
              </a:graphicData>
            </a:graphic>
          </wp:anchor>
        </w:drawing>
      </w:r>
    </w:p>
    <w:p>
      <w:pPr>
        <w:pStyle w:val="6"/>
        <w:rPr>
          <w:sz w:val="24"/>
        </w:rPr>
      </w:pPr>
    </w:p>
    <w:p>
      <w:pPr>
        <w:pStyle w:val="6"/>
        <w:spacing w:before="10"/>
        <w:rPr>
          <w:sz w:val="35"/>
        </w:rPr>
      </w:pPr>
    </w:p>
    <w:p>
      <w:pPr>
        <w:spacing w:before="0"/>
        <w:ind w:left="0" w:right="194" w:firstLine="0"/>
        <w:jc w:val="center"/>
        <w:rPr>
          <w:sz w:val="24"/>
        </w:rPr>
      </w:pPr>
      <w:r>
        <w:rPr>
          <w:spacing w:val="-30"/>
          <w:sz w:val="24"/>
        </w:rPr>
        <w:t xml:space="preserve">表 </w:t>
      </w:r>
      <w:r>
        <w:rPr>
          <w:sz w:val="24"/>
        </w:rPr>
        <w:t>3-9 淡水网箱养殖业排污系数</w:t>
      </w:r>
    </w:p>
    <w:p>
      <w:pPr>
        <w:pStyle w:val="6"/>
        <w:rPr>
          <w:sz w:val="20"/>
        </w:rPr>
      </w:pPr>
    </w:p>
    <w:p>
      <w:pPr>
        <w:pStyle w:val="6"/>
        <w:spacing w:before="9"/>
        <w:rPr>
          <w:sz w:val="11"/>
        </w:rPr>
      </w:pPr>
      <w:r>
        <w:drawing>
          <wp:anchor distT="0" distB="0" distL="0" distR="0" simplePos="0" relativeHeight="251660288" behindDoc="0" locked="0" layoutInCell="1" allowOverlap="1">
            <wp:simplePos x="0" y="0"/>
            <wp:positionH relativeFrom="page">
              <wp:posOffset>871220</wp:posOffset>
            </wp:positionH>
            <wp:positionV relativeFrom="paragraph">
              <wp:posOffset>120015</wp:posOffset>
            </wp:positionV>
            <wp:extent cx="6242050" cy="951230"/>
            <wp:effectExtent l="0" t="0" r="6350" b="1270"/>
            <wp:wrapTopAndBottom/>
            <wp:docPr id="19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37.png"/>
                    <pic:cNvPicPr>
                      <a:picLocks noChangeAspect="1"/>
                    </pic:cNvPicPr>
                  </pic:nvPicPr>
                  <pic:blipFill>
                    <a:blip r:embed="rId56" cstate="print"/>
                    <a:stretch>
                      <a:fillRect/>
                    </a:stretch>
                  </pic:blipFill>
                  <pic:spPr>
                    <a:xfrm>
                      <a:off x="0" y="0"/>
                      <a:ext cx="6242028" cy="950976"/>
                    </a:xfrm>
                    <a:prstGeom prst="rect">
                      <a:avLst/>
                    </a:prstGeom>
                  </pic:spPr>
                </pic:pic>
              </a:graphicData>
            </a:graphic>
          </wp:anchor>
        </w:drawing>
      </w:r>
    </w:p>
    <w:p>
      <w:pPr>
        <w:pStyle w:val="6"/>
        <w:rPr>
          <w:sz w:val="24"/>
        </w:rPr>
      </w:pPr>
    </w:p>
    <w:p>
      <w:pPr>
        <w:pStyle w:val="6"/>
        <w:spacing w:before="5"/>
        <w:rPr>
          <w:sz w:val="17"/>
        </w:rPr>
      </w:pPr>
    </w:p>
    <w:p>
      <w:pPr>
        <w:pStyle w:val="6"/>
        <w:spacing w:before="1"/>
        <w:ind w:left="1081"/>
      </w:pPr>
      <w:r>
        <w:t>通过以上方法的测算陇川县水产养殖的污染物排放情况。</w:t>
      </w:r>
    </w:p>
    <w:p>
      <w:pPr>
        <w:pStyle w:val="6"/>
        <w:spacing w:before="4"/>
        <w:rPr>
          <w:sz w:val="24"/>
        </w:rPr>
      </w:pPr>
    </w:p>
    <w:p>
      <w:pPr>
        <w:spacing w:before="0"/>
        <w:ind w:left="0" w:right="194" w:firstLine="0"/>
        <w:jc w:val="center"/>
        <w:rPr>
          <w:sz w:val="24"/>
        </w:rPr>
      </w:pPr>
      <w:r>
        <w:rPr>
          <w:sz w:val="24"/>
        </w:rPr>
        <w:t>表 3-10 陇川县水产养殖污染物排放情况表</w:t>
      </w:r>
    </w:p>
    <w:p>
      <w:pPr>
        <w:pStyle w:val="6"/>
        <w:spacing w:before="9"/>
        <w:rPr>
          <w:sz w:val="21"/>
        </w:rPr>
      </w:pPr>
      <w:r>
        <mc:AlternateContent>
          <mc:Choice Requires="wpg">
            <w:drawing>
              <wp:anchor distT="0" distB="0" distL="0" distR="0" simplePos="0" relativeHeight="251660288" behindDoc="0" locked="0" layoutInCell="1" allowOverlap="1">
                <wp:simplePos x="0" y="0"/>
                <wp:positionH relativeFrom="page">
                  <wp:posOffset>1901825</wp:posOffset>
                </wp:positionH>
                <wp:positionV relativeFrom="paragraph">
                  <wp:posOffset>201295</wp:posOffset>
                </wp:positionV>
                <wp:extent cx="4135120" cy="1125220"/>
                <wp:effectExtent l="0" t="635" r="5080" b="4445"/>
                <wp:wrapTopAndBottom/>
                <wp:docPr id="3" name="组合 2"/>
                <wp:cNvGraphicFramePr/>
                <a:graphic xmlns:a="http://schemas.openxmlformats.org/drawingml/2006/main">
                  <a:graphicData uri="http://schemas.microsoft.com/office/word/2010/wordprocessingGroup">
                    <wpg:wgp>
                      <wpg:cNvGrpSpPr/>
                      <wpg:grpSpPr>
                        <a:xfrm>
                          <a:off x="0" y="0"/>
                          <a:ext cx="4135120" cy="1125220"/>
                          <a:chOff x="2995" y="318"/>
                          <a:chExt cx="6512" cy="1772"/>
                        </a:xfrm>
                      </wpg:grpSpPr>
                      <pic:pic xmlns:pic="http://schemas.openxmlformats.org/drawingml/2006/picture">
                        <pic:nvPicPr>
                          <pic:cNvPr id="2" name="图片 3"/>
                          <pic:cNvPicPr>
                            <a:picLocks noChangeAspect="1"/>
                          </pic:cNvPicPr>
                        </pic:nvPicPr>
                        <pic:blipFill>
                          <a:blip r:embed="rId57"/>
                          <a:stretch>
                            <a:fillRect/>
                          </a:stretch>
                        </pic:blipFill>
                        <pic:spPr>
                          <a:xfrm>
                            <a:off x="2995" y="317"/>
                            <a:ext cx="6512" cy="1772"/>
                          </a:xfrm>
                          <a:prstGeom prst="rect">
                            <a:avLst/>
                          </a:prstGeom>
                          <a:noFill/>
                          <a:ln w="9525">
                            <a:noFill/>
                          </a:ln>
                        </pic:spPr>
                      </pic:pic>
                      <wps:wsp>
                        <wps:cNvPr id="4" name="文本框 4"/>
                        <wps:cNvSpPr txBox="1"/>
                        <wps:spPr>
                          <a:xfrm>
                            <a:off x="2995" y="317"/>
                            <a:ext cx="6512" cy="1772"/>
                          </a:xfrm>
                          <a:prstGeom prst="rect">
                            <a:avLst/>
                          </a:prstGeom>
                          <a:noFill/>
                          <a:ln w="9525">
                            <a:noFill/>
                          </a:ln>
                        </wps:spPr>
                        <wps:txbx>
                          <w:txbxContent>
                            <w:p>
                              <w:pPr>
                                <w:spacing w:before="0" w:line="240" w:lineRule="auto"/>
                                <w:rPr>
                                  <w:sz w:val="22"/>
                                </w:rPr>
                              </w:pPr>
                            </w:p>
                            <w:p>
                              <w:pPr>
                                <w:spacing w:before="0" w:line="240" w:lineRule="auto"/>
                                <w:rPr>
                                  <w:sz w:val="22"/>
                                </w:rPr>
                              </w:pPr>
                            </w:p>
                            <w:p>
                              <w:pPr>
                                <w:spacing w:before="0" w:line="240" w:lineRule="auto"/>
                                <w:rPr>
                                  <w:sz w:val="22"/>
                                </w:rPr>
                              </w:pPr>
                            </w:p>
                            <w:p>
                              <w:pPr>
                                <w:spacing w:before="4" w:line="240" w:lineRule="auto"/>
                                <w:rPr>
                                  <w:sz w:val="18"/>
                                </w:rPr>
                              </w:pPr>
                            </w:p>
                            <w:p>
                              <w:pPr>
                                <w:spacing w:before="0"/>
                                <w:ind w:left="2178" w:right="2133" w:firstLine="0"/>
                                <w:jc w:val="center"/>
                                <w:rPr>
                                  <w:rFonts w:ascii="Tahoma"/>
                                  <w:sz w:val="18"/>
                                </w:rPr>
                              </w:pPr>
                              <w:r>
                                <w:rPr>
                                  <w:rFonts w:ascii="Tahoma"/>
                                  <w:sz w:val="18"/>
                                </w:rPr>
                                <w:t>42</w:t>
                              </w:r>
                            </w:p>
                            <w:p>
                              <w:pPr>
                                <w:spacing w:before="112"/>
                                <w:ind w:left="2178" w:right="2133" w:firstLine="0"/>
                                <w:jc w:val="center"/>
                                <w:rPr>
                                  <w:rFonts w:hint="eastAsia" w:ascii="仿宋" w:eastAsia="仿宋"/>
                                  <w:sz w:val="18"/>
                                </w:rPr>
                              </w:pPr>
                              <w:r>
                                <w:rPr>
                                  <w:rFonts w:hint="eastAsia" w:ascii="仿宋" w:eastAsia="仿宋"/>
                                  <w:sz w:val="18"/>
                                </w:rPr>
                                <w:t>云南省农牧工程设计研究院</w:t>
                              </w:r>
                            </w:p>
                          </w:txbxContent>
                        </wps:txbx>
                        <wps:bodyPr lIns="0" tIns="0" rIns="0" bIns="0" upright="1"/>
                      </wps:wsp>
                    </wpg:wgp>
                  </a:graphicData>
                </a:graphic>
              </wp:anchor>
            </w:drawing>
          </mc:Choice>
          <mc:Fallback>
            <w:pict>
              <v:group id="组合 2" o:spid="_x0000_s1026" o:spt="203" style="position:absolute;left:0pt;margin-left:149.75pt;margin-top:15.85pt;height:88.6pt;width:325.6pt;mso-position-horizontal-relative:page;mso-wrap-distance-bottom:0pt;mso-wrap-distance-top:0pt;z-index:251660288;mso-width-relative:page;mso-height-relative:page;" coordorigin="2995,318" coordsize="6512,1772" o:gfxdata="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">
                <o:lock v:ext="edit" aspectratio="f"/>
                <v:shape id="图片 3" o:spid="_x0000_s1026" o:spt="75" type="#_x0000_t75" style="position:absolute;left:2995;top:317;height:1772;width:6512;" filled="f" o:preferrelative="t" stroked="f" coordsize="21600,21600" o:gfxdata="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0yxRrgAAADaAAAA&#10;DwAAAAAAAAABACAAAAAiAAAAZHJzL2Rvd25yZXYueG1sUEsBAhQAFAAAAAgAh07iQDMvBZ47AAAA&#10;OQAAABAAAAAAAAAAAQAgAAAABwEAAGRycy9zaGFwZXhtbC54bWxQSwUGAAAAAAYABgBbAQAAsQMA&#10;AAAA&#10;">
                  <v:fill on="f" focussize="0,0"/>
                  <v:stroke on="f"/>
                  <v:imagedata r:id="rId57" o:title=""/>
                  <o:lock v:ext="edit" aspectratio="t"/>
                </v:shape>
                <v:shape id="_x0000_s1026" o:spid="_x0000_s1026" o:spt="202" type="#_x0000_t202" style="position:absolute;left:2995;top:317;height:1772;width:6512;" filled="f" stroked="f" coordsize="21600,21600" o:gfxdata="UEsDBAoAAAAAAIdO4kAAAAAAAAAAAAAAAAAEAAAAZHJzL1BLAwQUAAAACACHTuJAcQBg570AAADa&#10;AAAADwAAAGRycy9kb3ducmV2LnhtbEWPQWsCMRSE70L/Q3gFb5pYR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GDn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auto"/>
                          <w:rPr>
                            <w:sz w:val="22"/>
                          </w:rPr>
                        </w:pPr>
                      </w:p>
                      <w:p>
                        <w:pPr>
                          <w:spacing w:before="0" w:line="240" w:lineRule="auto"/>
                          <w:rPr>
                            <w:sz w:val="22"/>
                          </w:rPr>
                        </w:pPr>
                      </w:p>
                      <w:p>
                        <w:pPr>
                          <w:spacing w:before="0" w:line="240" w:lineRule="auto"/>
                          <w:rPr>
                            <w:sz w:val="22"/>
                          </w:rPr>
                        </w:pPr>
                      </w:p>
                      <w:p>
                        <w:pPr>
                          <w:spacing w:before="4" w:line="240" w:lineRule="auto"/>
                          <w:rPr>
                            <w:sz w:val="18"/>
                          </w:rPr>
                        </w:pPr>
                      </w:p>
                      <w:p>
                        <w:pPr>
                          <w:spacing w:before="0"/>
                          <w:ind w:left="2178" w:right="2133" w:firstLine="0"/>
                          <w:jc w:val="center"/>
                          <w:rPr>
                            <w:rFonts w:ascii="Tahoma"/>
                            <w:sz w:val="18"/>
                          </w:rPr>
                        </w:pPr>
                        <w:r>
                          <w:rPr>
                            <w:rFonts w:ascii="Tahoma"/>
                            <w:sz w:val="18"/>
                          </w:rPr>
                          <w:t>42</w:t>
                        </w:r>
                      </w:p>
                      <w:p>
                        <w:pPr>
                          <w:spacing w:before="112"/>
                          <w:ind w:left="2178" w:right="2133" w:firstLine="0"/>
                          <w:jc w:val="center"/>
                          <w:rPr>
                            <w:rFonts w:hint="eastAsia" w:ascii="仿宋" w:eastAsia="仿宋"/>
                            <w:sz w:val="18"/>
                          </w:rPr>
                        </w:pPr>
                        <w:r>
                          <w:rPr>
                            <w:rFonts w:hint="eastAsia" w:ascii="仿宋" w:eastAsia="仿宋"/>
                            <w:sz w:val="18"/>
                          </w:rPr>
                          <w:t>云南省农牧工程设计研究院</w:t>
                        </w:r>
                      </w:p>
                    </w:txbxContent>
                  </v:textbox>
                </v:shape>
                <w10:wrap type="topAndBottom"/>
              </v:group>
            </w:pict>
          </mc:Fallback>
        </mc:AlternateContent>
      </w:r>
    </w:p>
    <w:p>
      <w:pPr>
        <w:spacing w:after="0"/>
        <w:rPr>
          <w:sz w:val="21"/>
        </w:rPr>
        <w:sectPr>
          <w:headerReference r:id="rId19" w:type="default"/>
          <w:footerReference r:id="rId20" w:type="default"/>
          <w:pgSz w:w="11910" w:h="16840"/>
          <w:pgMar w:top="1380" w:right="260" w:bottom="280" w:left="1220" w:header="740" w:footer="0" w:gutter="0"/>
          <w:cols w:space="720" w:num="1"/>
        </w:sectPr>
      </w:pPr>
    </w:p>
    <w:p>
      <w:pPr>
        <w:pStyle w:val="6"/>
        <w:spacing w:before="12"/>
        <w:rPr>
          <w:sz w:val="13"/>
        </w:rPr>
      </w:pPr>
    </w:p>
    <w:p>
      <w:pPr>
        <w:pStyle w:val="6"/>
        <w:ind w:left="1081"/>
        <w:rPr>
          <w:sz w:val="20"/>
        </w:rPr>
      </w:pPr>
      <w:r>
        <w:rPr>
          <w:sz w:val="20"/>
        </w:rPr>
        <w:drawing>
          <wp:inline distT="0" distB="0" distL="0" distR="0">
            <wp:extent cx="5607050" cy="3736975"/>
            <wp:effectExtent l="0" t="0" r="6350" b="9525"/>
            <wp:docPr id="19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39.png"/>
                    <pic:cNvPicPr>
                      <a:picLocks noChangeAspect="1"/>
                    </pic:cNvPicPr>
                  </pic:nvPicPr>
                  <pic:blipFill>
                    <a:blip r:embed="rId58" cstate="print"/>
                    <a:stretch>
                      <a:fillRect/>
                    </a:stretch>
                  </pic:blipFill>
                  <pic:spPr>
                    <a:xfrm>
                      <a:off x="0" y="0"/>
                      <a:ext cx="5607662" cy="3737419"/>
                    </a:xfrm>
                    <a:prstGeom prst="rect">
                      <a:avLst/>
                    </a:prstGeom>
                  </pic:spPr>
                </pic:pic>
              </a:graphicData>
            </a:graphic>
          </wp:inline>
        </w:drawing>
      </w:r>
    </w:p>
    <w:p>
      <w:pPr>
        <w:pStyle w:val="6"/>
        <w:spacing w:before="5"/>
        <w:rPr>
          <w:sz w:val="16"/>
        </w:rPr>
      </w:pPr>
    </w:p>
    <w:p>
      <w:pPr>
        <w:pStyle w:val="6"/>
        <w:spacing w:before="58"/>
        <w:ind w:left="2437"/>
      </w:pPr>
      <w:r>
        <w:rPr>
          <w:spacing w:val="-39"/>
        </w:rPr>
        <w:t xml:space="preserve">图 </w:t>
      </w:r>
      <w:r>
        <w:t>3-4 陇川县水产养殖总氮排放量示意图</w:t>
      </w:r>
    </w:p>
    <w:p>
      <w:pPr>
        <w:pStyle w:val="6"/>
        <w:rPr>
          <w:sz w:val="20"/>
        </w:rPr>
      </w:pPr>
    </w:p>
    <w:p>
      <w:pPr>
        <w:pStyle w:val="6"/>
        <w:rPr>
          <w:sz w:val="20"/>
        </w:rPr>
      </w:pPr>
    </w:p>
    <w:p>
      <w:pPr>
        <w:pStyle w:val="6"/>
        <w:spacing w:before="8"/>
        <w:rPr>
          <w:sz w:val="13"/>
        </w:rPr>
      </w:pPr>
      <w:r>
        <w:drawing>
          <wp:anchor distT="0" distB="0" distL="0" distR="0" simplePos="0" relativeHeight="251660288" behindDoc="0" locked="0" layoutInCell="1" allowOverlap="1">
            <wp:simplePos x="0" y="0"/>
            <wp:positionH relativeFrom="page">
              <wp:posOffset>1182370</wp:posOffset>
            </wp:positionH>
            <wp:positionV relativeFrom="paragraph">
              <wp:posOffset>135255</wp:posOffset>
            </wp:positionV>
            <wp:extent cx="5570855" cy="3493770"/>
            <wp:effectExtent l="0" t="0" r="4445" b="11430"/>
            <wp:wrapTopAndBottom/>
            <wp:docPr id="20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40.jpeg"/>
                    <pic:cNvPicPr>
                      <a:picLocks noChangeAspect="1"/>
                    </pic:cNvPicPr>
                  </pic:nvPicPr>
                  <pic:blipFill>
                    <a:blip r:embed="rId59" cstate="print"/>
                    <a:stretch>
                      <a:fillRect/>
                    </a:stretch>
                  </pic:blipFill>
                  <pic:spPr>
                    <a:xfrm>
                      <a:off x="0" y="0"/>
                      <a:ext cx="5570994" cy="3493674"/>
                    </a:xfrm>
                    <a:prstGeom prst="rect">
                      <a:avLst/>
                    </a:prstGeom>
                  </pic:spPr>
                </pic:pic>
              </a:graphicData>
            </a:graphic>
          </wp:anchor>
        </w:drawing>
      </w:r>
    </w:p>
    <w:p>
      <w:pPr>
        <w:pStyle w:val="6"/>
        <w:spacing w:before="9"/>
        <w:rPr>
          <w:sz w:val="26"/>
        </w:rPr>
      </w:pPr>
    </w:p>
    <w:p>
      <w:pPr>
        <w:pStyle w:val="6"/>
        <w:spacing w:before="1"/>
        <w:ind w:left="2437"/>
      </w:pPr>
      <w:r>
        <w:rPr>
          <w:spacing w:val="-39"/>
        </w:rPr>
        <w:t xml:space="preserve">图 </w:t>
      </w:r>
      <w:r>
        <w:t>3-5 陇川县水产养殖总磷排放量示意图</w:t>
      </w:r>
    </w:p>
    <w:p>
      <w:pPr>
        <w:spacing w:after="0"/>
        <w:sectPr>
          <w:footerReference r:id="rId21" w:type="default"/>
          <w:pgSz w:w="11910" w:h="16840"/>
          <w:pgMar w:top="1380" w:right="260" w:bottom="1380" w:left="1220" w:header="740" w:footer="1186" w:gutter="0"/>
          <w:pgNumType w:start="43"/>
          <w:cols w:space="720" w:num="1"/>
        </w:sectPr>
      </w:pPr>
    </w:p>
    <w:p>
      <w:pPr>
        <w:pStyle w:val="6"/>
        <w:spacing w:before="12"/>
        <w:rPr>
          <w:sz w:val="13"/>
        </w:rPr>
      </w:pPr>
    </w:p>
    <w:p>
      <w:pPr>
        <w:pStyle w:val="6"/>
        <w:ind w:left="1081"/>
        <w:rPr>
          <w:sz w:val="20"/>
        </w:rPr>
      </w:pPr>
      <w:r>
        <w:rPr>
          <w:sz w:val="20"/>
        </w:rPr>
        <w:drawing>
          <wp:inline distT="0" distB="0" distL="0" distR="0">
            <wp:extent cx="5607050" cy="3736975"/>
            <wp:effectExtent l="0" t="0" r="6350" b="9525"/>
            <wp:docPr id="20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41.png"/>
                    <pic:cNvPicPr>
                      <a:picLocks noChangeAspect="1"/>
                    </pic:cNvPicPr>
                  </pic:nvPicPr>
                  <pic:blipFill>
                    <a:blip r:embed="rId60" cstate="print"/>
                    <a:stretch>
                      <a:fillRect/>
                    </a:stretch>
                  </pic:blipFill>
                  <pic:spPr>
                    <a:xfrm>
                      <a:off x="0" y="0"/>
                      <a:ext cx="5607662" cy="3737419"/>
                    </a:xfrm>
                    <a:prstGeom prst="rect">
                      <a:avLst/>
                    </a:prstGeom>
                  </pic:spPr>
                </pic:pic>
              </a:graphicData>
            </a:graphic>
          </wp:inline>
        </w:drawing>
      </w:r>
    </w:p>
    <w:p>
      <w:pPr>
        <w:pStyle w:val="6"/>
        <w:spacing w:before="5"/>
        <w:rPr>
          <w:sz w:val="16"/>
        </w:rPr>
      </w:pPr>
    </w:p>
    <w:p>
      <w:pPr>
        <w:pStyle w:val="6"/>
        <w:spacing w:before="58"/>
        <w:ind w:left="2286"/>
      </w:pPr>
      <w:r>
        <w:t>图 3-6 陇川县水产养殖 CODcr 排放量示意图</w:t>
      </w:r>
    </w:p>
    <w:p>
      <w:pPr>
        <w:pStyle w:val="6"/>
        <w:spacing w:before="3"/>
        <w:rPr>
          <w:sz w:val="26"/>
        </w:rPr>
      </w:pPr>
    </w:p>
    <w:p>
      <w:pPr>
        <w:pStyle w:val="6"/>
        <w:spacing w:line="448" w:lineRule="auto"/>
        <w:ind w:left="481" w:right="1319" w:firstLine="600"/>
        <w:jc w:val="both"/>
      </w:pPr>
      <w:r>
        <w:t>从陇川县水产养殖污染物排放图表分析可知：2013</w:t>
      </w:r>
      <w:r>
        <w:rPr>
          <w:spacing w:val="-52"/>
        </w:rPr>
        <w:t xml:space="preserve"> 至 </w:t>
      </w:r>
      <w:r>
        <w:t>2017</w:t>
      </w:r>
      <w:r>
        <w:rPr>
          <w:spacing w:val="-46"/>
        </w:rPr>
        <w:t xml:space="preserve"> 年</w:t>
      </w:r>
      <w:r>
        <w:t>各类污染物排放量逐步增加，COD</w:t>
      </w:r>
      <w:r>
        <w:rPr>
          <w:spacing w:val="-26"/>
        </w:rPr>
        <w:t xml:space="preserve"> 排放量从 </w:t>
      </w:r>
      <w:r>
        <w:t>130.69</w:t>
      </w:r>
      <w:r>
        <w:rPr>
          <w:spacing w:val="-39"/>
        </w:rPr>
        <w:t xml:space="preserve"> 吨</w:t>
      </w:r>
      <w:r>
        <w:t>/年增至</w:t>
      </w:r>
    </w:p>
    <w:p>
      <w:pPr>
        <w:pStyle w:val="6"/>
        <w:spacing w:before="2" w:line="448" w:lineRule="auto"/>
        <w:ind w:left="481" w:right="1319"/>
      </w:pPr>
      <w:r>
        <w:t>208.09</w:t>
      </w:r>
      <w:r>
        <w:rPr>
          <w:spacing w:val="-40"/>
        </w:rPr>
        <w:t xml:space="preserve"> 吨</w:t>
      </w:r>
      <w:r>
        <w:t>/</w:t>
      </w:r>
      <w:r>
        <w:rPr>
          <w:spacing w:val="-9"/>
        </w:rPr>
        <w:t xml:space="preserve">年；总磷排放量从 </w:t>
      </w:r>
      <w:r>
        <w:t>5.2</w:t>
      </w:r>
      <w:r>
        <w:rPr>
          <w:spacing w:val="-39"/>
        </w:rPr>
        <w:t xml:space="preserve"> 吨</w:t>
      </w:r>
      <w:r>
        <w:t>/</w:t>
      </w:r>
      <w:r>
        <w:rPr>
          <w:spacing w:val="-20"/>
        </w:rPr>
        <w:t xml:space="preserve">年增至 </w:t>
      </w:r>
      <w:r>
        <w:t>8.8</w:t>
      </w:r>
      <w:r>
        <w:rPr>
          <w:spacing w:val="-38"/>
        </w:rPr>
        <w:t xml:space="preserve"> 吨</w:t>
      </w:r>
      <w:r>
        <w:t>/年；总氮排放</w:t>
      </w:r>
      <w:r>
        <w:rPr>
          <w:spacing w:val="-26"/>
        </w:rPr>
        <w:t xml:space="preserve">量从 </w:t>
      </w:r>
      <w:r>
        <w:t>43.69</w:t>
      </w:r>
      <w:r>
        <w:rPr>
          <w:spacing w:val="-38"/>
        </w:rPr>
        <w:t xml:space="preserve"> 吨</w:t>
      </w:r>
      <w:r>
        <w:t>/</w:t>
      </w:r>
      <w:r>
        <w:rPr>
          <w:spacing w:val="-19"/>
        </w:rPr>
        <w:t xml:space="preserve">年增至 </w:t>
      </w:r>
      <w:r>
        <w:t>76.78</w:t>
      </w:r>
      <w:r>
        <w:rPr>
          <w:spacing w:val="-38"/>
        </w:rPr>
        <w:t xml:space="preserve"> 吨</w:t>
      </w:r>
      <w:r>
        <w:t>/年。</w:t>
      </w:r>
    </w:p>
    <w:p>
      <w:pPr>
        <w:pStyle w:val="6"/>
        <w:spacing w:before="3" w:line="448" w:lineRule="auto"/>
        <w:ind w:left="481" w:right="1242" w:firstLine="600"/>
        <w:jc w:val="both"/>
      </w:pPr>
      <w:r>
        <w:t>综上所述，近几年，陇川县来自于水产养殖业排放的污染物量逐年剧增，对陇川县的居住环境和安全饮水问题已产生威胁。因此水产禁止养殖区、限制养殖区划定工作刻不容缓。</w:t>
      </w:r>
    </w:p>
    <w:p>
      <w:pPr>
        <w:spacing w:after="0" w:line="448" w:lineRule="auto"/>
        <w:jc w:val="both"/>
        <w:sectPr>
          <w:pgSz w:w="11910" w:h="16840"/>
          <w:pgMar w:top="1380" w:right="260" w:bottom="1380" w:left="1220" w:header="740" w:footer="1186" w:gutter="0"/>
          <w:cols w:space="720" w:num="1"/>
        </w:sectPr>
      </w:pPr>
    </w:p>
    <w:p>
      <w:pPr>
        <w:pStyle w:val="6"/>
        <w:spacing w:before="4"/>
        <w:rPr>
          <w:rFonts w:hint="eastAsia" w:ascii="楷体" w:hAnsi="楷体" w:eastAsia="楷体" w:cs="楷体"/>
          <w:b/>
          <w:bCs/>
          <w:w w:val="165"/>
          <w:sz w:val="44"/>
          <w:szCs w:val="44"/>
          <w:lang w:val="en-US" w:eastAsia="zh-CN" w:bidi="zh-CN"/>
        </w:rPr>
      </w:pPr>
    </w:p>
    <w:p>
      <w:pPr>
        <w:pStyle w:val="6"/>
        <w:jc w:val="center"/>
        <w:rPr>
          <w:rFonts w:hint="eastAsia" w:ascii="楷体" w:hAnsi="楷体" w:eastAsia="楷体" w:cs="楷体"/>
          <w:b/>
          <w:bCs/>
          <w:w w:val="105"/>
          <w:sz w:val="36"/>
          <w:szCs w:val="36"/>
          <w:lang w:val="en-US" w:eastAsia="zh-CN" w:bidi="zh-CN"/>
        </w:rPr>
      </w:pPr>
      <w:bookmarkStart w:id="22" w:name="_bookmark27"/>
      <w:bookmarkEnd w:id="22"/>
      <w:bookmarkStart w:id="23" w:name="_bookmark26"/>
      <w:bookmarkEnd w:id="23"/>
      <w:r>
        <w:rPr>
          <w:rFonts w:hint="eastAsia" w:ascii="楷体" w:hAnsi="楷体" w:eastAsia="楷体" w:cs="楷体"/>
          <w:b/>
          <w:bCs/>
          <w:w w:val="105"/>
          <w:sz w:val="36"/>
          <w:szCs w:val="36"/>
          <w:lang w:val="en-US" w:eastAsia="zh-CN" w:bidi="zh-CN"/>
        </w:rPr>
        <w:t>第四章畜禽水产养殖禁养区划定</w:t>
      </w:r>
    </w:p>
    <w:p>
      <w:pPr>
        <w:pStyle w:val="6"/>
        <w:spacing w:before="6"/>
        <w:rPr>
          <w:b/>
          <w:sz w:val="44"/>
        </w:rPr>
      </w:pPr>
    </w:p>
    <w:p>
      <w:pPr>
        <w:pStyle w:val="3"/>
        <w:spacing w:before="49"/>
        <w:rPr>
          <w:rFonts w:hint="eastAsia"/>
          <w:w w:val="105"/>
          <w:lang w:eastAsia="zh-CN"/>
        </w:rPr>
      </w:pPr>
      <w:r>
        <w:rPr>
          <w:rFonts w:hint="eastAsia"/>
          <w:w w:val="105"/>
          <w:lang w:eastAsia="zh-CN"/>
        </w:rPr>
        <w:t>4.1 划定方法</w:t>
      </w:r>
    </w:p>
    <w:p>
      <w:pPr>
        <w:pStyle w:val="6"/>
        <w:spacing w:before="4"/>
        <w:rPr>
          <w:b/>
          <w:sz w:val="53"/>
        </w:rPr>
      </w:pPr>
    </w:p>
    <w:p>
      <w:pPr>
        <w:pStyle w:val="6"/>
        <w:spacing w:before="199" w:line="364" w:lineRule="auto"/>
        <w:ind w:left="481" w:right="1169" w:firstLine="600"/>
        <w:rPr>
          <w:rFonts w:hint="eastAsia" w:ascii="楷体" w:hAnsi="楷体" w:eastAsia="楷体" w:cs="楷体"/>
          <w:b/>
          <w:bCs/>
          <w:sz w:val="36"/>
          <w:szCs w:val="36"/>
          <w:lang w:val="en-US" w:eastAsia="zh-CN" w:bidi="zh-CN"/>
        </w:rPr>
      </w:pPr>
      <w:r>
        <w:rPr>
          <w:rFonts w:hint="eastAsia" w:ascii="楷体" w:hAnsi="楷体" w:eastAsia="楷体" w:cs="楷体"/>
          <w:b/>
          <w:bCs/>
          <w:sz w:val="36"/>
          <w:szCs w:val="36"/>
          <w:lang w:val="en-US" w:eastAsia="zh-CN" w:bidi="zh-CN"/>
        </w:rPr>
        <w:t>（一）数值模型法</w:t>
      </w:r>
    </w:p>
    <w:p>
      <w:pPr>
        <w:pStyle w:val="6"/>
        <w:spacing w:line="720" w:lineRule="atLeast"/>
        <w:ind w:left="481" w:right="1242" w:firstLine="600"/>
      </w:pPr>
      <w:r>
        <w:t>数值模型法主要为《饮用水水源保护区划分技术规范》中提供的方法。在该方法中, 其中一级保护区的水域范围分大中型水库和小型水库两种。小型水库和单一供水功能的湖泊、水库正常水位线以下的全部水域为一级保护区; 大中型水库部分水域划为一级保护区时, 需采用二维数值模型方法进行划分。二级保护区的水域范围为二级保护区边界至一级保护区的径向距离大于所选定的主要污染物, 或水质指标从二级保护区水质标准允许的浓度衰减到一级保护区水质标准允许的浓度水平所需的距离。准保护区(亦称三级保护区) 为水库控制流域除 一、二级保护区以外的范围。</w:t>
      </w:r>
    </w:p>
    <w:p>
      <w:pPr>
        <w:pStyle w:val="6"/>
        <w:spacing w:before="173" w:line="364" w:lineRule="auto"/>
        <w:ind w:left="481" w:right="1242" w:firstLine="600"/>
      </w:pPr>
      <w:r>
        <w:t xml:space="preserve">数值模型法完全体现了水库型饮用水水源保护区划分的原则, </w:t>
      </w:r>
      <w:r>
        <w:rPr>
          <w:spacing w:val="-1"/>
        </w:rPr>
        <w:t>即把水库控制流域看作一个统一整体, 实质上就是针对一定体积水</w:t>
      </w:r>
      <w:r>
        <w:t>体的环境容量问题。在最不利条件下, 当二级保护区的水质达到</w:t>
      </w:r>
    </w:p>
    <w:p>
      <w:pPr>
        <w:pStyle w:val="6"/>
        <w:spacing w:line="364" w:lineRule="auto"/>
        <w:ind w:left="481" w:right="1393"/>
      </w:pPr>
      <w:r>
        <w:rPr>
          <w:spacing w:val="-2"/>
        </w:rPr>
        <w:t>“Ⅲ” 类水标准时, 一级保护区有足够的自净能力保证取水口的</w:t>
      </w:r>
      <w:r>
        <w:t>水质达到“Ⅱ”类水的标准; 当三级保护区即准保护区水质低于</w:t>
      </w:r>
    </w:p>
    <w:p>
      <w:pPr>
        <w:pStyle w:val="6"/>
        <w:ind w:left="481"/>
      </w:pPr>
      <w:r>
        <w:t>“Ⅲ”类水的标准时, 二级保护区有足够的自净能力, 保证二级</w:t>
      </w:r>
    </w:p>
    <w:p>
      <w:pPr>
        <w:pStyle w:val="6"/>
        <w:spacing w:before="48" w:line="364" w:lineRule="auto"/>
        <w:ind w:left="481" w:right="1393"/>
      </w:pPr>
      <w:r>
        <w:t>保护区与一级保护区的交界处水质达到“Ⅲ”类水标准。因此,如果数值模型法可完全得到运用, 其划定的水源保护区是非常科学的。该模型在计算方法为：</w:t>
      </w:r>
    </w:p>
    <w:p>
      <w:pPr>
        <w:pStyle w:val="6"/>
        <w:spacing w:before="12"/>
        <w:rPr>
          <w:sz w:val="16"/>
        </w:rPr>
      </w:pPr>
      <w:r>
        <w:drawing>
          <wp:anchor distT="0" distB="0" distL="0" distR="0" simplePos="0" relativeHeight="251660288" behindDoc="0" locked="0" layoutInCell="1" allowOverlap="1">
            <wp:simplePos x="0" y="0"/>
            <wp:positionH relativeFrom="page">
              <wp:posOffset>1473200</wp:posOffset>
            </wp:positionH>
            <wp:positionV relativeFrom="paragraph">
              <wp:posOffset>162560</wp:posOffset>
            </wp:positionV>
            <wp:extent cx="5183505" cy="1838325"/>
            <wp:effectExtent l="0" t="0" r="10795" b="3175"/>
            <wp:wrapTopAndBottom/>
            <wp:docPr id="21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45.jpeg"/>
                    <pic:cNvPicPr>
                      <a:picLocks noChangeAspect="1"/>
                    </pic:cNvPicPr>
                  </pic:nvPicPr>
                  <pic:blipFill>
                    <a:blip r:embed="rId61" cstate="print"/>
                    <a:stretch>
                      <a:fillRect/>
                    </a:stretch>
                  </pic:blipFill>
                  <pic:spPr>
                    <a:xfrm>
                      <a:off x="0" y="0"/>
                      <a:ext cx="5183708" cy="1838325"/>
                    </a:xfrm>
                    <a:prstGeom prst="rect">
                      <a:avLst/>
                    </a:prstGeom>
                  </pic:spPr>
                </pic:pic>
              </a:graphicData>
            </a:graphic>
          </wp:anchor>
        </w:drawing>
      </w:r>
    </w:p>
    <w:p>
      <w:pPr>
        <w:pStyle w:val="6"/>
        <w:rPr>
          <w:sz w:val="20"/>
        </w:rPr>
      </w:pPr>
    </w:p>
    <w:p>
      <w:pPr>
        <w:pStyle w:val="6"/>
        <w:rPr>
          <w:sz w:val="20"/>
        </w:rPr>
      </w:pPr>
    </w:p>
    <w:p>
      <w:pPr>
        <w:pStyle w:val="6"/>
        <w:spacing w:before="12"/>
        <w:rPr>
          <w:sz w:val="16"/>
        </w:rPr>
      </w:pPr>
    </w:p>
    <w:p>
      <w:pPr>
        <w:pStyle w:val="6"/>
        <w:spacing w:before="199" w:line="364" w:lineRule="auto"/>
        <w:ind w:left="481" w:right="1169" w:firstLine="600"/>
        <w:rPr>
          <w:rFonts w:hint="eastAsia" w:ascii="楷体" w:hAnsi="楷体" w:eastAsia="楷体" w:cs="楷体"/>
          <w:b/>
          <w:bCs/>
          <w:sz w:val="36"/>
          <w:szCs w:val="36"/>
          <w:lang w:val="en-US" w:eastAsia="zh-CN" w:bidi="zh-CN"/>
        </w:rPr>
      </w:pPr>
      <w:r>
        <w:rPr>
          <w:rFonts w:hint="eastAsia" w:ascii="楷体" w:hAnsi="楷体" w:eastAsia="楷体" w:cs="楷体"/>
          <w:b/>
          <w:bCs/>
          <w:sz w:val="36"/>
          <w:szCs w:val="36"/>
          <w:lang w:val="en-US" w:eastAsia="zh-CN" w:bidi="zh-CN"/>
        </w:rPr>
        <w:t>（二）类比经验法</w:t>
      </w:r>
    </w:p>
    <w:p>
      <w:pPr>
        <w:pStyle w:val="6"/>
        <w:spacing w:before="199"/>
        <w:ind w:left="1081"/>
      </w:pPr>
      <w:r>
        <w:t>类比经验法是我国目前饮用水水源保护区划分的主要方法。</w:t>
      </w:r>
    </w:p>
    <w:p>
      <w:pPr>
        <w:pStyle w:val="6"/>
        <w:spacing w:before="199" w:line="364" w:lineRule="auto"/>
        <w:ind w:left="481" w:right="1169"/>
      </w:pPr>
      <w:r>
        <w:t>《饮用水水源保护区划分技术规范》中提出了水库型饮用水水源一</w:t>
      </w:r>
      <w:r>
        <w:rPr>
          <w:spacing w:val="-1"/>
        </w:rPr>
        <w:t xml:space="preserve">级保护区的范围为取水口半径 </w:t>
      </w:r>
      <w:r>
        <w:t>300—500m</w:t>
      </w:r>
      <w:r>
        <w:rPr>
          <w:spacing w:val="-10"/>
        </w:rPr>
        <w:t xml:space="preserve"> 范围内的水域。中小型水</w:t>
      </w:r>
      <w:r>
        <w:t>库一级保护区边界外的水域面积设定为二级保护区, 大型水库以一</w:t>
      </w:r>
      <w:r>
        <w:rPr>
          <w:spacing w:val="-7"/>
        </w:rPr>
        <w:t xml:space="preserve">级保护区外径 向距离不小于 </w:t>
      </w:r>
      <w:r>
        <w:t>2000m</w:t>
      </w:r>
      <w:r>
        <w:rPr>
          <w:spacing w:val="-9"/>
        </w:rPr>
        <w:t xml:space="preserve"> 为二级保护区水域面积, 但不超过水面范围。由于类比经验法操作简单，划分容易，因此在实际中广为适用。</w:t>
      </w:r>
    </w:p>
    <w:p>
      <w:pPr>
        <w:pStyle w:val="6"/>
        <w:spacing w:before="199" w:line="364" w:lineRule="auto"/>
        <w:ind w:left="481" w:right="1169" w:firstLine="600"/>
        <w:rPr>
          <w:rFonts w:hint="eastAsia" w:ascii="楷体" w:hAnsi="楷体" w:eastAsia="楷体" w:cs="楷体"/>
          <w:b/>
          <w:bCs/>
          <w:sz w:val="36"/>
          <w:szCs w:val="36"/>
          <w:lang w:val="en-US" w:eastAsia="zh-CN" w:bidi="zh-CN"/>
        </w:rPr>
      </w:pPr>
      <w:r>
        <w:rPr>
          <w:rFonts w:hint="eastAsia" w:ascii="楷体" w:hAnsi="楷体" w:eastAsia="楷体" w:cs="楷体"/>
          <w:b/>
          <w:bCs/>
          <w:sz w:val="36"/>
          <w:szCs w:val="36"/>
          <w:lang w:val="en-US" w:eastAsia="zh-CN" w:bidi="zh-CN"/>
        </w:rPr>
        <w:t>（三）GIS技术辅助法</w:t>
      </w:r>
    </w:p>
    <w:p>
      <w:pPr>
        <w:pStyle w:val="6"/>
        <w:spacing w:before="199" w:line="364" w:lineRule="auto"/>
        <w:ind w:left="481" w:right="1169" w:firstLine="600"/>
      </w:pPr>
      <w:r>
        <w:t>为了使保护区范围的划定具有可操作性同时又遵循自然环境地形特征, 必须获取相关的社会经济数据和实地调查的自然数据。目前利用遥感与GIS 技术作为水资源或流域研究的技术手段已相当普及并体现出其优越性。遥感影像能够快速客观地反映地表信息,从而得到所需的多种专题信息。GIS 技术能够综合利用多种数据源( 包括地理空间数据和属性数据) 建立分析模型, 用以辅助规划、管理、决策等。采用GIS 技术辅助方法对饮用水源保护区范围划分原则为:（1）对水库等大面积保护水体, 以被保护水体为中心, 将外延第一重山山峰的连线所包括的所有陆域和水域划分为一级保护区。（2）将基于地形图界定的全流域边界线所包括的除一级保护区以外的所有陆域和水域划分为二级保护区。这一原则反映了进入水库的河流是沿着何种方式进入水库的, 因此在这样的原则下划分的保护区可清楚地探明入库污染物的来源。</w:t>
      </w:r>
    </w:p>
    <w:p>
      <w:pPr>
        <w:pStyle w:val="6"/>
        <w:spacing w:before="3"/>
        <w:rPr>
          <w:sz w:val="21"/>
        </w:rPr>
      </w:pPr>
    </w:p>
    <w:p>
      <w:pPr>
        <w:pStyle w:val="3"/>
        <w:spacing w:before="49"/>
        <w:rPr>
          <w:rFonts w:hint="eastAsia"/>
          <w:w w:val="105"/>
          <w:lang w:val="en-US" w:eastAsia="zh-CN"/>
        </w:rPr>
      </w:pPr>
      <w:r>
        <w:rPr>
          <w:rFonts w:hint="eastAsia"/>
          <w:w w:val="105"/>
          <w:lang w:eastAsia="zh-CN"/>
        </w:rPr>
        <w:t>4.</w:t>
      </w:r>
      <w:r>
        <w:rPr>
          <w:rFonts w:hint="eastAsia"/>
          <w:w w:val="105"/>
          <w:lang w:val="en-US" w:eastAsia="zh-CN"/>
        </w:rPr>
        <w:t>2 畜禽禁养区划定方案</w:t>
      </w:r>
    </w:p>
    <w:p>
      <w:pPr>
        <w:pStyle w:val="6"/>
        <w:spacing w:before="7"/>
        <w:rPr>
          <w:b/>
          <w:sz w:val="40"/>
        </w:rPr>
      </w:pPr>
    </w:p>
    <w:p>
      <w:pPr>
        <w:pStyle w:val="6"/>
        <w:spacing w:before="1" w:line="364" w:lineRule="auto"/>
        <w:ind w:left="481" w:right="1242" w:firstLine="600"/>
        <w:rPr>
          <w:sz w:val="30"/>
        </w:rPr>
      </w:pPr>
      <w:r>
        <w:t>畜禽养殖禁养区包括饮用水水源保护区陆域、自然保护区、城镇居民区和文化教育科学研究区等。畜禽禁养区总</w:t>
      </w:r>
      <w:r>
        <w:rPr>
          <w:rFonts w:hint="eastAsia"/>
          <w:lang w:eastAsia="zh-CN"/>
        </w:rPr>
        <w:t>面积</w:t>
      </w:r>
      <w:r>
        <w:rPr>
          <w:rFonts w:hint="eastAsia"/>
          <w:spacing w:val="-20"/>
          <w:lang w:val="en-US" w:eastAsia="zh-CN"/>
        </w:rPr>
        <w:t>163.1719</w:t>
      </w:r>
      <w:r>
        <w:rPr>
          <w:spacing w:val="-20"/>
        </w:rPr>
        <w:t>km</w:t>
      </w:r>
      <w:r>
        <w:rPr>
          <w:spacing w:val="-20"/>
          <w:position w:val="15"/>
          <w:sz w:val="15"/>
        </w:rPr>
        <w:t>2</w:t>
      </w:r>
      <w:r>
        <w:rPr>
          <w:spacing w:val="-20"/>
        </w:rPr>
        <w:t>，</w:t>
      </w:r>
      <w:r>
        <w:t>扣除重叠部分面积 21.14km</w:t>
      </w:r>
      <w:r>
        <w:rPr>
          <w:position w:val="15"/>
          <w:sz w:val="15"/>
        </w:rPr>
        <w:t>2</w:t>
      </w:r>
      <w:r>
        <w:t>，实际畜禽禁养区面积</w:t>
      </w:r>
      <w:r>
        <w:rPr>
          <w:rFonts w:hint="eastAsia"/>
          <w:lang w:val="en-US" w:eastAsia="zh-CN"/>
        </w:rPr>
        <w:t>142.0319</w:t>
      </w:r>
      <w:r>
        <w:rPr>
          <w:sz w:val="30"/>
        </w:rPr>
        <w:t>km</w:t>
      </w:r>
      <w:r>
        <w:rPr>
          <w:position w:val="15"/>
          <w:sz w:val="15"/>
        </w:rPr>
        <w:t>2</w:t>
      </w:r>
      <w:r>
        <w:rPr>
          <w:spacing w:val="-8"/>
          <w:sz w:val="30"/>
        </w:rPr>
        <w:t>，占陇川县国土面积的</w:t>
      </w:r>
      <w:r>
        <w:rPr>
          <w:rFonts w:hint="eastAsia"/>
          <w:spacing w:val="-8"/>
          <w:sz w:val="30"/>
          <w:lang w:val="en-US" w:eastAsia="zh-CN"/>
        </w:rPr>
        <w:t>7.355%</w:t>
      </w:r>
      <w:r>
        <w:rPr>
          <w:sz w:val="30"/>
        </w:rPr>
        <w:t xml:space="preserve"> 。</w:t>
      </w:r>
    </w:p>
    <w:p>
      <w:pPr>
        <w:pStyle w:val="6"/>
        <w:spacing w:before="2"/>
        <w:rPr>
          <w:rFonts w:hint="eastAsia" w:ascii="楷体" w:hAnsi="楷体" w:eastAsia="楷体" w:cs="楷体"/>
          <w:b/>
          <w:bCs/>
          <w:spacing w:val="-17"/>
          <w:w w:val="115"/>
          <w:sz w:val="30"/>
          <w:szCs w:val="30"/>
          <w:lang w:val="en-US" w:eastAsia="zh-CN" w:bidi="zh-CN"/>
        </w:rPr>
      </w:pPr>
    </w:p>
    <w:p>
      <w:pPr>
        <w:pStyle w:val="4"/>
        <w:ind w:left="1120"/>
        <w:rPr>
          <w:rFonts w:hint="eastAsia" w:ascii="楷体" w:hAnsi="楷体" w:eastAsia="楷体" w:cs="楷体"/>
          <w:b/>
          <w:bCs/>
          <w:spacing w:val="-17"/>
          <w:w w:val="115"/>
          <w:sz w:val="30"/>
          <w:szCs w:val="30"/>
          <w:lang w:val="en-US" w:eastAsia="zh-CN" w:bidi="zh-CN"/>
        </w:rPr>
      </w:pPr>
      <w:r>
        <w:rPr>
          <w:rFonts w:hint="eastAsia" w:ascii="楷体" w:hAnsi="楷体" w:eastAsia="楷体" w:cs="楷体"/>
          <w:b/>
          <w:bCs/>
          <w:spacing w:val="-17"/>
          <w:w w:val="115"/>
          <w:sz w:val="30"/>
          <w:szCs w:val="30"/>
          <w:lang w:val="en-US" w:eastAsia="zh-CN" w:bidi="zh-CN"/>
        </w:rPr>
        <w:t>4.2.1  饮用水水源保护区禁养区</w:t>
      </w:r>
    </w:p>
    <w:p>
      <w:pPr>
        <w:pStyle w:val="6"/>
        <w:spacing w:before="4"/>
        <w:rPr>
          <w:b/>
          <w:sz w:val="32"/>
        </w:rPr>
      </w:pPr>
    </w:p>
    <w:p>
      <w:pPr>
        <w:pStyle w:val="6"/>
        <w:spacing w:line="364" w:lineRule="auto"/>
        <w:ind w:left="481" w:right="1242" w:firstLine="600"/>
      </w:pPr>
      <w:r>
        <w:rPr>
          <w:spacing w:val="-1"/>
        </w:rPr>
        <w:t>弄回水库为小型水库，是陇川县饮用水源，位于陇川县景罕镇；章凤水库为小型水库，是陇川县备用水源，位于陇川县章凤镇；户岛水库为小型水库，是陇把集镇供水和</w:t>
      </w:r>
      <w:r>
        <w:t xml:space="preserve">农村人畜饮水供水水源，位于陇川县陇把镇；帮董水库为小型水 </w:t>
      </w:r>
      <w:r>
        <w:rPr>
          <w:spacing w:val="-1"/>
        </w:rPr>
        <w:t>库，是农村人畜饮水供水和农田灌溉水源，位于陇川县户撒乡；南伞河陇川饮用水水源范围为源头至章凤来相，是陇川县饮用水源；</w:t>
      </w:r>
      <w:r>
        <w:t>南兰河陇川饮用水水源范围为源头至弄回水库入口，是陇川县饮用水源。</w:t>
      </w:r>
    </w:p>
    <w:p>
      <w:pPr>
        <w:pStyle w:val="6"/>
        <w:spacing w:line="364" w:lineRule="auto"/>
        <w:ind w:left="481" w:right="1242" w:firstLine="600" w:firstLineChars="200"/>
      </w:pPr>
      <w:r>
        <w:t xml:space="preserve">弄回水 </w:t>
      </w:r>
      <w:r>
        <w:rPr>
          <w:spacing w:val="-1"/>
        </w:rPr>
        <w:t>库、章凤水库、户岛水库和帮董水库为小型水库，饮用水水源一级</w:t>
      </w:r>
      <w:r>
        <w:t>保护区水域范围为水库多年平均水位对应的高程线以下的全部水 域，饮用水水源一级保护区畜禽禁养区范围为一级保护区水域外200m</w:t>
      </w:r>
      <w:r>
        <w:rPr>
          <w:spacing w:val="-10"/>
        </w:rPr>
        <w:t xml:space="preserve"> 范围内的陆域；饮用水水源二级保护区畜禽禁养区为水库上游</w:t>
      </w:r>
      <w:r>
        <w:t>整个流域（一级保护区陆域外区域）。南伞河陇川饮用水水源和南兰河陇川饮用水水源为河流型饮用水水源，饮用水水源一级保护区</w:t>
      </w:r>
      <w:r>
        <w:rPr>
          <w:spacing w:val="-4"/>
        </w:rPr>
        <w:t xml:space="preserve">畜禽禁养区范围陆域沿岸长度为取水口上游 </w:t>
      </w:r>
      <w:r>
        <w:t>1000m</w:t>
      </w:r>
      <w:r>
        <w:rPr>
          <w:spacing w:val="-18"/>
        </w:rPr>
        <w:t xml:space="preserve">，下游 </w:t>
      </w:r>
      <w:r>
        <w:t>100m</w:t>
      </w:r>
      <w:r>
        <w:rPr>
          <w:spacing w:val="-37"/>
        </w:rPr>
        <w:t xml:space="preserve"> 范</w:t>
      </w:r>
      <w:r>
        <w:rPr>
          <w:spacing w:val="-40"/>
        </w:rPr>
        <w:t xml:space="preserve">围，陆域沿岸纵深为整个河道范围边界外 </w:t>
      </w:r>
      <w:r>
        <w:t>50m。</w:t>
      </w:r>
    </w:p>
    <w:p>
      <w:pPr>
        <w:pStyle w:val="6"/>
        <w:spacing w:line="364" w:lineRule="auto"/>
        <w:ind w:left="481" w:right="1242" w:firstLine="600"/>
        <w:jc w:val="both"/>
        <w:rPr>
          <w:sz w:val="28"/>
        </w:rPr>
      </w:pPr>
      <w:r>
        <w:t>饮用水水源一级保护区内禁止建设养殖场；饮用水水源二级保护区禁止建设有污染物排放的养殖场。饮用水源保护区畜禽养殖禁养区详细分布见下表</w:t>
      </w:r>
      <w:r>
        <w:rPr>
          <w:sz w:val="28"/>
        </w:rPr>
        <w:t>：</w:t>
      </w:r>
    </w:p>
    <w:p>
      <w:pPr>
        <w:spacing w:after="0" w:line="364" w:lineRule="auto"/>
        <w:jc w:val="both"/>
        <w:rPr>
          <w:sz w:val="28"/>
        </w:rPr>
        <w:sectPr>
          <w:pgSz w:w="11910" w:h="16840"/>
          <w:pgMar w:top="1380" w:right="260" w:bottom="1380" w:left="1220" w:header="740" w:footer="1186" w:gutter="0"/>
          <w:cols w:space="720" w:num="1"/>
        </w:sectPr>
      </w:pPr>
    </w:p>
    <w:p>
      <w:pPr>
        <w:pStyle w:val="6"/>
        <w:spacing w:before="9"/>
        <w:rPr>
          <w:rFonts w:ascii="Times New Roman"/>
          <w:sz w:val="12"/>
        </w:rPr>
      </w:pPr>
    </w:p>
    <w:p>
      <w:pPr>
        <w:pStyle w:val="6"/>
        <w:ind w:left="481"/>
        <w:rPr>
          <w:rFonts w:ascii="Times New Roman"/>
          <w:sz w:val="20"/>
        </w:rPr>
      </w:pPr>
    </w:p>
    <w:p>
      <w:pPr>
        <w:jc w:val="center"/>
        <w:rPr>
          <w:rFonts w:hint="eastAsia" w:ascii="方正小标宋_GBK" w:hAnsi="方正小标宋_GBK" w:eastAsia="方正小标宋_GBK" w:cs="方正小标宋_GBK"/>
          <w:sz w:val="32"/>
          <w:szCs w:val="32"/>
          <w:vertAlign w:val="baseline"/>
          <w:lang w:eastAsia="zh-CN"/>
        </w:rPr>
      </w:pPr>
      <w:r>
        <w:rPr>
          <w:rFonts w:hint="eastAsia" w:ascii="方正小标宋_GBK" w:hAnsi="方正小标宋_GBK" w:eastAsia="方正小标宋_GBK" w:cs="方正小标宋_GBK"/>
          <w:sz w:val="32"/>
          <w:szCs w:val="32"/>
          <w:vertAlign w:val="baseline"/>
          <w:lang w:eastAsia="zh-CN"/>
        </w:rPr>
        <w:t>饮用水水源保护区陆域畜禽养殖禁养区划定一览表</w:t>
      </w:r>
    </w:p>
    <w:tbl>
      <w:tblPr>
        <w:tblStyle w:val="8"/>
        <w:tblW w:w="104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232"/>
        <w:gridCol w:w="2328"/>
        <w:gridCol w:w="924"/>
        <w:gridCol w:w="1284"/>
        <w:gridCol w:w="2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93" w:type="dxa"/>
            <w:vAlign w:val="center"/>
          </w:tcPr>
          <w:p>
            <w:pPr>
              <w:jc w:val="center"/>
              <w:rPr>
                <w:rFonts w:hint="eastAsia" w:asciiTheme="majorEastAsia" w:hAnsiTheme="majorEastAsia" w:eastAsiaTheme="majorEastAsia" w:cstheme="majorEastAsia"/>
                <w:b/>
                <w:bCs/>
                <w:sz w:val="24"/>
                <w:szCs w:val="24"/>
                <w:vertAlign w:val="baseline"/>
                <w:lang w:val="en-US" w:eastAsia="zh-CN"/>
              </w:rPr>
            </w:pPr>
          </w:p>
          <w:p>
            <w:pPr>
              <w:jc w:val="center"/>
              <w:rPr>
                <w:rFonts w:hint="eastAsia" w:asciiTheme="majorEastAsia" w:hAnsiTheme="majorEastAsia" w:eastAsiaTheme="majorEastAsia" w:cstheme="majorEastAsia"/>
                <w:b/>
                <w:bCs/>
                <w:sz w:val="24"/>
                <w:szCs w:val="24"/>
                <w:vertAlign w:val="baseline"/>
                <w:lang w:val="en-US" w:eastAsia="zh-CN"/>
              </w:rPr>
            </w:pPr>
            <w:r>
              <w:rPr>
                <w:rFonts w:hint="eastAsia" w:asciiTheme="majorEastAsia" w:hAnsiTheme="majorEastAsia" w:eastAsiaTheme="majorEastAsia" w:cstheme="majorEastAsia"/>
                <w:b/>
                <w:bCs/>
                <w:sz w:val="24"/>
                <w:szCs w:val="24"/>
                <w:vertAlign w:val="baseline"/>
                <w:lang w:val="en-US" w:eastAsia="zh-CN"/>
              </w:rPr>
              <w:t>代码</w:t>
            </w:r>
          </w:p>
          <w:p>
            <w:pPr>
              <w:jc w:val="center"/>
              <w:rPr>
                <w:rFonts w:hint="eastAsia" w:asciiTheme="majorEastAsia" w:hAnsiTheme="majorEastAsia" w:eastAsiaTheme="majorEastAsia" w:cstheme="majorEastAsia"/>
                <w:b/>
                <w:bCs/>
                <w:sz w:val="24"/>
                <w:szCs w:val="24"/>
                <w:vertAlign w:val="baseline"/>
                <w:lang w:val="en-US" w:eastAsia="zh-CN"/>
              </w:rPr>
            </w:pPr>
          </w:p>
        </w:tc>
        <w:tc>
          <w:tcPr>
            <w:tcW w:w="2232" w:type="dxa"/>
            <w:vAlign w:val="center"/>
          </w:tcPr>
          <w:p>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禁养区名称</w:t>
            </w:r>
          </w:p>
        </w:tc>
        <w:tc>
          <w:tcPr>
            <w:tcW w:w="2328" w:type="dxa"/>
            <w:vAlign w:val="center"/>
          </w:tcPr>
          <w:p>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类型</w:t>
            </w:r>
          </w:p>
        </w:tc>
        <w:tc>
          <w:tcPr>
            <w:tcW w:w="2208" w:type="dxa"/>
            <w:gridSpan w:val="2"/>
            <w:vAlign w:val="center"/>
          </w:tcPr>
          <w:p>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陆域面积（</w:t>
            </w:r>
            <w:r>
              <w:rPr>
                <w:rFonts w:hint="default" w:ascii="Times New Roman" w:hAnsi="Times New Roman" w:cs="Times New Roman" w:eastAsiaTheme="majorEastAsia"/>
              </w:rPr>
              <w:t>km</w:t>
            </w:r>
            <w:r>
              <w:rPr>
                <w:rFonts w:hint="default" w:ascii="Times New Roman" w:hAnsi="Times New Roman" w:cs="Times New Roman" w:eastAsiaTheme="majorEastAsia"/>
                <w:position w:val="15"/>
                <w:sz w:val="15"/>
              </w:rPr>
              <w:t>2</w:t>
            </w:r>
            <w:r>
              <w:rPr>
                <w:rFonts w:hint="eastAsia" w:asciiTheme="majorEastAsia" w:hAnsiTheme="majorEastAsia" w:eastAsiaTheme="majorEastAsia" w:cstheme="majorEastAsia"/>
                <w:b/>
                <w:bCs/>
                <w:sz w:val="24"/>
                <w:szCs w:val="24"/>
                <w:vertAlign w:val="baseline"/>
                <w:lang w:eastAsia="zh-CN"/>
              </w:rPr>
              <w:t>）</w:t>
            </w:r>
          </w:p>
        </w:tc>
        <w:tc>
          <w:tcPr>
            <w:tcW w:w="2928" w:type="dxa"/>
            <w:vAlign w:val="center"/>
          </w:tcPr>
          <w:p>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管控措施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93" w:type="dxa"/>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A1-1</w:t>
            </w:r>
          </w:p>
        </w:tc>
        <w:tc>
          <w:tcPr>
            <w:tcW w:w="2232"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弄回水库饮用水水源保护区陆域</w:t>
            </w:r>
          </w:p>
        </w:tc>
        <w:tc>
          <w:tcPr>
            <w:tcW w:w="23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饮用水水源一级保护区陆域</w:t>
            </w:r>
          </w:p>
        </w:tc>
        <w:tc>
          <w:tcPr>
            <w:tcW w:w="924" w:type="dxa"/>
            <w:vMerge w:val="restart"/>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val="en-US" w:eastAsia="zh-CN"/>
              </w:rPr>
              <w:t>12.62</w:t>
            </w:r>
          </w:p>
        </w:tc>
        <w:tc>
          <w:tcPr>
            <w:tcW w:w="1284" w:type="dxa"/>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1.59</w:t>
            </w:r>
          </w:p>
        </w:tc>
        <w:tc>
          <w:tcPr>
            <w:tcW w:w="29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禁止建设养殖场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93" w:type="dxa"/>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val="0"/>
                <w:bCs w:val="0"/>
                <w:sz w:val="21"/>
                <w:szCs w:val="21"/>
                <w:vertAlign w:val="baseline"/>
                <w:lang w:val="en-US" w:eastAsia="zh-CN"/>
              </w:rPr>
              <w:t>A1-2</w:t>
            </w:r>
          </w:p>
        </w:tc>
        <w:tc>
          <w:tcPr>
            <w:tcW w:w="2232" w:type="dxa"/>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val="0"/>
                <w:bCs w:val="0"/>
                <w:sz w:val="21"/>
                <w:szCs w:val="21"/>
                <w:vertAlign w:val="baseline"/>
                <w:lang w:eastAsia="zh-CN"/>
              </w:rPr>
              <w:t>弄回水库饮用水水源保护区陆域</w:t>
            </w:r>
          </w:p>
        </w:tc>
        <w:tc>
          <w:tcPr>
            <w:tcW w:w="2328" w:type="dxa"/>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val="0"/>
                <w:bCs w:val="0"/>
                <w:sz w:val="21"/>
                <w:szCs w:val="21"/>
                <w:vertAlign w:val="baseline"/>
                <w:lang w:eastAsia="zh-CN"/>
              </w:rPr>
              <w:t>饮用水水源二级保护区陆域</w:t>
            </w:r>
          </w:p>
        </w:tc>
        <w:tc>
          <w:tcPr>
            <w:tcW w:w="924" w:type="dxa"/>
            <w:vMerge w:val="continue"/>
            <w:vAlign w:val="center"/>
          </w:tcPr>
          <w:p>
            <w:pPr>
              <w:jc w:val="center"/>
              <w:rPr>
                <w:rFonts w:hint="eastAsia" w:asciiTheme="majorEastAsia" w:hAnsiTheme="majorEastAsia" w:eastAsiaTheme="majorEastAsia" w:cstheme="majorEastAsia"/>
                <w:sz w:val="21"/>
                <w:szCs w:val="21"/>
              </w:rPr>
            </w:pPr>
          </w:p>
        </w:tc>
        <w:tc>
          <w:tcPr>
            <w:tcW w:w="1284" w:type="dxa"/>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11.03</w:t>
            </w:r>
          </w:p>
        </w:tc>
        <w:tc>
          <w:tcPr>
            <w:tcW w:w="29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禁止建设头污染物排放的养殖场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793" w:type="dxa"/>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A1-3</w:t>
            </w:r>
          </w:p>
        </w:tc>
        <w:tc>
          <w:tcPr>
            <w:tcW w:w="2232"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章凤水库饮用水水源保护区陆域</w:t>
            </w:r>
          </w:p>
        </w:tc>
        <w:tc>
          <w:tcPr>
            <w:tcW w:w="2328" w:type="dxa"/>
            <w:vAlign w:val="center"/>
          </w:tcPr>
          <w:p>
            <w:pPr>
              <w:jc w:val="center"/>
              <w:rPr>
                <w:rFonts w:hint="eastAsia" w:asciiTheme="majorEastAsia" w:hAnsiTheme="majorEastAsia" w:eastAsiaTheme="majorEastAsia" w:cstheme="majorEastAsia"/>
                <w:b w:val="0"/>
                <w:bCs w:val="0"/>
                <w:sz w:val="21"/>
                <w:szCs w:val="21"/>
                <w:vertAlign w:val="baseline"/>
              </w:rPr>
            </w:pPr>
            <w:r>
              <w:rPr>
                <w:rFonts w:hint="eastAsia" w:asciiTheme="majorEastAsia" w:hAnsiTheme="majorEastAsia" w:eastAsiaTheme="majorEastAsia" w:cstheme="majorEastAsia"/>
                <w:b w:val="0"/>
                <w:bCs w:val="0"/>
                <w:sz w:val="21"/>
                <w:szCs w:val="21"/>
                <w:vertAlign w:val="baseline"/>
                <w:lang w:eastAsia="zh-CN"/>
              </w:rPr>
              <w:t>饮用水水源一级保护区陆域</w:t>
            </w:r>
          </w:p>
        </w:tc>
        <w:tc>
          <w:tcPr>
            <w:tcW w:w="924" w:type="dxa"/>
            <w:vMerge w:val="restart"/>
            <w:vAlign w:val="center"/>
          </w:tcPr>
          <w:p>
            <w:pPr>
              <w:jc w:val="center"/>
              <w:rPr>
                <w:rFonts w:hint="eastAsia" w:asciiTheme="majorEastAsia" w:hAnsiTheme="majorEastAsia" w:eastAsiaTheme="majorEastAsia" w:cstheme="majorEastAsia"/>
                <w:b w:val="0"/>
                <w:bCs w:val="0"/>
                <w:sz w:val="21"/>
                <w:szCs w:val="21"/>
                <w:vertAlign w:val="baseline"/>
                <w:lang w:val="en-US"/>
              </w:rPr>
            </w:pPr>
            <w:r>
              <w:rPr>
                <w:rFonts w:hint="eastAsia" w:asciiTheme="majorEastAsia" w:hAnsiTheme="majorEastAsia" w:eastAsiaTheme="majorEastAsia" w:cstheme="majorEastAsia"/>
                <w:b w:val="0"/>
                <w:bCs w:val="0"/>
                <w:sz w:val="21"/>
                <w:szCs w:val="21"/>
                <w:vertAlign w:val="baseline"/>
                <w:lang w:val="en-US" w:eastAsia="zh-CN"/>
              </w:rPr>
              <w:t>7.33</w:t>
            </w:r>
          </w:p>
        </w:tc>
        <w:tc>
          <w:tcPr>
            <w:tcW w:w="1284" w:type="dxa"/>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0.98</w:t>
            </w:r>
          </w:p>
        </w:tc>
        <w:tc>
          <w:tcPr>
            <w:tcW w:w="2928" w:type="dxa"/>
            <w:vAlign w:val="center"/>
          </w:tcPr>
          <w:p>
            <w:pPr>
              <w:jc w:val="center"/>
              <w:rPr>
                <w:rFonts w:hint="eastAsia" w:asciiTheme="majorEastAsia" w:hAnsiTheme="majorEastAsia" w:eastAsiaTheme="majorEastAsia" w:cstheme="majorEastAsia"/>
                <w:b w:val="0"/>
                <w:bCs w:val="0"/>
                <w:sz w:val="21"/>
                <w:szCs w:val="21"/>
                <w:vertAlign w:val="baseline"/>
              </w:rPr>
            </w:pPr>
            <w:r>
              <w:rPr>
                <w:rFonts w:hint="eastAsia" w:asciiTheme="majorEastAsia" w:hAnsiTheme="majorEastAsia" w:eastAsiaTheme="majorEastAsia" w:cstheme="majorEastAsia"/>
                <w:b w:val="0"/>
                <w:bCs w:val="0"/>
                <w:sz w:val="21"/>
                <w:szCs w:val="21"/>
                <w:vertAlign w:val="baseline"/>
                <w:lang w:eastAsia="zh-CN"/>
              </w:rPr>
              <w:t>禁止建设养殖场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793" w:type="dxa"/>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p>
          <w:p>
            <w:pPr>
              <w:jc w:val="center"/>
              <w:rPr>
                <w:rFonts w:hint="eastAsia" w:asciiTheme="majorEastAsia" w:hAnsiTheme="majorEastAsia" w:eastAsiaTheme="majorEastAsia" w:cstheme="majorEastAsia"/>
                <w:b w:val="0"/>
                <w:bCs w:val="0"/>
                <w:sz w:val="21"/>
                <w:szCs w:val="21"/>
                <w:vertAlign w:val="baseline"/>
              </w:rPr>
            </w:pPr>
            <w:r>
              <w:rPr>
                <w:rFonts w:hint="eastAsia" w:asciiTheme="majorEastAsia" w:hAnsiTheme="majorEastAsia" w:eastAsiaTheme="majorEastAsia" w:cstheme="majorEastAsia"/>
                <w:b w:val="0"/>
                <w:bCs w:val="0"/>
                <w:sz w:val="21"/>
                <w:szCs w:val="21"/>
                <w:vertAlign w:val="baseline"/>
                <w:lang w:val="en-US" w:eastAsia="zh-CN"/>
              </w:rPr>
              <w:t>A1-4</w:t>
            </w:r>
          </w:p>
        </w:tc>
        <w:tc>
          <w:tcPr>
            <w:tcW w:w="2232"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章凤水库饮用水水源保护区陆域</w:t>
            </w:r>
          </w:p>
        </w:tc>
        <w:tc>
          <w:tcPr>
            <w:tcW w:w="2328" w:type="dxa"/>
            <w:vAlign w:val="center"/>
          </w:tcPr>
          <w:p>
            <w:pPr>
              <w:jc w:val="center"/>
              <w:rPr>
                <w:rFonts w:hint="eastAsia" w:asciiTheme="majorEastAsia" w:hAnsiTheme="majorEastAsia" w:eastAsiaTheme="majorEastAsia" w:cstheme="majorEastAsia"/>
                <w:b w:val="0"/>
                <w:bCs w:val="0"/>
                <w:sz w:val="21"/>
                <w:szCs w:val="21"/>
                <w:vertAlign w:val="baseline"/>
              </w:rPr>
            </w:pPr>
            <w:r>
              <w:rPr>
                <w:rFonts w:hint="eastAsia" w:asciiTheme="majorEastAsia" w:hAnsiTheme="majorEastAsia" w:eastAsiaTheme="majorEastAsia" w:cstheme="majorEastAsia"/>
                <w:b w:val="0"/>
                <w:bCs w:val="0"/>
                <w:sz w:val="21"/>
                <w:szCs w:val="21"/>
                <w:vertAlign w:val="baseline"/>
                <w:lang w:eastAsia="zh-CN"/>
              </w:rPr>
              <w:t>饮用水水源二级保护区陆域</w:t>
            </w:r>
          </w:p>
        </w:tc>
        <w:tc>
          <w:tcPr>
            <w:tcW w:w="924" w:type="dxa"/>
            <w:vMerge w:val="continue"/>
            <w:vAlign w:val="center"/>
          </w:tcPr>
          <w:p>
            <w:pPr>
              <w:jc w:val="center"/>
              <w:rPr>
                <w:rFonts w:hint="eastAsia" w:asciiTheme="majorEastAsia" w:hAnsiTheme="majorEastAsia" w:eastAsiaTheme="majorEastAsia" w:cstheme="majorEastAsia"/>
                <w:b w:val="0"/>
                <w:bCs w:val="0"/>
                <w:sz w:val="21"/>
                <w:szCs w:val="21"/>
                <w:vertAlign w:val="baseline"/>
              </w:rPr>
            </w:pPr>
          </w:p>
        </w:tc>
        <w:tc>
          <w:tcPr>
            <w:tcW w:w="1284" w:type="dxa"/>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6.35</w:t>
            </w:r>
          </w:p>
        </w:tc>
        <w:tc>
          <w:tcPr>
            <w:tcW w:w="29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禁止建设头污染物排放的养殖场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793" w:type="dxa"/>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A1-5</w:t>
            </w:r>
          </w:p>
        </w:tc>
        <w:tc>
          <w:tcPr>
            <w:tcW w:w="2232"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户岛水库饮用水水源保护区陆域</w:t>
            </w:r>
          </w:p>
        </w:tc>
        <w:tc>
          <w:tcPr>
            <w:tcW w:w="23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饮用水水源一级保护区陆域</w:t>
            </w:r>
          </w:p>
        </w:tc>
        <w:tc>
          <w:tcPr>
            <w:tcW w:w="924" w:type="dxa"/>
            <w:vMerge w:val="restart"/>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val="en-US" w:eastAsia="zh-CN"/>
              </w:rPr>
              <w:t>9.72</w:t>
            </w:r>
          </w:p>
        </w:tc>
        <w:tc>
          <w:tcPr>
            <w:tcW w:w="1284"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val="en-US" w:eastAsia="zh-CN"/>
              </w:rPr>
              <w:t>1.12</w:t>
            </w:r>
          </w:p>
        </w:tc>
        <w:tc>
          <w:tcPr>
            <w:tcW w:w="29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禁止建设养殖场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793" w:type="dxa"/>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p>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A1-6</w:t>
            </w:r>
          </w:p>
        </w:tc>
        <w:tc>
          <w:tcPr>
            <w:tcW w:w="2232"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户岛水库饮用水水源保护区陆域</w:t>
            </w:r>
          </w:p>
        </w:tc>
        <w:tc>
          <w:tcPr>
            <w:tcW w:w="23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饮用水水源二级保护区陆域</w:t>
            </w:r>
          </w:p>
        </w:tc>
        <w:tc>
          <w:tcPr>
            <w:tcW w:w="924" w:type="dxa"/>
            <w:vMerge w:val="continue"/>
            <w:vAlign w:val="center"/>
          </w:tcPr>
          <w:p>
            <w:pPr>
              <w:jc w:val="center"/>
              <w:rPr>
                <w:rFonts w:hint="eastAsia" w:asciiTheme="majorEastAsia" w:hAnsiTheme="majorEastAsia" w:eastAsiaTheme="majorEastAsia" w:cstheme="majorEastAsia"/>
                <w:b w:val="0"/>
                <w:bCs w:val="0"/>
                <w:sz w:val="21"/>
                <w:szCs w:val="21"/>
                <w:vertAlign w:val="baseline"/>
                <w:lang w:eastAsia="zh-CN"/>
              </w:rPr>
            </w:pPr>
          </w:p>
        </w:tc>
        <w:tc>
          <w:tcPr>
            <w:tcW w:w="1284"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val="en-US" w:eastAsia="zh-CN"/>
              </w:rPr>
              <w:t>8.6</w:t>
            </w:r>
          </w:p>
        </w:tc>
        <w:tc>
          <w:tcPr>
            <w:tcW w:w="29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禁止建设头污染物排放的养殖场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793" w:type="dxa"/>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A1-7</w:t>
            </w:r>
          </w:p>
        </w:tc>
        <w:tc>
          <w:tcPr>
            <w:tcW w:w="2232"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帮董水库饮用水水源保护区陆域</w:t>
            </w:r>
          </w:p>
        </w:tc>
        <w:tc>
          <w:tcPr>
            <w:tcW w:w="23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饮用水水源一级保护区陆域</w:t>
            </w:r>
          </w:p>
        </w:tc>
        <w:tc>
          <w:tcPr>
            <w:tcW w:w="924" w:type="dxa"/>
            <w:vMerge w:val="restart"/>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4.88</w:t>
            </w:r>
          </w:p>
        </w:tc>
        <w:tc>
          <w:tcPr>
            <w:tcW w:w="1284"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val="en-US" w:eastAsia="zh-CN"/>
              </w:rPr>
              <w:t>0.65</w:t>
            </w:r>
          </w:p>
        </w:tc>
        <w:tc>
          <w:tcPr>
            <w:tcW w:w="2928" w:type="dxa"/>
            <w:vAlign w:val="center"/>
          </w:tcPr>
          <w:p>
            <w:pPr>
              <w:jc w:val="center"/>
              <w:rPr>
                <w:rFonts w:hint="eastAsia" w:asciiTheme="majorEastAsia" w:hAnsiTheme="majorEastAsia" w:eastAsiaTheme="majorEastAsia" w:cstheme="majorEastAsia"/>
                <w:b w:val="0"/>
                <w:bCs w:val="0"/>
                <w:sz w:val="21"/>
                <w:szCs w:val="21"/>
                <w:vertAlign w:val="baseline"/>
              </w:rPr>
            </w:pPr>
            <w:r>
              <w:rPr>
                <w:rFonts w:hint="eastAsia" w:asciiTheme="majorEastAsia" w:hAnsiTheme="majorEastAsia" w:eastAsiaTheme="majorEastAsia" w:cstheme="majorEastAsia"/>
                <w:b w:val="0"/>
                <w:bCs w:val="0"/>
                <w:sz w:val="21"/>
                <w:szCs w:val="21"/>
                <w:vertAlign w:val="baseline"/>
                <w:lang w:eastAsia="zh-CN"/>
              </w:rPr>
              <w:t>禁止建设养殖场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793" w:type="dxa"/>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p>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A1-8</w:t>
            </w:r>
          </w:p>
        </w:tc>
        <w:tc>
          <w:tcPr>
            <w:tcW w:w="2232"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帮董水库饮用水水源保护区陆域</w:t>
            </w:r>
          </w:p>
        </w:tc>
        <w:tc>
          <w:tcPr>
            <w:tcW w:w="23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饮用水水源二级保护区陆域</w:t>
            </w:r>
          </w:p>
        </w:tc>
        <w:tc>
          <w:tcPr>
            <w:tcW w:w="924" w:type="dxa"/>
            <w:vMerge w:val="continue"/>
            <w:vAlign w:val="center"/>
          </w:tcPr>
          <w:p>
            <w:pPr>
              <w:jc w:val="center"/>
              <w:rPr>
                <w:rFonts w:hint="eastAsia" w:asciiTheme="majorEastAsia" w:hAnsiTheme="majorEastAsia" w:eastAsiaTheme="majorEastAsia" w:cstheme="majorEastAsia"/>
                <w:b w:val="0"/>
                <w:bCs w:val="0"/>
                <w:sz w:val="21"/>
                <w:szCs w:val="21"/>
                <w:vertAlign w:val="baseline"/>
                <w:lang w:eastAsia="zh-CN"/>
              </w:rPr>
            </w:pPr>
          </w:p>
        </w:tc>
        <w:tc>
          <w:tcPr>
            <w:tcW w:w="1284"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val="en-US" w:eastAsia="zh-CN"/>
              </w:rPr>
              <w:t>4.23</w:t>
            </w:r>
          </w:p>
        </w:tc>
        <w:tc>
          <w:tcPr>
            <w:tcW w:w="29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禁止建设头污染物排放的养殖场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793" w:type="dxa"/>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A1-9</w:t>
            </w:r>
          </w:p>
        </w:tc>
        <w:tc>
          <w:tcPr>
            <w:tcW w:w="2232"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南伞河陇川饮用水水源保护区陆域</w:t>
            </w:r>
          </w:p>
        </w:tc>
        <w:tc>
          <w:tcPr>
            <w:tcW w:w="23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饮用水水源一级保护区陆域</w:t>
            </w:r>
          </w:p>
        </w:tc>
        <w:tc>
          <w:tcPr>
            <w:tcW w:w="924" w:type="dxa"/>
            <w:vMerge w:val="restart"/>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val="en-US" w:eastAsia="zh-CN"/>
              </w:rPr>
              <w:t>13.44</w:t>
            </w:r>
          </w:p>
        </w:tc>
        <w:tc>
          <w:tcPr>
            <w:tcW w:w="1284"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val="en-US" w:eastAsia="zh-CN"/>
              </w:rPr>
              <w:t>0.84</w:t>
            </w:r>
          </w:p>
        </w:tc>
        <w:tc>
          <w:tcPr>
            <w:tcW w:w="29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禁止建设养殖场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793" w:type="dxa"/>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p>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A1-10</w:t>
            </w:r>
          </w:p>
        </w:tc>
        <w:tc>
          <w:tcPr>
            <w:tcW w:w="2232"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南伞河陇川饮用水水源保护区陆域</w:t>
            </w:r>
          </w:p>
        </w:tc>
        <w:tc>
          <w:tcPr>
            <w:tcW w:w="23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饮用水水源二级保护区陆域</w:t>
            </w:r>
          </w:p>
        </w:tc>
        <w:tc>
          <w:tcPr>
            <w:tcW w:w="924" w:type="dxa"/>
            <w:vMerge w:val="continue"/>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p>
        </w:tc>
        <w:tc>
          <w:tcPr>
            <w:tcW w:w="1284" w:type="dxa"/>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12.6</w:t>
            </w:r>
          </w:p>
        </w:tc>
        <w:tc>
          <w:tcPr>
            <w:tcW w:w="29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禁止建设头污染物排放的养殖场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793" w:type="dxa"/>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A1-11</w:t>
            </w:r>
          </w:p>
        </w:tc>
        <w:tc>
          <w:tcPr>
            <w:tcW w:w="2232"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南兰河陇川饮用水水源保护区陆域</w:t>
            </w:r>
          </w:p>
        </w:tc>
        <w:tc>
          <w:tcPr>
            <w:tcW w:w="23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饮用水水源一级保护区陆域</w:t>
            </w:r>
          </w:p>
        </w:tc>
        <w:tc>
          <w:tcPr>
            <w:tcW w:w="924" w:type="dxa"/>
            <w:vMerge w:val="restart"/>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8.7</w:t>
            </w:r>
          </w:p>
        </w:tc>
        <w:tc>
          <w:tcPr>
            <w:tcW w:w="1284" w:type="dxa"/>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0.51</w:t>
            </w:r>
          </w:p>
        </w:tc>
        <w:tc>
          <w:tcPr>
            <w:tcW w:w="29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禁止建设养殖场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793" w:type="dxa"/>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p>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A1-12</w:t>
            </w:r>
          </w:p>
        </w:tc>
        <w:tc>
          <w:tcPr>
            <w:tcW w:w="2232"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南兰河陇川饮用水水源保护区陆域</w:t>
            </w:r>
          </w:p>
        </w:tc>
        <w:tc>
          <w:tcPr>
            <w:tcW w:w="23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饮用水水源二级保护区陆域</w:t>
            </w:r>
          </w:p>
        </w:tc>
        <w:tc>
          <w:tcPr>
            <w:tcW w:w="924" w:type="dxa"/>
            <w:vMerge w:val="continue"/>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p>
        </w:tc>
        <w:tc>
          <w:tcPr>
            <w:tcW w:w="1284" w:type="dxa"/>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8.19</w:t>
            </w:r>
          </w:p>
        </w:tc>
        <w:tc>
          <w:tcPr>
            <w:tcW w:w="29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禁止建设头污染物排放的养殖场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3025" w:type="dxa"/>
            <w:gridSpan w:val="2"/>
            <w:vMerge w:val="restart"/>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合计</w:t>
            </w:r>
          </w:p>
        </w:tc>
        <w:tc>
          <w:tcPr>
            <w:tcW w:w="23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饮用水水源一级保护区陆域</w:t>
            </w:r>
          </w:p>
        </w:tc>
        <w:tc>
          <w:tcPr>
            <w:tcW w:w="924" w:type="dxa"/>
            <w:vMerge w:val="restart"/>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56.69</w:t>
            </w:r>
          </w:p>
        </w:tc>
        <w:tc>
          <w:tcPr>
            <w:tcW w:w="1284" w:type="dxa"/>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5.69</w:t>
            </w:r>
          </w:p>
        </w:tc>
        <w:tc>
          <w:tcPr>
            <w:tcW w:w="29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025" w:type="dxa"/>
            <w:gridSpan w:val="2"/>
            <w:vMerge w:val="continue"/>
            <w:vAlign w:val="center"/>
          </w:tcPr>
          <w:p>
            <w:pPr>
              <w:jc w:val="center"/>
            </w:pPr>
          </w:p>
        </w:tc>
        <w:tc>
          <w:tcPr>
            <w:tcW w:w="23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r>
              <w:rPr>
                <w:rFonts w:hint="eastAsia" w:asciiTheme="majorEastAsia" w:hAnsiTheme="majorEastAsia" w:eastAsiaTheme="majorEastAsia" w:cstheme="majorEastAsia"/>
                <w:b w:val="0"/>
                <w:bCs w:val="0"/>
                <w:sz w:val="21"/>
                <w:szCs w:val="21"/>
                <w:vertAlign w:val="baseline"/>
                <w:lang w:eastAsia="zh-CN"/>
              </w:rPr>
              <w:t>饮用水水源二级保护区陆域</w:t>
            </w:r>
          </w:p>
        </w:tc>
        <w:tc>
          <w:tcPr>
            <w:tcW w:w="924" w:type="dxa"/>
            <w:vMerge w:val="continue"/>
            <w:vAlign w:val="center"/>
          </w:tcPr>
          <w:p>
            <w:pPr>
              <w:jc w:val="center"/>
              <w:rPr>
                <w:rFonts w:hint="eastAsia" w:asciiTheme="majorEastAsia" w:hAnsiTheme="majorEastAsia" w:eastAsiaTheme="majorEastAsia" w:cstheme="majorEastAsia"/>
                <w:b w:val="0"/>
                <w:bCs w:val="0"/>
                <w:sz w:val="21"/>
                <w:szCs w:val="21"/>
                <w:vertAlign w:val="baseline"/>
                <w:lang w:eastAsia="zh-CN"/>
              </w:rPr>
            </w:pPr>
          </w:p>
        </w:tc>
        <w:tc>
          <w:tcPr>
            <w:tcW w:w="1284" w:type="dxa"/>
            <w:vAlign w:val="center"/>
          </w:tcPr>
          <w:p>
            <w:pPr>
              <w:jc w:val="center"/>
              <w:rPr>
                <w:rFonts w:hint="eastAsia" w:asciiTheme="majorEastAsia" w:hAnsiTheme="majorEastAsia" w:eastAsiaTheme="majorEastAsia" w:cstheme="majorEastAsia"/>
                <w:b w:val="0"/>
                <w:bCs w:val="0"/>
                <w:sz w:val="21"/>
                <w:szCs w:val="21"/>
                <w:vertAlign w:val="baseline"/>
                <w:lang w:val="en-US" w:eastAsia="zh-CN"/>
              </w:rPr>
            </w:pPr>
            <w:r>
              <w:rPr>
                <w:rFonts w:hint="eastAsia" w:asciiTheme="majorEastAsia" w:hAnsiTheme="majorEastAsia" w:eastAsiaTheme="majorEastAsia" w:cstheme="majorEastAsia"/>
                <w:b w:val="0"/>
                <w:bCs w:val="0"/>
                <w:sz w:val="21"/>
                <w:szCs w:val="21"/>
                <w:vertAlign w:val="baseline"/>
                <w:lang w:val="en-US" w:eastAsia="zh-CN"/>
              </w:rPr>
              <w:t>51</w:t>
            </w:r>
          </w:p>
        </w:tc>
        <w:tc>
          <w:tcPr>
            <w:tcW w:w="2928" w:type="dxa"/>
            <w:vAlign w:val="center"/>
          </w:tcPr>
          <w:p>
            <w:pPr>
              <w:jc w:val="center"/>
              <w:rPr>
                <w:rFonts w:hint="eastAsia" w:asciiTheme="majorEastAsia" w:hAnsiTheme="majorEastAsia" w:eastAsiaTheme="majorEastAsia" w:cstheme="majorEastAsia"/>
                <w:b w:val="0"/>
                <w:bCs w:val="0"/>
                <w:sz w:val="21"/>
                <w:szCs w:val="21"/>
                <w:vertAlign w:val="baseline"/>
                <w:lang w:eastAsia="zh-CN"/>
              </w:rPr>
            </w:pPr>
          </w:p>
        </w:tc>
      </w:tr>
    </w:tbl>
    <w:p>
      <w:pPr>
        <w:spacing w:after="0"/>
        <w:rPr>
          <w:rFonts w:ascii="Times New Roman"/>
          <w:sz w:val="20"/>
        </w:rPr>
        <w:sectPr>
          <w:pgSz w:w="11910" w:h="16840"/>
          <w:pgMar w:top="1380" w:right="260" w:bottom="1380" w:left="1220" w:header="740" w:footer="1186" w:gutter="0"/>
          <w:cols w:space="720" w:num="1"/>
        </w:sectPr>
      </w:pPr>
    </w:p>
    <w:p>
      <w:pPr>
        <w:pStyle w:val="6"/>
        <w:spacing w:before="8"/>
        <w:rPr>
          <w:rFonts w:ascii="Times New Roman"/>
          <w:sz w:val="16"/>
        </w:rPr>
      </w:pPr>
    </w:p>
    <w:p>
      <w:pPr>
        <w:pStyle w:val="4"/>
        <w:spacing w:before="194"/>
        <w:ind w:left="1220"/>
        <w:rPr>
          <w:rFonts w:hint="eastAsia" w:ascii="楷体" w:hAnsi="楷体" w:eastAsia="楷体" w:cs="楷体"/>
          <w:b/>
          <w:bCs/>
          <w:spacing w:val="-17"/>
          <w:w w:val="115"/>
          <w:sz w:val="30"/>
          <w:szCs w:val="30"/>
          <w:lang w:val="en-US" w:eastAsia="zh-CN" w:bidi="zh-CN"/>
        </w:rPr>
      </w:pPr>
      <w:bookmarkStart w:id="24" w:name="_bookmark30"/>
      <w:bookmarkEnd w:id="24"/>
      <w:r>
        <w:rPr>
          <w:rFonts w:hint="eastAsia" w:ascii="楷体" w:hAnsi="楷体" w:eastAsia="楷体" w:cs="楷体"/>
          <w:b/>
          <w:bCs/>
          <w:spacing w:val="-17"/>
          <w:w w:val="115"/>
          <w:sz w:val="30"/>
          <w:szCs w:val="30"/>
          <w:lang w:val="en-US" w:eastAsia="zh-CN" w:bidi="zh-CN"/>
        </w:rPr>
        <w:t>4.2.2 自然保护区禁养区</w:t>
      </w:r>
    </w:p>
    <w:p>
      <w:pPr>
        <w:pStyle w:val="6"/>
        <w:spacing w:before="4"/>
        <w:rPr>
          <w:b/>
          <w:sz w:val="41"/>
        </w:rPr>
      </w:pPr>
    </w:p>
    <w:p>
      <w:pPr>
        <w:pStyle w:val="6"/>
        <w:spacing w:line="388" w:lineRule="auto"/>
        <w:ind w:left="580" w:right="1595" w:firstLine="600"/>
      </w:pPr>
      <w:r>
        <w:t>陇川县涉及的自然保护区为铜壁关自然保护区户永山陇川片区(含景罕、勐约）和铜壁关自然保护区陇川陇把片区。总面积 76.71km</w:t>
      </w:r>
      <w:r>
        <w:rPr>
          <w:position w:val="15"/>
          <w:sz w:val="15"/>
        </w:rPr>
        <w:t>2</w:t>
      </w:r>
      <w:r>
        <w:t>。</w:t>
      </w:r>
    </w:p>
    <w:p>
      <w:pPr>
        <w:pStyle w:val="6"/>
        <w:spacing w:before="4" w:line="388" w:lineRule="auto"/>
        <w:ind w:left="1180" w:right="2645"/>
      </w:pPr>
      <w:r>
        <w:drawing>
          <wp:anchor distT="0" distB="0" distL="0" distR="0" simplePos="0" relativeHeight="251663360" behindDoc="1" locked="0" layoutInCell="1" allowOverlap="1">
            <wp:simplePos x="0" y="0"/>
            <wp:positionH relativeFrom="page">
              <wp:posOffset>1524000</wp:posOffset>
            </wp:positionH>
            <wp:positionV relativeFrom="paragraph">
              <wp:posOffset>742315</wp:posOffset>
            </wp:positionV>
            <wp:extent cx="4811395" cy="3915410"/>
            <wp:effectExtent l="0" t="0" r="1905" b="8890"/>
            <wp:wrapNone/>
            <wp:docPr id="22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47.png"/>
                    <pic:cNvPicPr>
                      <a:picLocks noChangeAspect="1"/>
                    </pic:cNvPicPr>
                  </pic:nvPicPr>
                  <pic:blipFill>
                    <a:blip r:embed="rId62" cstate="print"/>
                    <a:stretch>
                      <a:fillRect/>
                    </a:stretch>
                  </pic:blipFill>
                  <pic:spPr>
                    <a:xfrm>
                      <a:off x="0" y="0"/>
                      <a:ext cx="4811268" cy="3915156"/>
                    </a:xfrm>
                    <a:prstGeom prst="rect">
                      <a:avLst/>
                    </a:prstGeom>
                  </pic:spPr>
                </pic:pic>
              </a:graphicData>
            </a:graphic>
          </wp:anchor>
        </w:drawing>
      </w:r>
      <w:r>
        <w:t>自然保护区核心区和缓冲区内，禁止建设养殖场。详见下表：</w:t>
      </w: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spacing w:before="8"/>
        <w:rPr>
          <w:sz w:val="31"/>
        </w:rPr>
      </w:pPr>
    </w:p>
    <w:p>
      <w:pPr>
        <w:pStyle w:val="4"/>
        <w:spacing w:before="194"/>
        <w:ind w:left="1220"/>
        <w:rPr>
          <w:rFonts w:hint="eastAsia" w:ascii="楷体" w:hAnsi="楷体" w:eastAsia="楷体" w:cs="楷体"/>
          <w:b/>
          <w:bCs/>
          <w:spacing w:val="-17"/>
          <w:w w:val="115"/>
          <w:sz w:val="30"/>
          <w:szCs w:val="30"/>
          <w:lang w:val="en-US" w:eastAsia="zh-CN" w:bidi="zh-CN"/>
        </w:rPr>
      </w:pPr>
      <w:r>
        <w:rPr>
          <w:rFonts w:hint="eastAsia" w:ascii="楷体" w:hAnsi="楷体" w:eastAsia="楷体" w:cs="楷体"/>
          <w:b/>
          <w:bCs/>
          <w:spacing w:val="-17"/>
          <w:w w:val="115"/>
          <w:sz w:val="30"/>
          <w:szCs w:val="30"/>
          <w:lang w:val="en-US" w:eastAsia="zh-CN" w:bidi="zh-CN"/>
        </w:rPr>
        <w:t>4.2.3 风景名胜区禁养区</w:t>
      </w:r>
    </w:p>
    <w:p>
      <w:pPr>
        <w:pStyle w:val="6"/>
        <w:spacing w:before="2"/>
        <w:rPr>
          <w:b/>
          <w:sz w:val="32"/>
        </w:rPr>
      </w:pPr>
    </w:p>
    <w:p>
      <w:pPr>
        <w:pStyle w:val="6"/>
        <w:spacing w:line="364" w:lineRule="auto"/>
        <w:ind w:left="599" w:right="1573" w:firstLine="600"/>
      </w:pPr>
      <w:r>
        <w:t>瑞丽江-大盈江风景名胜区—户永山片区其他区域（陇川辖区）面积 10.63</w:t>
      </w:r>
      <w:r>
        <w:rPr>
          <w:sz w:val="24"/>
        </w:rPr>
        <w:t>km</w:t>
      </w:r>
      <w:r>
        <w:rPr>
          <w:position w:val="12"/>
          <w:sz w:val="12"/>
        </w:rPr>
        <w:t>2</w:t>
      </w:r>
      <w:r>
        <w:rPr>
          <w:sz w:val="24"/>
        </w:rPr>
        <w:t>。</w:t>
      </w:r>
      <w:r>
        <w:t>范围详见划定分布图。</w:t>
      </w:r>
    </w:p>
    <w:p>
      <w:pPr>
        <w:spacing w:after="0" w:line="364" w:lineRule="auto"/>
        <w:sectPr>
          <w:headerReference r:id="rId22" w:type="default"/>
          <w:footerReference r:id="rId23" w:type="default"/>
          <w:pgSz w:w="11910" w:h="16840"/>
          <w:pgMar w:top="1380" w:right="260" w:bottom="1660" w:left="1220" w:header="884" w:footer="1469" w:gutter="0"/>
          <w:pgNumType w:start="50"/>
          <w:cols w:space="720" w:num="1"/>
        </w:sectPr>
      </w:pPr>
    </w:p>
    <w:p>
      <w:pPr>
        <w:pStyle w:val="6"/>
        <w:spacing w:before="48" w:line="364" w:lineRule="auto"/>
        <w:ind w:left="580" w:right="1745" w:firstLine="600"/>
      </w:pPr>
      <w:r>
        <w:drawing>
          <wp:anchor distT="0" distB="0" distL="0" distR="0" simplePos="0" relativeHeight="251660288" behindDoc="0" locked="0" layoutInCell="1" allowOverlap="1">
            <wp:simplePos x="0" y="0"/>
            <wp:positionH relativeFrom="page">
              <wp:posOffset>1143000</wp:posOffset>
            </wp:positionH>
            <wp:positionV relativeFrom="paragraph">
              <wp:posOffset>786765</wp:posOffset>
            </wp:positionV>
            <wp:extent cx="5650865" cy="2461260"/>
            <wp:effectExtent l="0" t="0" r="635" b="2540"/>
            <wp:wrapTopAndBottom/>
            <wp:docPr id="23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48.png"/>
                    <pic:cNvPicPr>
                      <a:picLocks noChangeAspect="1"/>
                    </pic:cNvPicPr>
                  </pic:nvPicPr>
                  <pic:blipFill>
                    <a:blip r:embed="rId63" cstate="print"/>
                    <a:stretch>
                      <a:fillRect/>
                    </a:stretch>
                  </pic:blipFill>
                  <pic:spPr>
                    <a:xfrm>
                      <a:off x="0" y="0"/>
                      <a:ext cx="5650786" cy="2461164"/>
                    </a:xfrm>
                    <a:prstGeom prst="rect">
                      <a:avLst/>
                    </a:prstGeom>
                  </pic:spPr>
                </pic:pic>
              </a:graphicData>
            </a:graphic>
          </wp:anchor>
        </w:drawing>
      </w:r>
      <w:bookmarkStart w:id="25" w:name="_bookmark31"/>
      <w:bookmarkEnd w:id="25"/>
      <w:r>
        <w:t>风景名胜区核心景区禁止建设养殖场；其他区域禁止建设有污染物排放的养殖场。</w:t>
      </w:r>
    </w:p>
    <w:p>
      <w:pPr>
        <w:pStyle w:val="6"/>
      </w:pPr>
    </w:p>
    <w:p>
      <w:pPr>
        <w:pStyle w:val="6"/>
      </w:pPr>
    </w:p>
    <w:p>
      <w:pPr>
        <w:pStyle w:val="4"/>
        <w:spacing w:before="194"/>
        <w:ind w:left="1220"/>
        <w:rPr>
          <w:rFonts w:hint="eastAsia" w:ascii="楷体" w:hAnsi="楷体" w:eastAsia="楷体" w:cs="楷体"/>
          <w:b/>
          <w:bCs/>
          <w:spacing w:val="-17"/>
          <w:w w:val="115"/>
          <w:sz w:val="30"/>
          <w:szCs w:val="30"/>
          <w:lang w:val="en-US" w:eastAsia="zh-CN" w:bidi="zh-CN"/>
        </w:rPr>
      </w:pPr>
      <w:r>
        <w:rPr>
          <w:rFonts w:hint="eastAsia" w:ascii="楷体" w:hAnsi="楷体" w:eastAsia="楷体" w:cs="楷体"/>
          <w:b/>
          <w:bCs/>
          <w:spacing w:val="-17"/>
          <w:w w:val="115"/>
          <w:sz w:val="30"/>
          <w:szCs w:val="30"/>
          <w:lang w:val="en-US" w:eastAsia="zh-CN" w:bidi="zh-CN"/>
        </w:rPr>
        <w:t>4.2.4 城镇居民区和文化教育科学研究区禁养区</w:t>
      </w:r>
    </w:p>
    <w:p>
      <w:pPr>
        <w:pStyle w:val="6"/>
        <w:spacing w:before="4"/>
        <w:rPr>
          <w:b/>
          <w:sz w:val="41"/>
        </w:rPr>
      </w:pPr>
    </w:p>
    <w:p>
      <w:pPr>
        <w:pStyle w:val="6"/>
        <w:spacing w:line="388" w:lineRule="auto"/>
        <w:ind w:left="580" w:right="1595" w:firstLine="600"/>
      </w:pPr>
      <w:r>
        <w:t xml:space="preserve">根据陇川县城乡规划，因地制宜，兼顾城镇发展，将陇川县城区、建制镇、近期规划城乡建设用地等人口密集区域划为禁养区。此外应遵守动物防疫条件、卫生防护和环境保护要  </w:t>
      </w:r>
      <w:r>
        <w:rPr>
          <w:spacing w:val="-4"/>
        </w:rPr>
        <w:t xml:space="preserve">求，新建养殖场应距离文化教育科学研究等区域 </w:t>
      </w:r>
      <w:r>
        <w:t>500m</w:t>
      </w:r>
      <w:r>
        <w:rPr>
          <w:spacing w:val="-20"/>
        </w:rPr>
        <w:t xml:space="preserve"> 以上。详</w:t>
      </w:r>
      <w:r>
        <w:t>见下表：</w:t>
      </w:r>
    </w:p>
    <w:p>
      <w:pPr>
        <w:pStyle w:val="6"/>
        <w:spacing w:before="7" w:line="388" w:lineRule="auto"/>
        <w:ind w:left="580" w:right="1745" w:firstLine="600"/>
      </w:pPr>
      <w:r>
        <w:rPr>
          <w:spacing w:val="-1"/>
        </w:rPr>
        <w:t>城镇居民区和文化教育科学研究区边界范围内，禁止建设</w:t>
      </w:r>
      <w:r>
        <w:t>养殖场。</w:t>
      </w:r>
    </w:p>
    <w:p>
      <w:pPr>
        <w:spacing w:after="0" w:line="388" w:lineRule="auto"/>
        <w:sectPr>
          <w:pgSz w:w="11910" w:h="16840"/>
          <w:pgMar w:top="1380" w:right="260" w:bottom="1660" w:left="1220" w:header="884" w:footer="1469" w:gutter="0"/>
          <w:cols w:space="720" w:num="1"/>
        </w:sectPr>
      </w:pPr>
    </w:p>
    <w:p>
      <w:pPr>
        <w:pStyle w:val="6"/>
        <w:spacing w:before="5"/>
        <w:rPr>
          <w:sz w:val="3"/>
        </w:rPr>
      </w:pPr>
    </w:p>
    <w:p>
      <w:pPr>
        <w:jc w:val="center"/>
        <w:rPr>
          <w:rFonts w:hint="eastAsia" w:ascii="方正小标宋_GBK" w:hAnsi="方正小标宋_GBK" w:eastAsia="方正小标宋_GBK" w:cs="方正小标宋_GBK"/>
          <w:sz w:val="32"/>
          <w:szCs w:val="32"/>
          <w:vertAlign w:val="baseline"/>
          <w:lang w:val="en-US" w:eastAsia="zh-CN"/>
        </w:rPr>
      </w:pPr>
      <w:r>
        <w:rPr>
          <w:rFonts w:hint="eastAsia" w:ascii="方正小标宋_GBK" w:hAnsi="方正小标宋_GBK" w:eastAsia="方正小标宋_GBK" w:cs="方正小标宋_GBK"/>
          <w:sz w:val="32"/>
          <w:szCs w:val="32"/>
          <w:vertAlign w:val="baseline"/>
          <w:lang w:eastAsia="zh-CN"/>
        </w:rPr>
        <w:t>城镇居民区和文化教育科学研究区畜禽养殖禁养区划定一览表</w:t>
      </w:r>
    </w:p>
    <w:tbl>
      <w:tblPr>
        <w:tblStyle w:val="8"/>
        <w:tblW w:w="105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2441"/>
        <w:gridCol w:w="1530"/>
        <w:gridCol w:w="1657"/>
        <w:gridCol w:w="1596"/>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vAlign w:val="center"/>
          </w:tcPr>
          <w:p>
            <w:pPr>
              <w:jc w:val="center"/>
              <w:rPr>
                <w:rFonts w:hint="eastAsia" w:asciiTheme="majorEastAsia" w:hAnsiTheme="majorEastAsia" w:eastAsiaTheme="majorEastAsia" w:cstheme="majorEastAsia"/>
                <w:b/>
                <w:bCs/>
                <w:sz w:val="24"/>
                <w:szCs w:val="24"/>
                <w:vertAlign w:val="baseline"/>
                <w:lang w:val="en-US" w:eastAsia="zh-CN"/>
              </w:rPr>
            </w:pPr>
          </w:p>
          <w:p>
            <w:pPr>
              <w:jc w:val="center"/>
              <w:rPr>
                <w:rFonts w:hint="eastAsia" w:asciiTheme="majorEastAsia" w:hAnsiTheme="majorEastAsia" w:eastAsiaTheme="majorEastAsia" w:cstheme="majorEastAsia"/>
                <w:b/>
                <w:bCs/>
                <w:sz w:val="24"/>
                <w:szCs w:val="24"/>
                <w:vertAlign w:val="baseline"/>
                <w:lang w:val="en-US" w:eastAsia="zh-CN"/>
              </w:rPr>
            </w:pPr>
            <w:r>
              <w:rPr>
                <w:rFonts w:hint="eastAsia" w:asciiTheme="majorEastAsia" w:hAnsiTheme="majorEastAsia" w:eastAsiaTheme="majorEastAsia" w:cstheme="majorEastAsia"/>
                <w:b/>
                <w:bCs/>
                <w:sz w:val="24"/>
                <w:szCs w:val="24"/>
                <w:vertAlign w:val="baseline"/>
                <w:lang w:val="en-US" w:eastAsia="zh-CN"/>
              </w:rPr>
              <w:t>代码</w:t>
            </w:r>
          </w:p>
          <w:p>
            <w:pPr>
              <w:jc w:val="center"/>
              <w:rPr>
                <w:rFonts w:hint="eastAsia" w:asciiTheme="majorEastAsia" w:hAnsiTheme="majorEastAsia" w:eastAsiaTheme="majorEastAsia" w:cstheme="majorEastAsia"/>
                <w:b/>
                <w:bCs/>
                <w:sz w:val="24"/>
                <w:szCs w:val="24"/>
                <w:vertAlign w:val="baseline"/>
                <w:lang w:val="en-US" w:eastAsia="zh-CN"/>
              </w:rPr>
            </w:pPr>
          </w:p>
        </w:tc>
        <w:tc>
          <w:tcPr>
            <w:tcW w:w="2441" w:type="dxa"/>
            <w:vAlign w:val="center"/>
          </w:tcPr>
          <w:p>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禁养区名称</w:t>
            </w:r>
          </w:p>
        </w:tc>
        <w:tc>
          <w:tcPr>
            <w:tcW w:w="1530" w:type="dxa"/>
            <w:vAlign w:val="center"/>
          </w:tcPr>
          <w:p>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类型</w:t>
            </w:r>
          </w:p>
        </w:tc>
        <w:tc>
          <w:tcPr>
            <w:tcW w:w="1657" w:type="dxa"/>
            <w:vAlign w:val="center"/>
          </w:tcPr>
          <w:p>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面积（</w:t>
            </w:r>
            <w:r>
              <w:rPr>
                <w:rFonts w:hint="eastAsia" w:asciiTheme="majorEastAsia" w:hAnsiTheme="majorEastAsia" w:eastAsiaTheme="majorEastAsia" w:cstheme="majorEastAsia"/>
                <w:b/>
                <w:bCs/>
                <w:sz w:val="24"/>
                <w:szCs w:val="24"/>
                <w:vertAlign w:val="baseline"/>
                <w:lang w:val="en-US" w:eastAsia="zh-CN"/>
              </w:rPr>
              <w:t>k</w:t>
            </w:r>
            <w:r>
              <w:rPr>
                <w:rFonts w:hint="eastAsia" w:ascii="宋体" w:hAnsi="宋体" w:eastAsia="宋体" w:cs="宋体"/>
                <w:b/>
                <w:bCs/>
                <w:sz w:val="24"/>
                <w:szCs w:val="24"/>
                <w:vertAlign w:val="baseline"/>
                <w:lang w:eastAsia="zh-CN"/>
              </w:rPr>
              <w:t>㎡</w:t>
            </w:r>
            <w:r>
              <w:rPr>
                <w:rFonts w:hint="eastAsia" w:asciiTheme="majorEastAsia" w:hAnsiTheme="majorEastAsia" w:eastAsiaTheme="majorEastAsia" w:cstheme="majorEastAsia"/>
                <w:b/>
                <w:bCs/>
                <w:sz w:val="24"/>
                <w:szCs w:val="24"/>
                <w:vertAlign w:val="baseline"/>
                <w:lang w:eastAsia="zh-CN"/>
              </w:rPr>
              <w:t>）</w:t>
            </w:r>
          </w:p>
        </w:tc>
        <w:tc>
          <w:tcPr>
            <w:tcW w:w="1596" w:type="dxa"/>
            <w:vAlign w:val="center"/>
          </w:tcPr>
          <w:p>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管控措施</w:t>
            </w:r>
          </w:p>
        </w:tc>
        <w:tc>
          <w:tcPr>
            <w:tcW w:w="2340" w:type="dxa"/>
            <w:vAlign w:val="center"/>
          </w:tcPr>
          <w:p>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禁养区划定范围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01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A4-1</w:t>
            </w:r>
          </w:p>
        </w:tc>
        <w:tc>
          <w:tcPr>
            <w:tcW w:w="2441"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陇川县城城镇居民规划区和文化教育科学研究区（章凤镇）</w:t>
            </w:r>
          </w:p>
        </w:tc>
        <w:tc>
          <w:tcPr>
            <w:tcW w:w="1530"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城镇居民区</w:t>
            </w:r>
          </w:p>
        </w:tc>
        <w:tc>
          <w:tcPr>
            <w:tcW w:w="1657"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10.5</w:t>
            </w:r>
          </w:p>
        </w:tc>
        <w:tc>
          <w:tcPr>
            <w:tcW w:w="1596"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禁止建设养殖场</w:t>
            </w:r>
          </w:p>
        </w:tc>
        <w:tc>
          <w:tcPr>
            <w:tcW w:w="234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城镇居民区及周边500m范围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01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A4-2</w:t>
            </w:r>
          </w:p>
        </w:tc>
        <w:tc>
          <w:tcPr>
            <w:tcW w:w="2441"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陇把镇城镇居民规划区和文化教育科学研究区</w:t>
            </w:r>
          </w:p>
        </w:tc>
        <w:tc>
          <w:tcPr>
            <w:tcW w:w="1530"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val="en-US" w:eastAsia="zh-CN"/>
              </w:rPr>
              <w:t>城镇居民区</w:t>
            </w:r>
          </w:p>
        </w:tc>
        <w:tc>
          <w:tcPr>
            <w:tcW w:w="1657"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2.1576</w:t>
            </w:r>
          </w:p>
        </w:tc>
        <w:tc>
          <w:tcPr>
            <w:tcW w:w="1596"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禁止建设养殖场</w:t>
            </w:r>
          </w:p>
        </w:tc>
        <w:tc>
          <w:tcPr>
            <w:tcW w:w="2340"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val="en-US" w:eastAsia="zh-CN"/>
              </w:rPr>
              <w:t>城镇居民区及周边500m范围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01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A4-3</w:t>
            </w:r>
          </w:p>
        </w:tc>
        <w:tc>
          <w:tcPr>
            <w:tcW w:w="2441"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景罕镇城镇居民规划区和文化教育科学研究区</w:t>
            </w:r>
          </w:p>
        </w:tc>
        <w:tc>
          <w:tcPr>
            <w:tcW w:w="1530"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val="en-US" w:eastAsia="zh-CN"/>
              </w:rPr>
              <w:t>城镇居民区</w:t>
            </w:r>
          </w:p>
        </w:tc>
        <w:tc>
          <w:tcPr>
            <w:tcW w:w="1657"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0.625</w:t>
            </w:r>
          </w:p>
        </w:tc>
        <w:tc>
          <w:tcPr>
            <w:tcW w:w="1596"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禁止建设养殖场</w:t>
            </w:r>
          </w:p>
        </w:tc>
        <w:tc>
          <w:tcPr>
            <w:tcW w:w="2340"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val="en-US" w:eastAsia="zh-CN"/>
              </w:rPr>
              <w:t>城镇居民区及周边500m范围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010" w:type="dxa"/>
            <w:vAlign w:val="center"/>
          </w:tcPr>
          <w:p>
            <w:pPr>
              <w:jc w:val="center"/>
              <w:rPr>
                <w:rFonts w:hint="eastAsia" w:asciiTheme="majorEastAsia" w:hAnsiTheme="majorEastAsia" w:eastAsiaTheme="majorEastAsia" w:cstheme="majorEastAsia"/>
                <w:b w:val="0"/>
                <w:bCs w:val="0"/>
                <w:sz w:val="24"/>
                <w:szCs w:val="24"/>
                <w:vertAlign w:val="baseline"/>
                <w:lang w:val="en-US"/>
              </w:rPr>
            </w:pPr>
            <w:r>
              <w:rPr>
                <w:rFonts w:hint="eastAsia" w:asciiTheme="majorEastAsia" w:hAnsiTheme="majorEastAsia" w:eastAsiaTheme="majorEastAsia" w:cstheme="majorEastAsia"/>
                <w:b w:val="0"/>
                <w:bCs w:val="0"/>
                <w:sz w:val="24"/>
                <w:szCs w:val="24"/>
                <w:vertAlign w:val="baseline"/>
                <w:lang w:val="en-US" w:eastAsia="zh-CN"/>
              </w:rPr>
              <w:t>A4-4</w:t>
            </w:r>
          </w:p>
        </w:tc>
        <w:tc>
          <w:tcPr>
            <w:tcW w:w="2441"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城子镇城镇居民规划区和文化教育科学研究区</w:t>
            </w:r>
          </w:p>
        </w:tc>
        <w:tc>
          <w:tcPr>
            <w:tcW w:w="1530"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val="en-US" w:eastAsia="zh-CN"/>
              </w:rPr>
              <w:t>城镇居民区</w:t>
            </w:r>
          </w:p>
        </w:tc>
        <w:tc>
          <w:tcPr>
            <w:tcW w:w="1657"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2.8</w:t>
            </w:r>
          </w:p>
        </w:tc>
        <w:tc>
          <w:tcPr>
            <w:tcW w:w="1596"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禁止建设养殖场</w:t>
            </w:r>
          </w:p>
        </w:tc>
        <w:tc>
          <w:tcPr>
            <w:tcW w:w="2340"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城镇居民区及周边500m范围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1010" w:type="dxa"/>
            <w:vAlign w:val="center"/>
          </w:tcPr>
          <w:p>
            <w:pPr>
              <w:jc w:val="center"/>
              <w:rPr>
                <w:rFonts w:hint="eastAsia" w:asciiTheme="majorEastAsia" w:hAnsiTheme="majorEastAsia" w:eastAsiaTheme="majorEastAsia" w:cstheme="majorEastAsia"/>
                <w:b w:val="0"/>
                <w:bCs w:val="0"/>
                <w:sz w:val="24"/>
                <w:szCs w:val="24"/>
                <w:vertAlign w:val="baseline"/>
                <w:lang w:val="en-US"/>
              </w:rPr>
            </w:pPr>
            <w:r>
              <w:rPr>
                <w:rFonts w:hint="eastAsia" w:asciiTheme="majorEastAsia" w:hAnsiTheme="majorEastAsia" w:eastAsiaTheme="majorEastAsia" w:cstheme="majorEastAsia"/>
                <w:b w:val="0"/>
                <w:bCs w:val="0"/>
                <w:sz w:val="24"/>
                <w:szCs w:val="24"/>
                <w:vertAlign w:val="baseline"/>
                <w:lang w:val="en-US" w:eastAsia="zh-CN"/>
              </w:rPr>
              <w:t>A4-5</w:t>
            </w:r>
          </w:p>
        </w:tc>
        <w:tc>
          <w:tcPr>
            <w:tcW w:w="2441"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护国乡城城镇居民规划区和文化教育科学研究区</w:t>
            </w:r>
          </w:p>
        </w:tc>
        <w:tc>
          <w:tcPr>
            <w:tcW w:w="1530"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val="en-US" w:eastAsia="zh-CN"/>
              </w:rPr>
              <w:t>城镇居民区</w:t>
            </w:r>
          </w:p>
        </w:tc>
        <w:tc>
          <w:tcPr>
            <w:tcW w:w="1657"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0.17</w:t>
            </w:r>
          </w:p>
        </w:tc>
        <w:tc>
          <w:tcPr>
            <w:tcW w:w="1596"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禁止建设养殖场</w:t>
            </w:r>
          </w:p>
        </w:tc>
        <w:tc>
          <w:tcPr>
            <w:tcW w:w="2340"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城镇居民区及周边500m范围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01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A4-6</w:t>
            </w:r>
          </w:p>
        </w:tc>
        <w:tc>
          <w:tcPr>
            <w:tcW w:w="2441"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清平乡城城镇居民规划区和文化教育科学研究区</w:t>
            </w:r>
          </w:p>
        </w:tc>
        <w:tc>
          <w:tcPr>
            <w:tcW w:w="1530"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城镇居民区</w:t>
            </w:r>
          </w:p>
        </w:tc>
        <w:tc>
          <w:tcPr>
            <w:tcW w:w="1657"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0.37</w:t>
            </w:r>
          </w:p>
        </w:tc>
        <w:tc>
          <w:tcPr>
            <w:tcW w:w="1596"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禁止建设养殖场</w:t>
            </w:r>
          </w:p>
        </w:tc>
        <w:tc>
          <w:tcPr>
            <w:tcW w:w="2340"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城镇居民区及周边500m范围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101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A4-7</w:t>
            </w:r>
          </w:p>
        </w:tc>
        <w:tc>
          <w:tcPr>
            <w:tcW w:w="2441"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王子树乡城城镇居民规划区和文化教育科学研究区</w:t>
            </w:r>
          </w:p>
        </w:tc>
        <w:tc>
          <w:tcPr>
            <w:tcW w:w="1530"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城镇居民区</w:t>
            </w:r>
          </w:p>
        </w:tc>
        <w:tc>
          <w:tcPr>
            <w:tcW w:w="1657"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0.13</w:t>
            </w:r>
          </w:p>
        </w:tc>
        <w:tc>
          <w:tcPr>
            <w:tcW w:w="1596"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禁止建设养殖场</w:t>
            </w:r>
          </w:p>
        </w:tc>
        <w:tc>
          <w:tcPr>
            <w:tcW w:w="2340"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城镇居民区及周边500m范围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01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A4-8</w:t>
            </w:r>
          </w:p>
        </w:tc>
        <w:tc>
          <w:tcPr>
            <w:tcW w:w="2441"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勐约乡城城镇居民规划区和文化教育科学研究区</w:t>
            </w:r>
          </w:p>
        </w:tc>
        <w:tc>
          <w:tcPr>
            <w:tcW w:w="1530"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城镇居民区</w:t>
            </w:r>
          </w:p>
        </w:tc>
        <w:tc>
          <w:tcPr>
            <w:tcW w:w="1657"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0.2845</w:t>
            </w:r>
          </w:p>
        </w:tc>
        <w:tc>
          <w:tcPr>
            <w:tcW w:w="1596"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禁止建设养殖场</w:t>
            </w:r>
          </w:p>
        </w:tc>
        <w:tc>
          <w:tcPr>
            <w:tcW w:w="2340"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城镇居民区及周边500m范围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01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A4-9</w:t>
            </w:r>
          </w:p>
        </w:tc>
        <w:tc>
          <w:tcPr>
            <w:tcW w:w="2441"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户撒阿昌族乡城城镇居民规划区和文化教育科学研究区</w:t>
            </w:r>
          </w:p>
        </w:tc>
        <w:tc>
          <w:tcPr>
            <w:tcW w:w="1530"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城镇居民区</w:t>
            </w:r>
          </w:p>
        </w:tc>
        <w:tc>
          <w:tcPr>
            <w:tcW w:w="1657"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1.9248</w:t>
            </w:r>
          </w:p>
        </w:tc>
        <w:tc>
          <w:tcPr>
            <w:tcW w:w="1596"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禁止建设养殖场</w:t>
            </w:r>
          </w:p>
        </w:tc>
        <w:tc>
          <w:tcPr>
            <w:tcW w:w="2340"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val="en-US" w:eastAsia="zh-CN"/>
              </w:rPr>
              <w:t>城镇居民区及周边500m范围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p>
        </w:tc>
        <w:tc>
          <w:tcPr>
            <w:tcW w:w="2441"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p>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合计</w:t>
            </w:r>
          </w:p>
        </w:tc>
        <w:tc>
          <w:tcPr>
            <w:tcW w:w="153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p>
        </w:tc>
        <w:tc>
          <w:tcPr>
            <w:tcW w:w="1657"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18.9619</w:t>
            </w:r>
          </w:p>
        </w:tc>
        <w:tc>
          <w:tcPr>
            <w:tcW w:w="1596" w:type="dxa"/>
            <w:vAlign w:val="center"/>
          </w:tcPr>
          <w:p>
            <w:pPr>
              <w:jc w:val="center"/>
              <w:rPr>
                <w:rFonts w:hint="eastAsia" w:asciiTheme="majorEastAsia" w:hAnsiTheme="majorEastAsia" w:eastAsiaTheme="majorEastAsia" w:cstheme="majorEastAsia"/>
                <w:b w:val="0"/>
                <w:bCs w:val="0"/>
                <w:sz w:val="24"/>
                <w:szCs w:val="24"/>
                <w:vertAlign w:val="baseline"/>
              </w:rPr>
            </w:pPr>
          </w:p>
        </w:tc>
        <w:tc>
          <w:tcPr>
            <w:tcW w:w="2340" w:type="dxa"/>
            <w:vAlign w:val="center"/>
          </w:tcPr>
          <w:p>
            <w:pPr>
              <w:jc w:val="center"/>
              <w:rPr>
                <w:rFonts w:hint="eastAsia" w:asciiTheme="majorEastAsia" w:hAnsiTheme="majorEastAsia" w:eastAsiaTheme="majorEastAsia" w:cstheme="majorEastAsia"/>
                <w:b w:val="0"/>
                <w:bCs w:val="0"/>
                <w:sz w:val="24"/>
                <w:szCs w:val="24"/>
                <w:vertAlign w:val="baseline"/>
              </w:rPr>
            </w:pPr>
          </w:p>
        </w:tc>
      </w:tr>
    </w:tbl>
    <w:p>
      <w:pPr>
        <w:pStyle w:val="6"/>
        <w:ind w:left="580"/>
        <w:rPr>
          <w:sz w:val="20"/>
        </w:rPr>
      </w:pPr>
    </w:p>
    <w:p>
      <w:pPr>
        <w:pStyle w:val="6"/>
        <w:rPr>
          <w:sz w:val="20"/>
        </w:rPr>
      </w:pPr>
    </w:p>
    <w:p>
      <w:pPr>
        <w:pStyle w:val="6"/>
        <w:rPr>
          <w:sz w:val="20"/>
        </w:rPr>
      </w:pPr>
    </w:p>
    <w:p>
      <w:pPr>
        <w:pStyle w:val="4"/>
        <w:spacing w:before="194"/>
        <w:ind w:left="1220"/>
        <w:rPr>
          <w:rFonts w:hint="eastAsia" w:ascii="楷体" w:hAnsi="楷体" w:eastAsia="楷体" w:cs="楷体"/>
          <w:b/>
          <w:bCs/>
          <w:spacing w:val="-17"/>
          <w:w w:val="115"/>
          <w:sz w:val="30"/>
          <w:szCs w:val="30"/>
          <w:lang w:val="en-US" w:eastAsia="zh-CN" w:bidi="zh-CN"/>
        </w:rPr>
      </w:pPr>
      <w:bookmarkStart w:id="26" w:name="_bookmark32"/>
      <w:bookmarkEnd w:id="26"/>
      <w:r>
        <w:rPr>
          <w:rFonts w:hint="eastAsia" w:ascii="楷体" w:hAnsi="楷体" w:eastAsia="楷体" w:cs="楷体"/>
          <w:b/>
          <w:bCs/>
          <w:spacing w:val="-17"/>
          <w:w w:val="115"/>
          <w:sz w:val="30"/>
          <w:szCs w:val="30"/>
          <w:lang w:val="zh-CN" w:eastAsia="zh-CN" w:bidi="zh-CN"/>
        </w:rPr>
        <w:t>4.</w:t>
      </w:r>
      <w:r>
        <w:rPr>
          <w:rFonts w:hint="eastAsia" w:ascii="楷体" w:hAnsi="楷体" w:eastAsia="楷体" w:cs="楷体"/>
          <w:b/>
          <w:bCs/>
          <w:spacing w:val="-17"/>
          <w:w w:val="115"/>
          <w:sz w:val="30"/>
          <w:szCs w:val="30"/>
          <w:lang w:val="en-US" w:eastAsia="zh-CN" w:bidi="zh-CN"/>
        </w:rPr>
        <w:t>2.5 法律法规规定的其他区域</w:t>
      </w:r>
    </w:p>
    <w:p>
      <w:pPr>
        <w:pStyle w:val="6"/>
        <w:spacing w:before="1"/>
        <w:rPr>
          <w:b/>
          <w:sz w:val="32"/>
        </w:rPr>
      </w:pPr>
    </w:p>
    <w:p>
      <w:pPr>
        <w:pStyle w:val="6"/>
        <w:spacing w:line="364" w:lineRule="auto"/>
        <w:ind w:left="580" w:right="1745" w:firstLine="600"/>
      </w:pPr>
      <w:r>
        <w:rPr>
          <w:spacing w:val="-9"/>
        </w:rPr>
        <w:t xml:space="preserve">主要江河流域两岸 </w:t>
      </w:r>
      <w:r>
        <w:t>50m</w:t>
      </w:r>
      <w:r>
        <w:rPr>
          <w:spacing w:val="-10"/>
        </w:rPr>
        <w:t xml:space="preserve"> 陆路域范围为禁养区，禁止建设养</w:t>
      </w:r>
      <w:r>
        <w:t>殖场。</w:t>
      </w:r>
    </w:p>
    <w:p>
      <w:pPr>
        <w:spacing w:after="0" w:line="364" w:lineRule="auto"/>
        <w:sectPr>
          <w:pgSz w:w="11910" w:h="16840"/>
          <w:pgMar w:top="1380" w:right="260" w:bottom="1660" w:left="1220" w:header="884" w:footer="1469" w:gutter="0"/>
          <w:cols w:space="720" w:num="1"/>
        </w:sectPr>
      </w:pPr>
    </w:p>
    <w:p>
      <w:pPr>
        <w:pStyle w:val="6"/>
        <w:spacing w:before="48" w:line="364" w:lineRule="auto"/>
        <w:ind w:left="580" w:right="1745" w:firstLine="600"/>
        <w:jc w:val="both"/>
      </w:pPr>
      <w:r>
        <w:t>农村分散式饮用水水源由乡镇人民政府组织划定适当的保护区域，参照集中式饮用水水源的相关规定进行划定和管理， 划定范围内禁止建设养殖场。</w:t>
      </w:r>
    </w:p>
    <w:p>
      <w:pPr>
        <w:pStyle w:val="6"/>
        <w:spacing w:line="364" w:lineRule="auto"/>
        <w:ind w:left="580" w:right="1745" w:firstLine="600"/>
        <w:jc w:val="both"/>
      </w:pPr>
      <w:r>
        <w:t>根据</w:t>
      </w:r>
      <w:r>
        <w:rPr>
          <w:rFonts w:hint="eastAsia"/>
          <w:lang w:eastAsia="zh-CN"/>
        </w:rPr>
        <w:t>《中华人民共和国土地管理法》</w:t>
      </w:r>
      <w:r>
        <w:t>规定，已划入基本农田保护区的范围内禁止建设畜禽养殖场（除稻田生态养鱼外），不得开挖鱼塘从事水产养殖。</w:t>
      </w:r>
    </w:p>
    <w:p>
      <w:pPr>
        <w:pStyle w:val="6"/>
        <w:spacing w:line="364" w:lineRule="auto"/>
        <w:ind w:left="580" w:right="1745" w:firstLine="600"/>
        <w:jc w:val="both"/>
      </w:pPr>
      <w:r>
        <w:t>根据《建设项目使用林地审核审批管理办法》（国家林业局令第 35 号），生态公益林范围内禁止建设养殖场。</w:t>
      </w:r>
    </w:p>
    <w:p>
      <w:pPr>
        <w:pStyle w:val="6"/>
        <w:spacing w:before="194" w:line="364" w:lineRule="auto"/>
        <w:ind w:left="580" w:right="1592" w:firstLine="600"/>
        <w:jc w:val="both"/>
      </w:pPr>
      <w:r>
        <w:t>依照法律法规规定的其他禁止建设养殖场的区域。</w:t>
      </w:r>
      <w:r>
        <w:br w:type="textWrapping"/>
      </w:r>
      <w:r>
        <w:rPr>
          <w:spacing w:val="-6"/>
        </w:rPr>
        <w:t xml:space="preserve">综上，陇川县畜禽禁养区总面积 </w:t>
      </w:r>
      <w:r>
        <w:rPr>
          <w:rFonts w:hint="eastAsia"/>
          <w:spacing w:val="1"/>
          <w:lang w:val="en-US" w:eastAsia="zh-CN"/>
        </w:rPr>
        <w:t>163</w:t>
      </w:r>
      <w:r>
        <w:rPr>
          <w:spacing w:val="-2"/>
        </w:rPr>
        <w:t>.</w:t>
      </w:r>
      <w:r>
        <w:rPr>
          <w:rFonts w:hint="eastAsia"/>
          <w:spacing w:val="1"/>
          <w:lang w:val="en-US" w:eastAsia="zh-CN"/>
        </w:rPr>
        <w:t xml:space="preserve">1719 </w:t>
      </w:r>
      <w:r>
        <w:rPr>
          <w:rFonts w:hint="eastAsia" w:asciiTheme="majorEastAsia" w:hAnsiTheme="majorEastAsia" w:eastAsiaTheme="majorEastAsia" w:cstheme="majorEastAsia"/>
          <w:b/>
          <w:bCs/>
          <w:sz w:val="30"/>
          <w:szCs w:val="30"/>
          <w:vertAlign w:val="baseline"/>
          <w:lang w:val="en-US" w:eastAsia="zh-CN"/>
        </w:rPr>
        <w:t>k</w:t>
      </w:r>
      <w:r>
        <w:rPr>
          <w:rFonts w:hint="eastAsia" w:ascii="宋体" w:hAnsi="宋体" w:eastAsia="宋体" w:cs="宋体"/>
          <w:b/>
          <w:bCs/>
          <w:sz w:val="30"/>
          <w:szCs w:val="30"/>
          <w:vertAlign w:val="baseline"/>
          <w:lang w:eastAsia="zh-CN"/>
        </w:rPr>
        <w:t>㎡</w:t>
      </w:r>
      <w:r>
        <w:t>，扣除重叠部分</w:t>
      </w:r>
      <w:r>
        <w:rPr>
          <w:spacing w:val="-26"/>
        </w:rPr>
        <w:t xml:space="preserve">面积 </w:t>
      </w:r>
      <w:r>
        <w:rPr>
          <w:spacing w:val="1"/>
        </w:rPr>
        <w:t>2</w:t>
      </w:r>
      <w:r>
        <w:rPr>
          <w:spacing w:val="-2"/>
        </w:rPr>
        <w:t>1</w:t>
      </w:r>
      <w:r>
        <w:rPr>
          <w:spacing w:val="1"/>
        </w:rPr>
        <w:t>.</w:t>
      </w:r>
      <w:r>
        <w:rPr>
          <w:spacing w:val="-2"/>
        </w:rPr>
        <w:t>1</w:t>
      </w:r>
      <w:r>
        <w:rPr>
          <w:spacing w:val="1"/>
        </w:rPr>
        <w:t>4</w:t>
      </w:r>
      <w:r>
        <w:rPr>
          <w:rFonts w:hint="eastAsia"/>
          <w:spacing w:val="1"/>
          <w:lang w:val="en-US" w:eastAsia="zh-CN"/>
        </w:rPr>
        <w:t xml:space="preserve"> </w:t>
      </w:r>
      <w:r>
        <w:rPr>
          <w:rFonts w:hint="eastAsia" w:asciiTheme="majorEastAsia" w:hAnsiTheme="majorEastAsia" w:eastAsiaTheme="majorEastAsia" w:cstheme="majorEastAsia"/>
          <w:b/>
          <w:bCs/>
          <w:sz w:val="30"/>
          <w:szCs w:val="30"/>
          <w:vertAlign w:val="baseline"/>
          <w:lang w:val="en-US" w:eastAsia="zh-CN"/>
        </w:rPr>
        <w:t>k</w:t>
      </w:r>
      <w:r>
        <w:rPr>
          <w:rFonts w:hint="eastAsia" w:ascii="宋体" w:hAnsi="宋体" w:eastAsia="宋体" w:cs="宋体"/>
          <w:b/>
          <w:bCs/>
          <w:sz w:val="30"/>
          <w:szCs w:val="30"/>
          <w:vertAlign w:val="baseline"/>
          <w:lang w:eastAsia="zh-CN"/>
        </w:rPr>
        <w:t>㎡</w:t>
      </w:r>
      <w:r>
        <w:rPr>
          <w:spacing w:val="-7"/>
        </w:rPr>
        <w:t xml:space="preserve">，实际畜禽禁养区面积 </w:t>
      </w:r>
      <w:r>
        <w:rPr>
          <w:rFonts w:hint="eastAsia"/>
          <w:spacing w:val="1"/>
          <w:lang w:val="en-US" w:eastAsia="zh-CN"/>
        </w:rPr>
        <w:t>142</w:t>
      </w:r>
      <w:r>
        <w:rPr>
          <w:spacing w:val="-2"/>
        </w:rPr>
        <w:t>.</w:t>
      </w:r>
      <w:r>
        <w:rPr>
          <w:rFonts w:hint="eastAsia"/>
          <w:spacing w:val="1"/>
          <w:lang w:val="en-US" w:eastAsia="zh-CN"/>
        </w:rPr>
        <w:t xml:space="preserve">0319 </w:t>
      </w:r>
      <w:r>
        <w:rPr>
          <w:rFonts w:hint="eastAsia" w:asciiTheme="majorEastAsia" w:hAnsiTheme="majorEastAsia" w:eastAsiaTheme="majorEastAsia" w:cstheme="majorEastAsia"/>
          <w:b/>
          <w:bCs/>
          <w:sz w:val="30"/>
          <w:szCs w:val="30"/>
          <w:vertAlign w:val="baseline"/>
          <w:lang w:val="en-US" w:eastAsia="zh-CN"/>
        </w:rPr>
        <w:t>k</w:t>
      </w:r>
      <w:r>
        <w:rPr>
          <w:rFonts w:hint="eastAsia" w:ascii="宋体" w:hAnsi="宋体" w:eastAsia="宋体" w:cs="宋体"/>
          <w:b/>
          <w:bCs/>
          <w:sz w:val="30"/>
          <w:szCs w:val="30"/>
          <w:vertAlign w:val="baseline"/>
          <w:lang w:eastAsia="zh-CN"/>
        </w:rPr>
        <w:t>㎡</w:t>
      </w:r>
      <w:r>
        <w:t>，占陇川县国土</w:t>
      </w:r>
      <w:r>
        <w:rPr>
          <w:spacing w:val="-20"/>
        </w:rPr>
        <w:t xml:space="preserve">面积的 </w:t>
      </w:r>
      <w:r>
        <w:rPr>
          <w:rFonts w:hint="eastAsia"/>
          <w:spacing w:val="-20"/>
          <w:lang w:val="en-US" w:eastAsia="zh-CN"/>
        </w:rPr>
        <w:t>7.355%</w:t>
      </w:r>
      <w:r>
        <w:rPr>
          <w:spacing w:val="-1"/>
        </w:rPr>
        <w:t xml:space="preserve"> ，陇川县畜禽养殖禁养区面积分类型统计详见下表。陇川县畜禽养殖禁养区分布情况详见附图。</w:t>
      </w:r>
    </w:p>
    <w:p>
      <w:pPr>
        <w:pStyle w:val="6"/>
        <w:spacing w:line="382" w:lineRule="exact"/>
        <w:ind w:left="1180"/>
      </w:pPr>
    </w:p>
    <w:p>
      <w:pPr>
        <w:jc w:val="center"/>
        <w:rPr>
          <w:rFonts w:hint="eastAsia" w:ascii="方正小标宋_GBK" w:hAnsi="方正小标宋_GBK" w:eastAsia="方正小标宋_GBK" w:cs="方正小标宋_GBK"/>
          <w:b w:val="0"/>
          <w:bCs w:val="0"/>
          <w:sz w:val="32"/>
          <w:szCs w:val="32"/>
          <w:vertAlign w:val="baseline"/>
          <w:lang w:eastAsia="zh-CN"/>
        </w:rPr>
      </w:pPr>
      <w:r>
        <w:rPr>
          <w:rFonts w:hint="eastAsia" w:ascii="方正小标宋_GBK" w:hAnsi="方正小标宋_GBK" w:eastAsia="方正小标宋_GBK" w:cs="方正小标宋_GBK"/>
          <w:b w:val="0"/>
          <w:bCs w:val="0"/>
          <w:sz w:val="32"/>
          <w:szCs w:val="32"/>
          <w:vertAlign w:val="baseline"/>
          <w:lang w:eastAsia="zh-CN"/>
        </w:rPr>
        <w:t>陇川县</w:t>
      </w:r>
      <w:bookmarkStart w:id="27" w:name="OLE_LINK3"/>
      <w:r>
        <w:rPr>
          <w:rFonts w:hint="eastAsia" w:ascii="方正小标宋_GBK" w:hAnsi="方正小标宋_GBK" w:eastAsia="方正小标宋_GBK" w:cs="方正小标宋_GBK"/>
          <w:b w:val="0"/>
          <w:bCs w:val="0"/>
          <w:sz w:val="32"/>
          <w:szCs w:val="32"/>
          <w:vertAlign w:val="baseline"/>
          <w:lang w:eastAsia="zh-CN"/>
        </w:rPr>
        <w:t>畜禽养殖禁养区</w:t>
      </w:r>
      <w:bookmarkEnd w:id="27"/>
      <w:r>
        <w:rPr>
          <w:rFonts w:hint="eastAsia" w:ascii="方正小标宋_GBK" w:hAnsi="方正小标宋_GBK" w:eastAsia="方正小标宋_GBK" w:cs="方正小标宋_GBK"/>
          <w:b w:val="0"/>
          <w:bCs w:val="0"/>
          <w:sz w:val="32"/>
          <w:szCs w:val="32"/>
          <w:vertAlign w:val="baseline"/>
          <w:lang w:eastAsia="zh-CN"/>
        </w:rPr>
        <w:t>分类统计表</w:t>
      </w:r>
    </w:p>
    <w:tbl>
      <w:tblPr>
        <w:tblStyle w:val="8"/>
        <w:tblW w:w="9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1"/>
        <w:gridCol w:w="3256"/>
        <w:gridCol w:w="4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2451"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p>
          <w:p>
            <w:pPr>
              <w:jc w:val="center"/>
              <w:rPr>
                <w:rFonts w:hint="eastAsia" w:asciiTheme="majorEastAsia" w:hAnsiTheme="majorEastAsia" w:eastAsiaTheme="majorEastAsia" w:cstheme="majorEastAsia"/>
                <w:b w:val="0"/>
                <w:bCs w:val="0"/>
                <w:sz w:val="24"/>
                <w:szCs w:val="24"/>
                <w:vertAlign w:val="baseline"/>
                <w:lang w:val="en-US" w:eastAsia="zh-CN"/>
              </w:rPr>
            </w:pPr>
            <w:bookmarkStart w:id="28" w:name="OLE_LINK4"/>
            <w:r>
              <w:rPr>
                <w:rFonts w:hint="eastAsia" w:asciiTheme="majorEastAsia" w:hAnsiTheme="majorEastAsia" w:eastAsiaTheme="majorEastAsia" w:cstheme="majorEastAsia"/>
                <w:b w:val="0"/>
                <w:bCs w:val="0"/>
                <w:sz w:val="24"/>
                <w:szCs w:val="24"/>
                <w:vertAlign w:val="baseline"/>
                <w:lang w:eastAsia="zh-CN"/>
              </w:rPr>
              <w:t>畜禽养殖禁养区</w:t>
            </w:r>
            <w:bookmarkEnd w:id="28"/>
            <w:r>
              <w:rPr>
                <w:rFonts w:hint="eastAsia" w:asciiTheme="majorEastAsia" w:hAnsiTheme="majorEastAsia" w:eastAsiaTheme="majorEastAsia" w:cstheme="majorEastAsia"/>
                <w:b w:val="0"/>
                <w:bCs w:val="0"/>
                <w:sz w:val="24"/>
                <w:szCs w:val="24"/>
                <w:vertAlign w:val="baseline"/>
                <w:lang w:eastAsia="zh-CN"/>
              </w:rPr>
              <w:t>类型</w:t>
            </w:r>
          </w:p>
        </w:tc>
        <w:tc>
          <w:tcPr>
            <w:tcW w:w="3256"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面积</w:t>
            </w:r>
            <w:r>
              <w:rPr>
                <w:rFonts w:hint="eastAsia" w:asciiTheme="majorEastAsia" w:hAnsiTheme="majorEastAsia" w:eastAsiaTheme="majorEastAsia" w:cstheme="majorEastAsia"/>
                <w:b w:val="0"/>
                <w:bCs w:val="0"/>
                <w:color w:val="000000" w:themeColor="text1"/>
                <w:sz w:val="24"/>
                <w:szCs w:val="24"/>
                <w:vertAlign w:val="baseline"/>
                <w:lang w:eastAsia="zh-CN"/>
                <w14:textFill>
                  <w14:solidFill>
                    <w14:schemeClr w14:val="tx1"/>
                  </w14:solidFill>
                </w14:textFill>
              </w:rPr>
              <w:t>（</w:t>
            </w:r>
            <w:r>
              <w:rPr>
                <w:rStyle w:val="10"/>
                <w:rFonts w:hint="eastAsia" w:asciiTheme="majorEastAsia" w:hAnsiTheme="majorEastAsia" w:eastAsiaTheme="majorEastAsia" w:cstheme="majorEastAsia"/>
                <w:b w:val="0"/>
                <w:bCs w:val="0"/>
                <w:i w:val="0"/>
                <w:caps w:val="0"/>
                <w:color w:val="000000" w:themeColor="text1"/>
                <w:spacing w:val="0"/>
                <w:sz w:val="24"/>
                <w:szCs w:val="24"/>
                <w:shd w:val="clear" w:fill="FFFFFF"/>
                <w14:textFill>
                  <w14:solidFill>
                    <w14:schemeClr w14:val="tx1"/>
                  </w14:solidFill>
                </w14:textFill>
              </w:rPr>
              <w:t>km²</w:t>
            </w:r>
            <w:r>
              <w:rPr>
                <w:rStyle w:val="10"/>
                <w:rFonts w:hint="eastAsia" w:asciiTheme="majorEastAsia" w:hAnsiTheme="majorEastAsia" w:eastAsiaTheme="majorEastAsia" w:cstheme="majorEastAsia"/>
                <w:b w:val="0"/>
                <w:bCs w:val="0"/>
                <w:i w:val="0"/>
                <w:caps w:val="0"/>
                <w:color w:val="000000" w:themeColor="text1"/>
                <w:spacing w:val="0"/>
                <w:sz w:val="24"/>
                <w:szCs w:val="24"/>
                <w:shd w:val="clear" w:fill="FFFFFF"/>
                <w:lang w:eastAsia="zh-CN"/>
                <w14:textFill>
                  <w14:solidFill>
                    <w14:schemeClr w14:val="tx1"/>
                  </w14:solidFill>
                </w14:textFill>
              </w:rPr>
              <w:t>）</w:t>
            </w:r>
          </w:p>
        </w:tc>
        <w:tc>
          <w:tcPr>
            <w:tcW w:w="4033"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占畜禽养殖禁养区总面积比例（</w:t>
            </w:r>
            <w:r>
              <w:rPr>
                <w:rFonts w:hint="eastAsia" w:asciiTheme="majorEastAsia" w:hAnsiTheme="majorEastAsia" w:eastAsiaTheme="majorEastAsia" w:cstheme="majorEastAsia"/>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2451"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饮用水水源保护区陆域</w:t>
            </w:r>
          </w:p>
        </w:tc>
        <w:tc>
          <w:tcPr>
            <w:tcW w:w="3256"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56.87</w:t>
            </w:r>
          </w:p>
        </w:tc>
        <w:tc>
          <w:tcPr>
            <w:tcW w:w="4033"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bookmarkStart w:id="29" w:name="OLE_LINK1"/>
            <w:r>
              <w:rPr>
                <w:rFonts w:hint="eastAsia" w:asciiTheme="majorEastAsia" w:hAnsiTheme="majorEastAsia" w:eastAsiaTheme="majorEastAsia" w:cstheme="majorEastAsia"/>
                <w:b w:val="0"/>
                <w:bCs w:val="0"/>
                <w:sz w:val="24"/>
                <w:szCs w:val="24"/>
                <w:vertAlign w:val="baseline"/>
                <w:lang w:val="en-US" w:eastAsia="zh-CN"/>
              </w:rPr>
              <w:t>34.85%</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451"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bookmarkStart w:id="30" w:name="OLE_LINK2" w:colFirst="3" w:colLast="3"/>
            <w:r>
              <w:rPr>
                <w:rFonts w:hint="eastAsia" w:asciiTheme="majorEastAsia" w:hAnsiTheme="majorEastAsia" w:eastAsiaTheme="majorEastAsia" w:cstheme="majorEastAsia"/>
                <w:b w:val="0"/>
                <w:bCs w:val="0"/>
                <w:sz w:val="24"/>
                <w:szCs w:val="24"/>
                <w:vertAlign w:val="baseline"/>
                <w:lang w:val="en-US" w:eastAsia="zh-CN"/>
              </w:rPr>
              <w:t>自然保护区</w:t>
            </w:r>
          </w:p>
        </w:tc>
        <w:tc>
          <w:tcPr>
            <w:tcW w:w="3256"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76.71</w:t>
            </w:r>
          </w:p>
        </w:tc>
        <w:tc>
          <w:tcPr>
            <w:tcW w:w="4033"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val="en-US" w:eastAsia="zh-CN"/>
              </w:rPr>
              <w:t>47.01%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451"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val="en-US" w:eastAsia="zh-CN"/>
              </w:rPr>
              <w:t>风景名胜区</w:t>
            </w:r>
          </w:p>
        </w:tc>
        <w:tc>
          <w:tcPr>
            <w:tcW w:w="3256"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10.63</w:t>
            </w:r>
          </w:p>
        </w:tc>
        <w:tc>
          <w:tcPr>
            <w:tcW w:w="4033"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val="en-US" w:eastAsia="zh-CN"/>
              </w:rPr>
              <w:t>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2451"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城镇居民规划区和文化教育科学研究区</w:t>
            </w:r>
          </w:p>
        </w:tc>
        <w:tc>
          <w:tcPr>
            <w:tcW w:w="3256"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18.9619</w:t>
            </w:r>
          </w:p>
        </w:tc>
        <w:tc>
          <w:tcPr>
            <w:tcW w:w="4033"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11.62%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51" w:type="dxa"/>
            <w:vAlign w:val="center"/>
          </w:tcPr>
          <w:p>
            <w:pPr>
              <w:ind w:firstLine="960" w:firstLineChars="400"/>
              <w:jc w:val="center"/>
              <w:rPr>
                <w:rFonts w:hint="eastAsia" w:asciiTheme="majorEastAsia" w:hAnsiTheme="majorEastAsia" w:eastAsiaTheme="majorEastAsia" w:cstheme="majorEastAsia"/>
                <w:b w:val="0"/>
                <w:bCs w:val="0"/>
                <w:sz w:val="24"/>
                <w:szCs w:val="24"/>
                <w:vertAlign w:val="baseline"/>
                <w:lang w:val="en-US" w:eastAsia="zh-CN"/>
              </w:rPr>
            </w:pPr>
          </w:p>
          <w:p>
            <w:pPr>
              <w:ind w:firstLine="720" w:firstLineChars="300"/>
              <w:jc w:val="both"/>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合计</w:t>
            </w:r>
          </w:p>
          <w:p>
            <w:pPr>
              <w:ind w:firstLine="720" w:firstLineChars="300"/>
              <w:jc w:val="center"/>
              <w:rPr>
                <w:rFonts w:hint="eastAsia" w:asciiTheme="majorEastAsia" w:hAnsiTheme="majorEastAsia" w:eastAsiaTheme="majorEastAsia" w:cstheme="majorEastAsia"/>
                <w:b w:val="0"/>
                <w:bCs w:val="0"/>
                <w:sz w:val="24"/>
                <w:szCs w:val="24"/>
                <w:vertAlign w:val="baseline"/>
                <w:lang w:val="en-US" w:eastAsia="zh-CN"/>
              </w:rPr>
            </w:pPr>
          </w:p>
        </w:tc>
        <w:tc>
          <w:tcPr>
            <w:tcW w:w="3256"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163.1719</w:t>
            </w:r>
          </w:p>
        </w:tc>
        <w:tc>
          <w:tcPr>
            <w:tcW w:w="4033"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100%</w:t>
            </w:r>
          </w:p>
        </w:tc>
      </w:tr>
      <w:bookmarkEnd w:id="30"/>
    </w:tbl>
    <w:p>
      <w:pPr>
        <w:jc w:val="center"/>
      </w:pPr>
    </w:p>
    <w:p>
      <w:pPr>
        <w:pStyle w:val="6"/>
        <w:rPr>
          <w:sz w:val="20"/>
        </w:rPr>
      </w:pPr>
    </w:p>
    <w:p>
      <w:pPr>
        <w:pStyle w:val="6"/>
        <w:rPr>
          <w:sz w:val="20"/>
        </w:rPr>
      </w:pPr>
    </w:p>
    <w:p>
      <w:pPr>
        <w:pStyle w:val="6"/>
        <w:spacing w:before="3"/>
        <w:rPr>
          <w:sz w:val="16"/>
        </w:rPr>
      </w:pPr>
    </w:p>
    <w:p>
      <w:pPr>
        <w:pStyle w:val="3"/>
        <w:spacing w:before="49"/>
        <w:rPr>
          <w:rFonts w:hint="eastAsia"/>
          <w:w w:val="105"/>
          <w:lang w:eastAsia="zh-CN"/>
        </w:rPr>
      </w:pPr>
      <w:bookmarkStart w:id="31" w:name="_bookmark33"/>
      <w:bookmarkEnd w:id="31"/>
      <w:r>
        <w:rPr>
          <w:rFonts w:hint="eastAsia"/>
          <w:w w:val="105"/>
          <w:lang w:eastAsia="zh-CN"/>
        </w:rPr>
        <w:t>4.3</w:t>
      </w:r>
      <w:r>
        <w:rPr>
          <w:rFonts w:hint="eastAsia"/>
          <w:w w:val="105"/>
          <w:lang w:val="en-US" w:eastAsia="zh-CN"/>
        </w:rPr>
        <w:t xml:space="preserve"> 水产禁止养殖区划定</w:t>
      </w:r>
      <w:r>
        <w:rPr>
          <w:rFonts w:hint="eastAsia"/>
          <w:w w:val="105"/>
          <w:lang w:eastAsia="zh-CN"/>
        </w:rPr>
        <w:t xml:space="preserve"> </w:t>
      </w:r>
    </w:p>
    <w:p>
      <w:pPr>
        <w:pStyle w:val="6"/>
        <w:spacing w:before="5"/>
        <w:rPr>
          <w:b/>
          <w:sz w:val="40"/>
        </w:rPr>
      </w:pPr>
    </w:p>
    <w:p>
      <w:pPr>
        <w:pStyle w:val="6"/>
        <w:spacing w:line="364" w:lineRule="auto"/>
        <w:ind w:left="580" w:right="2045" w:firstLine="600"/>
        <w:rPr>
          <w:rFonts w:hint="eastAsia" w:eastAsia="楷体"/>
          <w:b/>
          <w:sz w:val="40"/>
          <w:lang w:val="en-US" w:eastAsia="zh-CN"/>
        </w:rPr>
      </w:pPr>
      <w:r>
        <w:t>水产禁止养殖区包括饮用水水源一级保护区等。总面积3.38km</w:t>
      </w:r>
      <w:r>
        <w:rPr>
          <w:position w:val="15"/>
          <w:sz w:val="15"/>
        </w:rPr>
        <w:t>2</w:t>
      </w:r>
      <w:r>
        <w:t>，占陇川县国土面积的 0.18</w:t>
      </w:r>
      <w:r>
        <w:rPr>
          <w:rFonts w:hint="eastAsia"/>
          <w:lang w:val="en-US" w:eastAsia="zh-CN"/>
        </w:rPr>
        <w:t>%</w:t>
      </w:r>
      <w:r>
        <w:t xml:space="preserve"> 。</w:t>
      </w:r>
    </w:p>
    <w:p>
      <w:pPr>
        <w:pStyle w:val="5"/>
        <w:spacing w:before="213"/>
        <w:ind w:left="1180"/>
        <w:rPr>
          <w:rFonts w:hint="eastAsia"/>
          <w:spacing w:val="-17"/>
          <w:w w:val="115"/>
          <w:lang w:eastAsia="zh-CN"/>
        </w:rPr>
      </w:pPr>
      <w:r>
        <w:rPr>
          <w:rFonts w:hint="eastAsia"/>
          <w:spacing w:val="-17"/>
          <w:w w:val="115"/>
          <w:lang w:eastAsia="zh-CN"/>
        </w:rPr>
        <w:t>4.3.1</w:t>
      </w:r>
      <w:r>
        <w:rPr>
          <w:rFonts w:hint="eastAsia"/>
          <w:spacing w:val="-17"/>
          <w:w w:val="115"/>
          <w:lang w:val="en-US" w:eastAsia="zh-CN"/>
        </w:rPr>
        <w:t xml:space="preserve"> </w:t>
      </w:r>
      <w:r>
        <w:rPr>
          <w:rFonts w:hint="eastAsia"/>
          <w:spacing w:val="-17"/>
          <w:w w:val="115"/>
          <w:lang w:eastAsia="zh-CN"/>
        </w:rPr>
        <w:t>饮用水水源一级保护区（总面积</w:t>
      </w:r>
      <w:r>
        <w:rPr>
          <w:rFonts w:hint="eastAsia"/>
          <w:spacing w:val="-17"/>
          <w:w w:val="115"/>
          <w:lang w:val="en-US" w:eastAsia="zh-CN"/>
        </w:rPr>
        <w:t>3.38</w:t>
      </w:r>
      <w:r>
        <w:t>km</w:t>
      </w:r>
      <w:r>
        <w:rPr>
          <w:position w:val="15"/>
          <w:sz w:val="15"/>
        </w:rPr>
        <w:t>2</w:t>
      </w:r>
      <w:r>
        <w:rPr>
          <w:rFonts w:hint="eastAsia"/>
          <w:spacing w:val="-17"/>
          <w:w w:val="115"/>
          <w:lang w:eastAsia="zh-CN"/>
        </w:rPr>
        <w:t>）</w:t>
      </w:r>
    </w:p>
    <w:p>
      <w:pPr>
        <w:pStyle w:val="6"/>
        <w:spacing w:before="199" w:line="364" w:lineRule="auto"/>
        <w:ind w:left="580" w:right="1745" w:firstLine="600"/>
      </w:pPr>
      <w:r>
        <w:rPr>
          <w:spacing w:val="-1"/>
        </w:rPr>
        <w:t xml:space="preserve">弄回水库为小型水库，是陇川县饮用水源，位于陇川县景罕镇；章凤水库为小型水库，是陇川县备用水源，位于陇川县章凤镇；户岛水库为小型水库， </w:t>
      </w:r>
      <w:r>
        <w:t xml:space="preserve">是陇把集镇供水和农村人畜饮水供水水源，位于陇川县陇把 </w:t>
      </w:r>
      <w:r>
        <w:rPr>
          <w:spacing w:val="-1"/>
        </w:rPr>
        <w:t>镇；帮董水库为小型水库，是农村人畜饮水供水和农田灌溉水源，位于陇川县户撒乡；南伞河陇川饮用水水源范围为源头至章凤来相，是陇川县饮用水源；南兰河陇川饮用水水源范围为</w:t>
      </w:r>
      <w:r>
        <w:t>源头至弄回水库入口，是陇川县饮用水源</w:t>
      </w:r>
    </w:p>
    <w:p>
      <w:pPr>
        <w:pStyle w:val="6"/>
        <w:spacing w:line="364" w:lineRule="auto"/>
        <w:ind w:left="580" w:right="1595" w:firstLine="600"/>
      </w:pPr>
      <w:r>
        <w:t>弄回水库、章凤水库、户岛水库和帮董水库为小型水库，饮用水水源一级保护区水域范围为水库多年平均水位对应的高程线以下的全部水域。南伞河陇川饮用水水源和南兰河陇川饮用水水源为河流型饮用水水源，一</w:t>
      </w:r>
      <w:r>
        <w:rPr>
          <w:spacing w:val="-6"/>
        </w:rPr>
        <w:t xml:space="preserve">级保护区水域长度为取水口上游 </w:t>
      </w:r>
      <w:r>
        <w:t>1000m</w:t>
      </w:r>
      <w:r>
        <w:rPr>
          <w:spacing w:val="-19"/>
        </w:rPr>
        <w:t xml:space="preserve">，下游 </w:t>
      </w:r>
      <w:r>
        <w:t>100m</w:t>
      </w:r>
      <w:r>
        <w:rPr>
          <w:spacing w:val="-14"/>
        </w:rPr>
        <w:t xml:space="preserve"> 范围内的河道水域，水域宽度为整个河道范围。饮用水水源一级保护区内</w:t>
      </w:r>
      <w:r>
        <w:t>禁止开展水产养殖（公益性投放及对水质有净化作用的鱼类除外）。</w:t>
      </w:r>
    </w:p>
    <w:p>
      <w:pPr>
        <w:pStyle w:val="6"/>
        <w:spacing w:line="364" w:lineRule="auto"/>
        <w:ind w:left="580" w:right="1745" w:firstLine="600"/>
      </w:pPr>
      <w:r>
        <w:t>饮用水水源一级保护区水域边界范围内，禁止开展水产养殖。详见下表：</w:t>
      </w:r>
    </w:p>
    <w:p>
      <w:pPr>
        <w:pStyle w:val="6"/>
      </w:pPr>
    </w:p>
    <w:p>
      <w:pPr>
        <w:spacing w:before="203" w:line="364" w:lineRule="auto"/>
        <w:ind w:right="1745" w:firstLine="1241" w:firstLineChars="400"/>
        <w:jc w:val="left"/>
        <w:rPr>
          <w:rFonts w:hint="eastAsia"/>
          <w:b/>
          <w:bCs/>
          <w:spacing w:val="-3"/>
          <w:w w:val="105"/>
          <w:sz w:val="30"/>
          <w:szCs w:val="30"/>
          <w:lang w:val="en-US" w:eastAsia="zh-CN"/>
        </w:rPr>
      </w:pPr>
      <w:r>
        <w:rPr>
          <w:b/>
          <w:bCs/>
          <w:spacing w:val="-3"/>
          <w:w w:val="105"/>
          <w:sz w:val="30"/>
          <w:szCs w:val="30"/>
        </w:rPr>
        <w:t>4.3.</w:t>
      </w:r>
      <w:r>
        <w:rPr>
          <w:rFonts w:hint="eastAsia"/>
          <w:b/>
          <w:bCs/>
          <w:spacing w:val="-3"/>
          <w:w w:val="105"/>
          <w:sz w:val="30"/>
          <w:szCs w:val="30"/>
          <w:lang w:val="en-US" w:eastAsia="zh-CN"/>
        </w:rPr>
        <w:t>2法律法规规定的其他禁止从事水产养殖的区域。</w:t>
      </w:r>
    </w:p>
    <w:p>
      <w:pPr>
        <w:pStyle w:val="6"/>
        <w:rPr>
          <w:rFonts w:hint="eastAsia" w:eastAsia="楷体"/>
          <w:lang w:val="en-US" w:eastAsia="zh-CN"/>
        </w:rPr>
      </w:pPr>
    </w:p>
    <w:p>
      <w:pPr>
        <w:jc w:val="center"/>
        <w:rPr>
          <w:rFonts w:hint="eastAsia" w:ascii="方正小标宋_GBK" w:hAnsi="方正小标宋_GBK" w:eastAsia="方正小标宋_GBK" w:cs="方正小标宋_GBK"/>
          <w:sz w:val="32"/>
          <w:szCs w:val="32"/>
          <w:vertAlign w:val="baseline"/>
          <w:lang w:eastAsia="zh-CN"/>
        </w:rPr>
      </w:pPr>
      <w:r>
        <w:rPr>
          <w:rFonts w:hint="eastAsia" w:ascii="方正小标宋_GBK" w:hAnsi="方正小标宋_GBK" w:eastAsia="方正小标宋_GBK" w:cs="方正小标宋_GBK"/>
          <w:b w:val="0"/>
          <w:bCs w:val="0"/>
          <w:sz w:val="32"/>
          <w:szCs w:val="32"/>
          <w:vertAlign w:val="baseline"/>
          <w:lang w:eastAsia="zh-CN"/>
        </w:rPr>
        <w:t>饮用水水源保护区水域水产禁止养殖区划定一览表</w:t>
      </w:r>
    </w:p>
    <w:tbl>
      <w:tblPr>
        <w:tblStyle w:val="8"/>
        <w:tblW w:w="10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738"/>
        <w:gridCol w:w="2084"/>
        <w:gridCol w:w="2918"/>
        <w:gridCol w:w="2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210" w:type="dxa"/>
            <w:vAlign w:val="center"/>
          </w:tcPr>
          <w:p>
            <w:pPr>
              <w:jc w:val="center"/>
              <w:rPr>
                <w:rFonts w:hint="eastAsia" w:asciiTheme="majorEastAsia" w:hAnsiTheme="majorEastAsia" w:eastAsiaTheme="majorEastAsia" w:cstheme="majorEastAsia"/>
                <w:b/>
                <w:bCs/>
                <w:sz w:val="24"/>
                <w:szCs w:val="24"/>
                <w:vertAlign w:val="baseline"/>
                <w:lang w:val="en-US" w:eastAsia="zh-CN"/>
              </w:rPr>
            </w:pPr>
          </w:p>
          <w:p>
            <w:pPr>
              <w:jc w:val="center"/>
              <w:rPr>
                <w:rFonts w:hint="eastAsia" w:asciiTheme="majorEastAsia" w:hAnsiTheme="majorEastAsia" w:eastAsiaTheme="majorEastAsia" w:cstheme="majorEastAsia"/>
                <w:b/>
                <w:bCs/>
                <w:sz w:val="24"/>
                <w:szCs w:val="24"/>
                <w:vertAlign w:val="baseline"/>
                <w:lang w:val="en-US" w:eastAsia="zh-CN"/>
              </w:rPr>
            </w:pPr>
            <w:r>
              <w:rPr>
                <w:rFonts w:hint="eastAsia" w:asciiTheme="majorEastAsia" w:hAnsiTheme="majorEastAsia" w:eastAsiaTheme="majorEastAsia" w:cstheme="majorEastAsia"/>
                <w:b/>
                <w:bCs/>
                <w:sz w:val="24"/>
                <w:szCs w:val="24"/>
                <w:vertAlign w:val="baseline"/>
                <w:lang w:val="en-US" w:eastAsia="zh-CN"/>
              </w:rPr>
              <w:t>代码</w:t>
            </w:r>
          </w:p>
        </w:tc>
        <w:tc>
          <w:tcPr>
            <w:tcW w:w="1738" w:type="dxa"/>
            <w:vAlign w:val="center"/>
          </w:tcPr>
          <w:p>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水域禁止养殖区名称</w:t>
            </w:r>
          </w:p>
        </w:tc>
        <w:tc>
          <w:tcPr>
            <w:tcW w:w="2084" w:type="dxa"/>
            <w:vAlign w:val="center"/>
          </w:tcPr>
          <w:p>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类型</w:t>
            </w:r>
          </w:p>
        </w:tc>
        <w:tc>
          <w:tcPr>
            <w:tcW w:w="2918" w:type="dxa"/>
            <w:vAlign w:val="center"/>
          </w:tcPr>
          <w:p>
            <w:pPr>
              <w:jc w:val="center"/>
              <w:rPr>
                <w:rFonts w:hint="eastAsia" w:asciiTheme="majorEastAsia" w:hAnsiTheme="majorEastAsia" w:eastAsiaTheme="majorEastAsia" w:cstheme="majorEastAsia"/>
                <w:b/>
                <w:bCs/>
                <w:sz w:val="24"/>
                <w:szCs w:val="24"/>
                <w:vertAlign w:val="baseline"/>
                <w:lang w:eastAsia="zh-CN"/>
              </w:rPr>
            </w:pPr>
          </w:p>
          <w:p>
            <w:pPr>
              <w:jc w:val="both"/>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水域面积</w:t>
            </w:r>
            <w:r>
              <w:rPr>
                <w:rFonts w:hint="eastAsia" w:asciiTheme="majorEastAsia" w:hAnsiTheme="majorEastAsia" w:eastAsiaTheme="majorEastAsia" w:cstheme="majorEastAsia"/>
                <w:b/>
                <w:bCs/>
                <w:color w:val="000000" w:themeColor="text1"/>
                <w:sz w:val="24"/>
                <w:szCs w:val="24"/>
                <w:vertAlign w:val="baseline"/>
                <w:lang w:eastAsia="zh-CN"/>
                <w14:textFill>
                  <w14:solidFill>
                    <w14:schemeClr w14:val="tx1"/>
                  </w14:solidFill>
                </w14:textFill>
              </w:rPr>
              <w:t>（</w:t>
            </w:r>
            <w:r>
              <w:rPr>
                <w:rStyle w:val="10"/>
                <w:rFonts w:ascii="Arial" w:hAnsi="Arial" w:eastAsia="宋体" w:cs="Arial"/>
                <w:b w:val="0"/>
                <w:i w:val="0"/>
                <w:caps w:val="0"/>
                <w:color w:val="000000" w:themeColor="text1"/>
                <w:spacing w:val="0"/>
                <w:sz w:val="24"/>
                <w:szCs w:val="24"/>
                <w:shd w:val="clear" w:fill="FFFFFF"/>
                <w14:textFill>
                  <w14:solidFill>
                    <w14:schemeClr w14:val="tx1"/>
                  </w14:solidFill>
                </w14:textFill>
              </w:rPr>
              <w:t>km</w:t>
            </w:r>
            <w:r>
              <w:rPr>
                <w:rStyle w:val="10"/>
                <w:rFonts w:hint="default" w:ascii="Arial" w:hAnsi="Arial" w:eastAsia="宋体" w:cs="Arial"/>
                <w:b w:val="0"/>
                <w:i w:val="0"/>
                <w:caps w:val="0"/>
                <w:color w:val="000000" w:themeColor="text1"/>
                <w:spacing w:val="0"/>
                <w:sz w:val="24"/>
                <w:szCs w:val="24"/>
                <w:shd w:val="clear" w:fill="FFFFFF"/>
                <w14:textFill>
                  <w14:solidFill>
                    <w14:schemeClr w14:val="tx1"/>
                  </w14:solidFill>
                </w14:textFill>
              </w:rPr>
              <w:t>²</w:t>
            </w:r>
            <w:r>
              <w:rPr>
                <w:rStyle w:val="10"/>
                <w:rFonts w:hint="eastAsia" w:ascii="Arial" w:hAnsi="Arial" w:eastAsia="宋体" w:cs="Arial"/>
                <w:b w:val="0"/>
                <w:i w:val="0"/>
                <w:caps w:val="0"/>
                <w:color w:val="000000" w:themeColor="text1"/>
                <w:spacing w:val="0"/>
                <w:sz w:val="24"/>
                <w:szCs w:val="24"/>
                <w:shd w:val="clear" w:fill="FFFFFF"/>
                <w:lang w:eastAsia="zh-CN"/>
                <w14:textFill>
                  <w14:solidFill>
                    <w14:schemeClr w14:val="tx1"/>
                  </w14:solidFill>
                </w14:textFill>
              </w:rPr>
              <w:t>）</w:t>
            </w:r>
          </w:p>
        </w:tc>
        <w:tc>
          <w:tcPr>
            <w:tcW w:w="2215" w:type="dxa"/>
            <w:vAlign w:val="center"/>
          </w:tcPr>
          <w:p>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管控措施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121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B1-1</w:t>
            </w:r>
          </w:p>
        </w:tc>
        <w:tc>
          <w:tcPr>
            <w:tcW w:w="1738"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弄回水库饮用水水源保护区水域</w:t>
            </w:r>
          </w:p>
        </w:tc>
        <w:tc>
          <w:tcPr>
            <w:tcW w:w="2084"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饮用水水源一级保护区水域</w:t>
            </w:r>
          </w:p>
        </w:tc>
        <w:tc>
          <w:tcPr>
            <w:tcW w:w="2918"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0.29</w:t>
            </w:r>
          </w:p>
        </w:tc>
        <w:tc>
          <w:tcPr>
            <w:tcW w:w="2215"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禁止在饮用水水源一级保护区水域内开展水产养殖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trPr>
        <w:tc>
          <w:tcPr>
            <w:tcW w:w="121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B1-2</w:t>
            </w:r>
          </w:p>
        </w:tc>
        <w:tc>
          <w:tcPr>
            <w:tcW w:w="1738"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章凤水库饮用水水源保护区水域</w:t>
            </w:r>
          </w:p>
        </w:tc>
        <w:tc>
          <w:tcPr>
            <w:tcW w:w="2084"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饮用水水源一级保护区水域</w:t>
            </w:r>
          </w:p>
        </w:tc>
        <w:tc>
          <w:tcPr>
            <w:tcW w:w="2918"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0.14</w:t>
            </w:r>
          </w:p>
        </w:tc>
        <w:tc>
          <w:tcPr>
            <w:tcW w:w="2215"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禁止在饮用水水源一级保护区水域内开展水产养殖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1210"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val="en-US" w:eastAsia="zh-CN"/>
              </w:rPr>
              <w:t>B1-3</w:t>
            </w:r>
          </w:p>
        </w:tc>
        <w:tc>
          <w:tcPr>
            <w:tcW w:w="1738"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户岛水库饮用水水源保护区水域</w:t>
            </w:r>
          </w:p>
        </w:tc>
        <w:tc>
          <w:tcPr>
            <w:tcW w:w="2084"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饮用水水源一级保护区水域</w:t>
            </w:r>
          </w:p>
        </w:tc>
        <w:tc>
          <w:tcPr>
            <w:tcW w:w="2918"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0.21</w:t>
            </w:r>
          </w:p>
        </w:tc>
        <w:tc>
          <w:tcPr>
            <w:tcW w:w="2215"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禁止在饮用水水源一级保护区水域内开展水产养殖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121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B1-4</w:t>
            </w:r>
          </w:p>
        </w:tc>
        <w:tc>
          <w:tcPr>
            <w:tcW w:w="1738"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帮董水库饮用水水源保护区水域</w:t>
            </w:r>
          </w:p>
        </w:tc>
        <w:tc>
          <w:tcPr>
            <w:tcW w:w="2084"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饮用水水源一级保护区水域</w:t>
            </w:r>
          </w:p>
        </w:tc>
        <w:tc>
          <w:tcPr>
            <w:tcW w:w="2918"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0.11</w:t>
            </w:r>
          </w:p>
        </w:tc>
        <w:tc>
          <w:tcPr>
            <w:tcW w:w="2215"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禁止在饮用水水源一级保护区水域内开展水产养殖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121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B1-5</w:t>
            </w:r>
          </w:p>
        </w:tc>
        <w:tc>
          <w:tcPr>
            <w:tcW w:w="1738"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南伞河陇川饮用水水源保护区水域</w:t>
            </w:r>
          </w:p>
        </w:tc>
        <w:tc>
          <w:tcPr>
            <w:tcW w:w="2084"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饮用水水源一级保护区水域</w:t>
            </w:r>
          </w:p>
        </w:tc>
        <w:tc>
          <w:tcPr>
            <w:tcW w:w="2918"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0.22</w:t>
            </w:r>
          </w:p>
        </w:tc>
        <w:tc>
          <w:tcPr>
            <w:tcW w:w="2215"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禁止在饮用水水源一级保护区水域内开展水产养殖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121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B1-6</w:t>
            </w:r>
          </w:p>
        </w:tc>
        <w:tc>
          <w:tcPr>
            <w:tcW w:w="1738"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南兰河陇川饮用水水源保护区水域</w:t>
            </w:r>
          </w:p>
        </w:tc>
        <w:tc>
          <w:tcPr>
            <w:tcW w:w="2084"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饮用水水源一级保护区水域</w:t>
            </w:r>
          </w:p>
        </w:tc>
        <w:tc>
          <w:tcPr>
            <w:tcW w:w="2918"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0.17</w:t>
            </w:r>
          </w:p>
        </w:tc>
        <w:tc>
          <w:tcPr>
            <w:tcW w:w="2215"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禁止在饮用水水源一级保护区水域内开展水产养殖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21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p>
        </w:tc>
        <w:tc>
          <w:tcPr>
            <w:tcW w:w="1738"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合计</w:t>
            </w:r>
          </w:p>
        </w:tc>
        <w:tc>
          <w:tcPr>
            <w:tcW w:w="2084"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p>
        </w:tc>
        <w:tc>
          <w:tcPr>
            <w:tcW w:w="2918"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1.14</w:t>
            </w:r>
          </w:p>
        </w:tc>
        <w:tc>
          <w:tcPr>
            <w:tcW w:w="2215" w:type="dxa"/>
            <w:vAlign w:val="center"/>
          </w:tcPr>
          <w:p>
            <w:pPr>
              <w:jc w:val="center"/>
              <w:rPr>
                <w:rFonts w:hint="eastAsia" w:asciiTheme="majorEastAsia" w:hAnsiTheme="majorEastAsia" w:eastAsiaTheme="majorEastAsia" w:cstheme="majorEastAsia"/>
                <w:b w:val="0"/>
                <w:bCs w:val="0"/>
                <w:sz w:val="24"/>
                <w:szCs w:val="24"/>
                <w:vertAlign w:val="baseline"/>
              </w:rPr>
            </w:pPr>
          </w:p>
        </w:tc>
      </w:tr>
    </w:tbl>
    <w:p>
      <w:pPr>
        <w:spacing w:before="203" w:line="364" w:lineRule="auto"/>
        <w:ind w:left="1180" w:right="1745" w:firstLine="0"/>
        <w:jc w:val="left"/>
        <w:rPr>
          <w:rFonts w:hint="eastAsia"/>
          <w:b/>
          <w:bCs/>
          <w:spacing w:val="-3"/>
          <w:w w:val="105"/>
          <w:sz w:val="30"/>
          <w:szCs w:val="30"/>
          <w:lang w:val="en-US" w:eastAsia="zh-CN"/>
        </w:rPr>
      </w:pPr>
    </w:p>
    <w:p>
      <w:pPr>
        <w:spacing w:before="203" w:line="364" w:lineRule="auto"/>
        <w:ind w:left="1180" w:right="1745" w:firstLine="0"/>
        <w:jc w:val="left"/>
        <w:rPr>
          <w:sz w:val="30"/>
          <w:szCs w:val="30"/>
        </w:rPr>
      </w:pPr>
      <w:r>
        <w:rPr>
          <w:spacing w:val="-1"/>
          <w:sz w:val="30"/>
          <w:szCs w:val="30"/>
        </w:rPr>
        <w:t>综上，水产养殖禁止养殖区面积分类型统计详见下表。水</w:t>
      </w:r>
    </w:p>
    <w:p>
      <w:pPr>
        <w:pStyle w:val="6"/>
        <w:spacing w:line="382" w:lineRule="exact"/>
        <w:ind w:left="580"/>
      </w:pPr>
      <w:r>
        <w:t>产禁止养殖区分布情况详见附图 10。</w:t>
      </w:r>
    </w:p>
    <w:p>
      <w:pPr>
        <w:spacing w:after="0" w:line="382" w:lineRule="exact"/>
        <w:sectPr>
          <w:pgSz w:w="11910" w:h="16840"/>
          <w:pgMar w:top="1380" w:right="260" w:bottom="1660" w:left="1220" w:header="884" w:footer="1469" w:gutter="0"/>
          <w:cols w:space="720" w:num="1"/>
        </w:sectPr>
      </w:pPr>
    </w:p>
    <w:p>
      <w:pPr>
        <w:pStyle w:val="6"/>
        <w:spacing w:before="5"/>
        <w:rPr>
          <w:sz w:val="3"/>
        </w:rPr>
      </w:pPr>
    </w:p>
    <w:p>
      <w:pPr>
        <w:jc w:val="center"/>
        <w:rPr>
          <w:rFonts w:hint="eastAsia" w:ascii="方正小标宋_GBK" w:hAnsi="方正小标宋_GBK" w:eastAsia="方正小标宋_GBK" w:cs="方正小标宋_GBK"/>
          <w:b w:val="0"/>
          <w:bCs w:val="0"/>
          <w:sz w:val="32"/>
          <w:szCs w:val="32"/>
          <w:vertAlign w:val="baseline"/>
          <w:lang w:eastAsia="zh-CN"/>
        </w:rPr>
      </w:pPr>
      <w:r>
        <w:rPr>
          <w:rFonts w:hint="eastAsia" w:ascii="方正小标宋_GBK" w:hAnsi="方正小标宋_GBK" w:eastAsia="方正小标宋_GBK" w:cs="方正小标宋_GBK"/>
          <w:b w:val="0"/>
          <w:bCs w:val="0"/>
          <w:sz w:val="32"/>
          <w:szCs w:val="32"/>
          <w:vertAlign w:val="baseline"/>
          <w:lang w:eastAsia="zh-CN"/>
        </w:rPr>
        <w:t>陇川县畜禽养殖禁养区分类统计表</w:t>
      </w:r>
    </w:p>
    <w:tbl>
      <w:tblPr>
        <w:tblStyle w:val="8"/>
        <w:tblW w:w="9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1"/>
        <w:gridCol w:w="3256"/>
        <w:gridCol w:w="4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2451"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p>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eastAsia="zh-CN"/>
              </w:rPr>
              <w:t>畜禽养殖禁养区类型</w:t>
            </w:r>
          </w:p>
        </w:tc>
        <w:tc>
          <w:tcPr>
            <w:tcW w:w="3256"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面积</w:t>
            </w:r>
            <w:r>
              <w:rPr>
                <w:rFonts w:hint="eastAsia" w:asciiTheme="majorEastAsia" w:hAnsiTheme="majorEastAsia" w:eastAsiaTheme="majorEastAsia" w:cstheme="majorEastAsia"/>
                <w:b w:val="0"/>
                <w:bCs w:val="0"/>
                <w:color w:val="000000" w:themeColor="text1"/>
                <w:sz w:val="24"/>
                <w:szCs w:val="24"/>
                <w:vertAlign w:val="baseline"/>
                <w:lang w:eastAsia="zh-CN"/>
                <w14:textFill>
                  <w14:solidFill>
                    <w14:schemeClr w14:val="tx1"/>
                  </w14:solidFill>
                </w14:textFill>
              </w:rPr>
              <w:t>（</w:t>
            </w:r>
            <w:r>
              <w:rPr>
                <w:rStyle w:val="10"/>
                <w:rFonts w:hint="eastAsia" w:asciiTheme="majorEastAsia" w:hAnsiTheme="majorEastAsia" w:eastAsiaTheme="majorEastAsia" w:cstheme="majorEastAsia"/>
                <w:b w:val="0"/>
                <w:bCs w:val="0"/>
                <w:i w:val="0"/>
                <w:caps w:val="0"/>
                <w:color w:val="000000" w:themeColor="text1"/>
                <w:spacing w:val="0"/>
                <w:sz w:val="24"/>
                <w:szCs w:val="24"/>
                <w:shd w:val="clear" w:fill="FFFFFF"/>
                <w14:textFill>
                  <w14:solidFill>
                    <w14:schemeClr w14:val="tx1"/>
                  </w14:solidFill>
                </w14:textFill>
              </w:rPr>
              <w:t>km²</w:t>
            </w:r>
            <w:r>
              <w:rPr>
                <w:rStyle w:val="10"/>
                <w:rFonts w:hint="eastAsia" w:asciiTheme="majorEastAsia" w:hAnsiTheme="majorEastAsia" w:eastAsiaTheme="majorEastAsia" w:cstheme="majorEastAsia"/>
                <w:b w:val="0"/>
                <w:bCs w:val="0"/>
                <w:i w:val="0"/>
                <w:caps w:val="0"/>
                <w:color w:val="000000" w:themeColor="text1"/>
                <w:spacing w:val="0"/>
                <w:sz w:val="24"/>
                <w:szCs w:val="24"/>
                <w:shd w:val="clear" w:fill="FFFFFF"/>
                <w:lang w:eastAsia="zh-CN"/>
                <w14:textFill>
                  <w14:solidFill>
                    <w14:schemeClr w14:val="tx1"/>
                  </w14:solidFill>
                </w14:textFill>
              </w:rPr>
              <w:t>）</w:t>
            </w:r>
          </w:p>
        </w:tc>
        <w:tc>
          <w:tcPr>
            <w:tcW w:w="4033"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占畜禽养殖禁养区总面积比例（</w:t>
            </w:r>
            <w:r>
              <w:rPr>
                <w:rFonts w:hint="eastAsia" w:asciiTheme="majorEastAsia" w:hAnsiTheme="majorEastAsia" w:eastAsiaTheme="majorEastAsia" w:cstheme="majorEastAsia"/>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2451"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饮用水水源保护区陆域</w:t>
            </w:r>
          </w:p>
        </w:tc>
        <w:tc>
          <w:tcPr>
            <w:tcW w:w="3256"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56.87</w:t>
            </w:r>
          </w:p>
        </w:tc>
        <w:tc>
          <w:tcPr>
            <w:tcW w:w="4033"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34.85%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451"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自然保护区</w:t>
            </w:r>
          </w:p>
        </w:tc>
        <w:tc>
          <w:tcPr>
            <w:tcW w:w="3256"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76.71</w:t>
            </w:r>
          </w:p>
        </w:tc>
        <w:tc>
          <w:tcPr>
            <w:tcW w:w="4033"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val="en-US" w:eastAsia="zh-CN"/>
              </w:rPr>
              <w:t>47.01%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451"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val="en-US" w:eastAsia="zh-CN"/>
              </w:rPr>
              <w:t>风景名胜区</w:t>
            </w:r>
          </w:p>
        </w:tc>
        <w:tc>
          <w:tcPr>
            <w:tcW w:w="3256"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10.63</w:t>
            </w:r>
          </w:p>
        </w:tc>
        <w:tc>
          <w:tcPr>
            <w:tcW w:w="4033"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val="en-US" w:eastAsia="zh-CN"/>
              </w:rPr>
              <w:t>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2451"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城镇居民规划区和文化教育科学研究区</w:t>
            </w:r>
          </w:p>
        </w:tc>
        <w:tc>
          <w:tcPr>
            <w:tcW w:w="3256"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18.9619</w:t>
            </w:r>
          </w:p>
        </w:tc>
        <w:tc>
          <w:tcPr>
            <w:tcW w:w="4033"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11.62%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51" w:type="dxa"/>
            <w:vAlign w:val="center"/>
          </w:tcPr>
          <w:p>
            <w:pPr>
              <w:ind w:firstLine="960" w:firstLineChars="400"/>
              <w:jc w:val="center"/>
              <w:rPr>
                <w:rFonts w:hint="eastAsia" w:asciiTheme="majorEastAsia" w:hAnsiTheme="majorEastAsia" w:eastAsiaTheme="majorEastAsia" w:cstheme="majorEastAsia"/>
                <w:b w:val="0"/>
                <w:bCs w:val="0"/>
                <w:sz w:val="24"/>
                <w:szCs w:val="24"/>
                <w:vertAlign w:val="baseline"/>
                <w:lang w:val="en-US" w:eastAsia="zh-CN"/>
              </w:rPr>
            </w:pPr>
          </w:p>
          <w:p>
            <w:pPr>
              <w:ind w:firstLine="720" w:firstLineChars="300"/>
              <w:jc w:val="both"/>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合计</w:t>
            </w:r>
          </w:p>
          <w:p>
            <w:pPr>
              <w:ind w:firstLine="720" w:firstLineChars="300"/>
              <w:jc w:val="center"/>
              <w:rPr>
                <w:rFonts w:hint="eastAsia" w:asciiTheme="majorEastAsia" w:hAnsiTheme="majorEastAsia" w:eastAsiaTheme="majorEastAsia" w:cstheme="majorEastAsia"/>
                <w:b w:val="0"/>
                <w:bCs w:val="0"/>
                <w:sz w:val="24"/>
                <w:szCs w:val="24"/>
                <w:vertAlign w:val="baseline"/>
                <w:lang w:val="en-US" w:eastAsia="zh-CN"/>
              </w:rPr>
            </w:pPr>
          </w:p>
        </w:tc>
        <w:tc>
          <w:tcPr>
            <w:tcW w:w="3256"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163.1719</w:t>
            </w:r>
          </w:p>
        </w:tc>
        <w:tc>
          <w:tcPr>
            <w:tcW w:w="4033"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100%</w:t>
            </w:r>
          </w:p>
        </w:tc>
      </w:tr>
    </w:tbl>
    <w:p>
      <w:pPr>
        <w:pStyle w:val="6"/>
        <w:ind w:left="580"/>
        <w:rPr>
          <w:sz w:val="20"/>
        </w:rPr>
      </w:pPr>
    </w:p>
    <w:p>
      <w:pPr>
        <w:pStyle w:val="6"/>
        <w:rPr>
          <w:sz w:val="20"/>
        </w:rPr>
      </w:pPr>
    </w:p>
    <w:p>
      <w:pPr>
        <w:pStyle w:val="6"/>
        <w:rPr>
          <w:sz w:val="20"/>
        </w:rPr>
      </w:pPr>
    </w:p>
    <w:p>
      <w:pPr>
        <w:pStyle w:val="6"/>
        <w:rPr>
          <w:sz w:val="23"/>
        </w:rPr>
      </w:pPr>
    </w:p>
    <w:p>
      <w:pPr>
        <w:pStyle w:val="3"/>
        <w:spacing w:before="49"/>
        <w:rPr>
          <w:rFonts w:hint="eastAsia" w:eastAsia="楷体"/>
          <w:lang w:eastAsia="zh-CN"/>
        </w:rPr>
      </w:pPr>
      <w:bookmarkStart w:id="32" w:name="_bookmark34"/>
      <w:bookmarkEnd w:id="32"/>
      <w:r>
        <w:rPr>
          <w:w w:val="105"/>
        </w:rPr>
        <w:t xml:space="preserve">4.4 </w:t>
      </w:r>
      <w:r>
        <w:rPr>
          <w:rFonts w:hint="eastAsia"/>
          <w:w w:val="105"/>
          <w:lang w:eastAsia="zh-CN"/>
        </w:rPr>
        <w:t>水产限制养殖区划定</w:t>
      </w:r>
    </w:p>
    <w:p>
      <w:pPr>
        <w:pStyle w:val="6"/>
        <w:spacing w:before="8"/>
        <w:rPr>
          <w:b/>
          <w:sz w:val="40"/>
        </w:rPr>
      </w:pPr>
    </w:p>
    <w:p>
      <w:pPr>
        <w:pStyle w:val="6"/>
        <w:spacing w:line="364" w:lineRule="auto"/>
        <w:ind w:left="580" w:right="1745" w:firstLine="600"/>
        <w:jc w:val="both"/>
        <w:rPr>
          <w:rFonts w:hint="eastAsia"/>
          <w:lang w:val="en-US" w:eastAsia="zh-CN"/>
        </w:rPr>
      </w:pPr>
      <w:r>
        <w:t xml:space="preserve">水产限制养殖区包括饮用水水源二级保护区、风景名胜区水域、重点湖泊水库、法律法规规定应当划定的区域。限制养殖区水域总面积 </w:t>
      </w:r>
      <w:r>
        <w:rPr>
          <w:rFonts w:hint="eastAsia"/>
          <w:lang w:val="en-US" w:eastAsia="zh-CN"/>
        </w:rPr>
        <w:t>11.31</w:t>
      </w:r>
      <w:r>
        <w:t>km</w:t>
      </w:r>
      <w:r>
        <w:rPr>
          <w:position w:val="15"/>
          <w:sz w:val="15"/>
        </w:rPr>
        <w:t>2</w:t>
      </w:r>
      <w:r>
        <w:t>，占陇川县国土面积的</w:t>
      </w:r>
      <w:r>
        <w:rPr>
          <w:rFonts w:hint="eastAsia"/>
          <w:lang w:val="en-US" w:eastAsia="zh-CN"/>
        </w:rPr>
        <w:t>0.59%。</w:t>
      </w:r>
    </w:p>
    <w:p>
      <w:pPr>
        <w:pStyle w:val="6"/>
        <w:spacing w:line="364" w:lineRule="auto"/>
        <w:ind w:left="580" w:right="1745" w:firstLine="600"/>
        <w:jc w:val="both"/>
        <w:rPr>
          <w:rFonts w:hint="eastAsia"/>
          <w:spacing w:val="-17"/>
          <w:w w:val="115"/>
          <w:lang w:eastAsia="zh-CN"/>
        </w:rPr>
      </w:pPr>
      <w:r>
        <w:rPr>
          <w:spacing w:val="-17"/>
          <w:w w:val="115"/>
        </w:rPr>
        <w:t xml:space="preserve">4.4.1 </w:t>
      </w:r>
      <w:r>
        <w:rPr>
          <w:rFonts w:hint="eastAsia"/>
          <w:spacing w:val="-17"/>
          <w:w w:val="115"/>
          <w:lang w:eastAsia="zh-CN"/>
        </w:rPr>
        <w:t>饮用水水源二级保护区水域水产限制养殖区划定</w:t>
      </w:r>
    </w:p>
    <w:p>
      <w:pPr>
        <w:spacing w:after="0" w:line="364" w:lineRule="auto"/>
        <w:ind w:left="598" w:leftChars="272" w:firstLine="600" w:firstLineChars="200"/>
        <w:rPr>
          <w:rFonts w:hint="eastAsia" w:ascii="楷体" w:hAnsi="楷体" w:eastAsia="楷体" w:cs="楷体"/>
          <w:sz w:val="30"/>
          <w:szCs w:val="30"/>
          <w:lang w:val="zh-CN" w:eastAsia="zh-CN" w:bidi="zh-CN"/>
        </w:rPr>
      </w:pPr>
      <w:r>
        <w:rPr>
          <w:rFonts w:hint="eastAsia" w:ascii="楷体" w:hAnsi="楷体" w:eastAsia="楷体" w:cs="楷体"/>
          <w:sz w:val="30"/>
          <w:szCs w:val="30"/>
          <w:lang w:val="zh-CN" w:eastAsia="zh-CN" w:bidi="zh-CN"/>
        </w:rPr>
        <w:t>南伞河陇川饮用水水源二级保护区（水域面积为 1.1</w:t>
      </w:r>
      <w:r>
        <w:t>km</w:t>
      </w:r>
      <w:r>
        <w:rPr>
          <w:position w:val="15"/>
          <w:sz w:val="15"/>
        </w:rPr>
        <w:t>2</w:t>
      </w:r>
      <w:r>
        <w:rPr>
          <w:rFonts w:hint="eastAsia" w:ascii="楷体" w:hAnsi="楷体" w:eastAsia="楷体" w:cs="楷体"/>
          <w:sz w:val="30"/>
          <w:szCs w:val="30"/>
          <w:lang w:val="zh-CN" w:eastAsia="zh-CN" w:bidi="zh-CN"/>
        </w:rPr>
        <w:t>）、</w:t>
      </w:r>
    </w:p>
    <w:p>
      <w:pPr>
        <w:spacing w:after="0" w:line="364" w:lineRule="auto"/>
        <w:ind w:firstLine="600" w:firstLineChars="200"/>
        <w:rPr>
          <w:rFonts w:hint="eastAsia" w:ascii="楷体" w:hAnsi="楷体" w:eastAsia="楷体" w:cs="楷体"/>
          <w:sz w:val="30"/>
          <w:szCs w:val="30"/>
          <w:lang w:val="zh-CN" w:eastAsia="zh-CN" w:bidi="zh-CN"/>
        </w:rPr>
      </w:pPr>
      <w:r>
        <w:rPr>
          <w:rFonts w:hint="eastAsia" w:ascii="楷体" w:hAnsi="楷体" w:eastAsia="楷体" w:cs="楷体"/>
          <w:sz w:val="30"/>
          <w:szCs w:val="30"/>
          <w:lang w:val="zh-CN" w:eastAsia="zh-CN" w:bidi="zh-CN"/>
        </w:rPr>
        <w:t>南兰河陇川饮用水水源二级保护区（水域面积为 0.95</w:t>
      </w:r>
      <w:r>
        <w:t>km</w:t>
      </w:r>
      <w:r>
        <w:rPr>
          <w:position w:val="15"/>
          <w:sz w:val="15"/>
        </w:rPr>
        <w:t>2</w:t>
      </w:r>
      <w:r>
        <w:rPr>
          <w:rFonts w:hint="eastAsia" w:ascii="楷体" w:hAnsi="楷体" w:eastAsia="楷体" w:cs="楷体"/>
          <w:sz w:val="30"/>
          <w:szCs w:val="30"/>
          <w:lang w:val="zh-CN" w:eastAsia="zh-CN" w:bidi="zh-CN"/>
        </w:rPr>
        <w:t>）；饮</w:t>
      </w:r>
    </w:p>
    <w:p>
      <w:pPr>
        <w:spacing w:after="0" w:line="364" w:lineRule="auto"/>
        <w:ind w:firstLine="600" w:firstLineChars="200"/>
        <w:rPr>
          <w:rFonts w:ascii="楷体" w:hAnsi="楷体" w:eastAsia="楷体" w:cs="楷体"/>
          <w:sz w:val="30"/>
          <w:szCs w:val="30"/>
          <w:lang w:val="zh-CN" w:eastAsia="zh-CN" w:bidi="zh-CN"/>
        </w:rPr>
        <w:sectPr>
          <w:pgSz w:w="11910" w:h="16840"/>
          <w:pgMar w:top="1380" w:right="260" w:bottom="1660" w:left="1220" w:header="884" w:footer="1469" w:gutter="0"/>
          <w:cols w:space="720" w:num="1"/>
        </w:sectPr>
      </w:pPr>
      <w:r>
        <w:rPr>
          <w:rFonts w:hint="eastAsia" w:ascii="楷体" w:hAnsi="楷体" w:eastAsia="楷体" w:cs="楷体"/>
          <w:sz w:val="30"/>
          <w:szCs w:val="30"/>
          <w:lang w:val="zh-CN" w:eastAsia="zh-CN" w:bidi="zh-CN"/>
        </w:rPr>
        <w:t>用水水库水面水域全部为一级保护区，无二级保护区水域。</w:t>
      </w:r>
    </w:p>
    <w:p>
      <w:pPr>
        <w:pStyle w:val="6"/>
        <w:spacing w:before="48" w:line="364" w:lineRule="auto"/>
        <w:ind w:left="580" w:right="1745" w:firstLine="600"/>
      </w:pPr>
      <w:r>
        <w:rPr>
          <w:spacing w:val="-1"/>
        </w:rPr>
        <w:t>南伞河陇川饮用水水源范围为源头至章凤来相，是陇川县</w:t>
      </w:r>
      <w:r>
        <w:t>饮用水源；南兰河陇川饮用水水源范围为源头至弄回水库入 口，是陇川县饮用水源。</w:t>
      </w:r>
    </w:p>
    <w:p>
      <w:pPr>
        <w:pStyle w:val="6"/>
        <w:spacing w:line="364" w:lineRule="auto"/>
        <w:ind w:left="580" w:right="1669" w:firstLine="600"/>
        <w:jc w:val="both"/>
      </w:pPr>
      <w:r>
        <w:t>南伞河陇川饮用水水源和南兰河陇川饮用水水源为河流型饮用水水源，二级保护区水域长度为水域长度从一级保护区的</w:t>
      </w:r>
      <w:r>
        <w:rPr>
          <w:spacing w:val="-8"/>
        </w:rPr>
        <w:t xml:space="preserve">上游边界向上游延伸 </w:t>
      </w:r>
      <w:r>
        <w:t>2000m，下游侧的外边界距一级保护区边</w:t>
      </w:r>
      <w:r>
        <w:rPr>
          <w:spacing w:val="-26"/>
        </w:rPr>
        <w:t xml:space="preserve">界为 </w:t>
      </w:r>
      <w:r>
        <w:t>200m</w:t>
      </w:r>
      <w:r>
        <w:rPr>
          <w:spacing w:val="-1"/>
        </w:rPr>
        <w:t>。水域宽度为整个河道范围。饮用水水库水域全部为</w:t>
      </w:r>
      <w:r>
        <w:t>一级保护区，无二级保护区水域。</w:t>
      </w:r>
    </w:p>
    <w:p>
      <w:pPr>
        <w:spacing w:before="0" w:line="362" w:lineRule="auto"/>
        <w:ind w:left="1021" w:leftChars="464" w:right="1111" w:firstLine="518" w:firstLineChars="172"/>
        <w:jc w:val="left"/>
        <w:rPr>
          <w:rFonts w:hint="eastAsia"/>
          <w:b/>
          <w:sz w:val="30"/>
          <w:lang w:val="en-US" w:eastAsia="zh-CN"/>
        </w:rPr>
      </w:pPr>
      <w:r>
        <w:rPr>
          <w:rFonts w:hint="eastAsia"/>
          <w:b/>
          <w:sz w:val="30"/>
          <w:lang w:eastAsia="zh-CN"/>
        </w:rPr>
        <w:t>4.4.</w:t>
      </w:r>
      <w:r>
        <w:rPr>
          <w:rFonts w:hint="eastAsia"/>
          <w:b/>
          <w:sz w:val="30"/>
          <w:lang w:val="en-US" w:eastAsia="zh-CN"/>
        </w:rPr>
        <w:t>2重点湖泊水库（水域总面积9.26</w:t>
      </w:r>
      <w:r>
        <w:rPr>
          <w:sz w:val="30"/>
        </w:rPr>
        <w:t>km</w:t>
      </w:r>
      <w:r>
        <w:rPr>
          <w:position w:val="15"/>
          <w:sz w:val="15"/>
        </w:rPr>
        <w:t>2</w:t>
      </w:r>
      <w:r>
        <w:rPr>
          <w:rFonts w:hint="eastAsia"/>
          <w:b/>
          <w:sz w:val="30"/>
          <w:lang w:val="en-US" w:eastAsia="zh-CN"/>
        </w:rPr>
        <w:t>）包括：</w:t>
      </w:r>
    </w:p>
    <w:p>
      <w:pPr>
        <w:spacing w:before="0" w:line="362" w:lineRule="auto"/>
        <w:ind w:left="598" w:leftChars="272" w:right="1111" w:firstLine="600" w:firstLineChars="200"/>
        <w:jc w:val="left"/>
      </w:pPr>
      <w:r>
        <w:rPr>
          <w:sz w:val="30"/>
        </w:rPr>
        <w:t>麻栗坝水库全部水面面积（</w:t>
      </w:r>
      <w:r>
        <w:rPr>
          <w:spacing w:val="-14"/>
          <w:sz w:val="30"/>
        </w:rPr>
        <w:t xml:space="preserve">水域面积为 </w:t>
      </w:r>
      <w:r>
        <w:rPr>
          <w:sz w:val="30"/>
        </w:rPr>
        <w:t>6.98km</w:t>
      </w:r>
      <w:r>
        <w:rPr>
          <w:position w:val="15"/>
          <w:sz w:val="15"/>
        </w:rPr>
        <w:t>2</w:t>
      </w:r>
      <w:r>
        <w:rPr>
          <w:sz w:val="30"/>
        </w:rPr>
        <w:t>）；</w:t>
      </w:r>
      <w:r>
        <w:rPr>
          <w:spacing w:val="-3"/>
          <w:sz w:val="30"/>
        </w:rPr>
        <w:t>海岗水库全部</w:t>
      </w:r>
      <w:r>
        <w:rPr>
          <w:sz w:val="30"/>
        </w:rPr>
        <w:t>水面面积（</w:t>
      </w:r>
      <w:r>
        <w:rPr>
          <w:spacing w:val="-13"/>
          <w:sz w:val="30"/>
        </w:rPr>
        <w:t xml:space="preserve">水域面积为 </w:t>
      </w:r>
      <w:r>
        <w:rPr>
          <w:sz w:val="30"/>
        </w:rPr>
        <w:t>0.04km</w:t>
      </w:r>
      <w:r>
        <w:rPr>
          <w:position w:val="15"/>
          <w:sz w:val="15"/>
        </w:rPr>
        <w:t>2</w:t>
      </w:r>
      <w:r>
        <w:rPr>
          <w:sz w:val="30"/>
        </w:rPr>
        <w:t>）</w:t>
      </w:r>
      <w:r>
        <w:rPr>
          <w:rFonts w:hint="eastAsia"/>
          <w:sz w:val="30"/>
          <w:lang w:eastAsia="zh-CN"/>
        </w:rPr>
        <w:t>；龙江</w:t>
      </w:r>
      <w:r>
        <w:rPr>
          <w:sz w:val="30"/>
        </w:rPr>
        <w:t>水库全部水面面积（</w:t>
      </w:r>
      <w:r>
        <w:rPr>
          <w:rFonts w:hint="eastAsia"/>
          <w:sz w:val="30"/>
          <w:lang w:eastAsia="zh-CN"/>
        </w:rPr>
        <w:t>陇川县范围内</w:t>
      </w:r>
      <w:r>
        <w:rPr>
          <w:spacing w:val="-13"/>
          <w:sz w:val="30"/>
        </w:rPr>
        <w:t xml:space="preserve">水域面积为 </w:t>
      </w:r>
      <w:r>
        <w:rPr>
          <w:rFonts w:hint="eastAsia"/>
          <w:sz w:val="30"/>
          <w:lang w:val="en-US" w:eastAsia="zh-CN"/>
        </w:rPr>
        <w:t>2.24</w:t>
      </w:r>
      <w:r>
        <w:rPr>
          <w:sz w:val="30"/>
        </w:rPr>
        <w:t>km</w:t>
      </w:r>
      <w:r>
        <w:rPr>
          <w:position w:val="15"/>
          <w:sz w:val="15"/>
        </w:rPr>
        <w:t>2</w:t>
      </w:r>
      <w:r>
        <w:rPr>
          <w:sz w:val="30"/>
        </w:rPr>
        <w:t>）</w:t>
      </w:r>
      <w:r>
        <w:t>。</w:t>
      </w:r>
    </w:p>
    <w:p>
      <w:pPr>
        <w:pStyle w:val="6"/>
        <w:spacing w:line="364" w:lineRule="auto"/>
        <w:ind w:left="580" w:right="1745" w:firstLine="600"/>
        <w:jc w:val="both"/>
      </w:pPr>
      <w:r>
        <w:t>陇川县重点湖泊水库为麻栗坝水库和海岗水库，水产限制养殖区为麻栗坝水库和海岗水库全部水域面积。在麻栗坝水库和海岗水库水域范围内，限制开展水产养殖，不得从事网箱养殖、投放饲料、施肥养鱼等污染水体的养殖活动，污染物达标排放。</w:t>
      </w:r>
    </w:p>
    <w:p>
      <w:pPr>
        <w:spacing w:after="0" w:line="364" w:lineRule="auto"/>
        <w:jc w:val="both"/>
        <w:sectPr>
          <w:pgSz w:w="11910" w:h="16840"/>
          <w:pgMar w:top="1380" w:right="260" w:bottom="1660" w:left="1220" w:header="884" w:footer="1469" w:gutter="0"/>
          <w:cols w:space="720" w:num="1"/>
        </w:sectPr>
      </w:pPr>
    </w:p>
    <w:p>
      <w:pPr>
        <w:pStyle w:val="6"/>
        <w:spacing w:before="5"/>
        <w:rPr>
          <w:sz w:val="3"/>
        </w:rPr>
      </w:pPr>
    </w:p>
    <w:p>
      <w:pPr>
        <w:jc w:val="center"/>
        <w:rPr>
          <w:rFonts w:hint="eastAsia" w:ascii="方正小标宋_GBK" w:hAnsi="方正小标宋_GBK" w:eastAsia="方正小标宋_GBK" w:cs="方正小标宋_GBK"/>
          <w:sz w:val="32"/>
          <w:szCs w:val="32"/>
          <w:vertAlign w:val="baseline"/>
          <w:lang w:eastAsia="zh-CN"/>
        </w:rPr>
      </w:pPr>
      <w:r>
        <w:rPr>
          <w:rFonts w:hint="eastAsia" w:ascii="方正小标宋_GBK" w:hAnsi="方正小标宋_GBK" w:eastAsia="方正小标宋_GBK" w:cs="方正小标宋_GBK"/>
          <w:sz w:val="32"/>
          <w:szCs w:val="32"/>
          <w:vertAlign w:val="baseline"/>
          <w:lang w:eastAsia="zh-CN"/>
        </w:rPr>
        <w:t>水产限制养殖区水域划定一览表</w:t>
      </w:r>
    </w:p>
    <w:tbl>
      <w:tblPr>
        <w:tblStyle w:val="8"/>
        <w:tblW w:w="105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3396"/>
        <w:gridCol w:w="1704"/>
        <w:gridCol w:w="1008"/>
        <w:gridCol w:w="3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vAlign w:val="center"/>
          </w:tcPr>
          <w:p>
            <w:pPr>
              <w:jc w:val="center"/>
              <w:rPr>
                <w:rFonts w:hint="eastAsia" w:asciiTheme="majorEastAsia" w:hAnsiTheme="majorEastAsia" w:eastAsiaTheme="majorEastAsia" w:cstheme="majorEastAsia"/>
                <w:b/>
                <w:bCs/>
                <w:sz w:val="24"/>
                <w:szCs w:val="24"/>
                <w:vertAlign w:val="baseline"/>
                <w:lang w:val="en-US" w:eastAsia="zh-CN"/>
              </w:rPr>
            </w:pPr>
          </w:p>
          <w:p>
            <w:pPr>
              <w:jc w:val="center"/>
              <w:rPr>
                <w:rFonts w:hint="eastAsia" w:asciiTheme="majorEastAsia" w:hAnsiTheme="majorEastAsia" w:eastAsiaTheme="majorEastAsia" w:cstheme="majorEastAsia"/>
                <w:b/>
                <w:bCs/>
                <w:sz w:val="24"/>
                <w:szCs w:val="24"/>
                <w:vertAlign w:val="baseline"/>
                <w:lang w:val="en-US" w:eastAsia="zh-CN"/>
              </w:rPr>
            </w:pPr>
            <w:r>
              <w:rPr>
                <w:rFonts w:hint="eastAsia" w:asciiTheme="majorEastAsia" w:hAnsiTheme="majorEastAsia" w:eastAsiaTheme="majorEastAsia" w:cstheme="majorEastAsia"/>
                <w:b/>
                <w:bCs/>
                <w:sz w:val="24"/>
                <w:szCs w:val="24"/>
                <w:vertAlign w:val="baseline"/>
                <w:lang w:val="en-US" w:eastAsia="zh-CN"/>
              </w:rPr>
              <w:t>代码</w:t>
            </w:r>
          </w:p>
          <w:p>
            <w:pPr>
              <w:jc w:val="center"/>
              <w:rPr>
                <w:rFonts w:hint="eastAsia" w:asciiTheme="majorEastAsia" w:hAnsiTheme="majorEastAsia" w:eastAsiaTheme="majorEastAsia" w:cstheme="majorEastAsia"/>
                <w:b/>
                <w:bCs/>
                <w:sz w:val="24"/>
                <w:szCs w:val="24"/>
                <w:vertAlign w:val="baseline"/>
                <w:lang w:val="en-US" w:eastAsia="zh-CN"/>
              </w:rPr>
            </w:pPr>
          </w:p>
        </w:tc>
        <w:tc>
          <w:tcPr>
            <w:tcW w:w="3396" w:type="dxa"/>
            <w:vAlign w:val="center"/>
          </w:tcPr>
          <w:p>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水域限制养殖区名称</w:t>
            </w:r>
          </w:p>
        </w:tc>
        <w:tc>
          <w:tcPr>
            <w:tcW w:w="1704" w:type="dxa"/>
            <w:vAlign w:val="center"/>
          </w:tcPr>
          <w:p>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类型</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水域面积</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heme="majorEastAsia" w:hAnsiTheme="majorEastAsia" w:eastAsiaTheme="majorEastAsia" w:cstheme="majorEastAsia"/>
                <w:b/>
                <w:bCs/>
                <w:sz w:val="24"/>
                <w:szCs w:val="24"/>
                <w:vertAlign w:val="baseline"/>
                <w:lang w:eastAsia="zh-CN"/>
              </w:rPr>
            </w:pPr>
            <w:r>
              <w:rPr>
                <w:rFonts w:hint="eastAsia" w:ascii="方正仿宋_GBK" w:hAnsi="方正仿宋_GBK" w:eastAsia="方正仿宋_GBK" w:cs="方正仿宋_GBK"/>
                <w:b/>
                <w:bCs/>
                <w:sz w:val="24"/>
                <w:szCs w:val="24"/>
                <w:vertAlign w:val="baseline"/>
                <w:lang w:eastAsia="zh-CN"/>
              </w:rPr>
              <w:t>（</w:t>
            </w:r>
            <w:r>
              <w:rPr>
                <w:rFonts w:hint="eastAsia" w:asciiTheme="majorEastAsia" w:hAnsiTheme="majorEastAsia" w:eastAsiaTheme="majorEastAsia" w:cstheme="majorEastAsia"/>
                <w:b/>
                <w:bCs/>
                <w:lang w:val="en-US" w:eastAsia="zh-CN"/>
              </w:rPr>
              <w:t>K</w:t>
            </w:r>
            <w:r>
              <w:rPr>
                <w:rFonts w:hint="eastAsia" w:asciiTheme="majorEastAsia" w:hAnsiTheme="majorEastAsia" w:eastAsiaTheme="majorEastAsia" w:cstheme="majorEastAsia"/>
                <w:b/>
                <w:bCs/>
              </w:rPr>
              <w:t>m</w:t>
            </w:r>
            <w:r>
              <w:rPr>
                <w:rFonts w:hint="eastAsia" w:asciiTheme="majorEastAsia" w:hAnsiTheme="majorEastAsia" w:eastAsiaTheme="majorEastAsia" w:cstheme="majorEastAsia"/>
                <w:b/>
                <w:bCs/>
                <w:position w:val="15"/>
                <w:sz w:val="15"/>
              </w:rPr>
              <w:t>2</w:t>
            </w:r>
            <w:r>
              <w:rPr>
                <w:rFonts w:hint="eastAsia" w:ascii="方正仿宋_GBK" w:hAnsi="方正仿宋_GBK" w:eastAsia="方正仿宋_GBK" w:cs="方正仿宋_GBK"/>
                <w:b/>
                <w:bCs/>
                <w:sz w:val="24"/>
                <w:szCs w:val="24"/>
                <w:vertAlign w:val="baseline"/>
                <w:lang w:eastAsia="zh-CN"/>
              </w:rPr>
              <w:t>）</w:t>
            </w:r>
          </w:p>
        </w:tc>
        <w:tc>
          <w:tcPr>
            <w:tcW w:w="3540" w:type="dxa"/>
            <w:vAlign w:val="center"/>
          </w:tcPr>
          <w:p>
            <w:pPr>
              <w:jc w:val="center"/>
              <w:rPr>
                <w:rFonts w:hint="eastAsia" w:asciiTheme="majorEastAsia" w:hAnsiTheme="majorEastAsia" w:eastAsiaTheme="majorEastAsia" w:cstheme="majorEastAsia"/>
                <w:b/>
                <w:bCs/>
                <w:sz w:val="24"/>
                <w:szCs w:val="24"/>
                <w:vertAlign w:val="baseline"/>
                <w:lang w:eastAsia="zh-CN"/>
              </w:rPr>
            </w:pPr>
            <w:r>
              <w:rPr>
                <w:rFonts w:hint="eastAsia" w:asciiTheme="majorEastAsia" w:hAnsiTheme="majorEastAsia" w:eastAsiaTheme="majorEastAsia" w:cstheme="majorEastAsia"/>
                <w:b/>
                <w:bCs/>
                <w:sz w:val="24"/>
                <w:szCs w:val="24"/>
                <w:vertAlign w:val="baseline"/>
                <w:lang w:eastAsia="zh-CN"/>
              </w:rPr>
              <w:t>管控措施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913"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p>
          <w:p>
            <w:pPr>
              <w:jc w:val="center"/>
              <w:rPr>
                <w:rFonts w:hint="eastAsia" w:asciiTheme="majorEastAsia" w:hAnsiTheme="majorEastAsia" w:eastAsiaTheme="majorEastAsia" w:cstheme="majorEastAsia"/>
                <w:b w:val="0"/>
                <w:bCs w:val="0"/>
                <w:sz w:val="24"/>
                <w:szCs w:val="24"/>
                <w:vertAlign w:val="baseline"/>
                <w:lang w:val="en-US" w:eastAsia="zh-CN"/>
              </w:rPr>
            </w:pPr>
          </w:p>
        </w:tc>
        <w:tc>
          <w:tcPr>
            <w:tcW w:w="3396"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饮用水水源二级保护区水域</w:t>
            </w:r>
          </w:p>
        </w:tc>
        <w:tc>
          <w:tcPr>
            <w:tcW w:w="1704"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p>
        </w:tc>
        <w:tc>
          <w:tcPr>
            <w:tcW w:w="1008"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p>
        </w:tc>
        <w:tc>
          <w:tcPr>
            <w:tcW w:w="3540" w:type="dxa"/>
            <w:vAlign w:val="center"/>
          </w:tcPr>
          <w:p>
            <w:pPr>
              <w:jc w:val="center"/>
              <w:rPr>
                <w:rFonts w:hint="eastAsia" w:asciiTheme="majorEastAsia" w:hAnsiTheme="majorEastAsia" w:eastAsiaTheme="majorEastAsia" w:cstheme="majorEastAsia"/>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913"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X1-1</w:t>
            </w:r>
          </w:p>
        </w:tc>
        <w:tc>
          <w:tcPr>
            <w:tcW w:w="3396"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南伞河陇川饮用水水源保护区水域</w:t>
            </w:r>
          </w:p>
        </w:tc>
        <w:tc>
          <w:tcPr>
            <w:tcW w:w="1704"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饮用水水源二级保护区水域</w:t>
            </w:r>
          </w:p>
        </w:tc>
        <w:tc>
          <w:tcPr>
            <w:tcW w:w="1008"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1.1</w:t>
            </w:r>
          </w:p>
        </w:tc>
        <w:tc>
          <w:tcPr>
            <w:tcW w:w="3540"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宋体" w:hAnsi="宋体" w:eastAsia="宋体" w:cs="宋体"/>
                <w:b w:val="0"/>
                <w:bCs w:val="0"/>
                <w:sz w:val="24"/>
                <w:szCs w:val="24"/>
                <w:vertAlign w:val="baseline"/>
                <w:lang w:eastAsia="zh-CN"/>
              </w:rPr>
              <w:t>控制建设，限制水产养殖并采取污染防治措施，达标排放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913"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val="en-US" w:eastAsia="zh-CN"/>
              </w:rPr>
              <w:t>X1-2</w:t>
            </w:r>
          </w:p>
        </w:tc>
        <w:tc>
          <w:tcPr>
            <w:tcW w:w="3396"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南兰河陇川饮用水水源保护区水域</w:t>
            </w:r>
          </w:p>
        </w:tc>
        <w:tc>
          <w:tcPr>
            <w:tcW w:w="1704"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eastAsia="zh-CN"/>
              </w:rPr>
              <w:t>饮用水水源二级保护区水域</w:t>
            </w:r>
          </w:p>
        </w:tc>
        <w:tc>
          <w:tcPr>
            <w:tcW w:w="1008"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val="en-US" w:eastAsia="zh-CN"/>
              </w:rPr>
              <w:t>0.95</w:t>
            </w:r>
          </w:p>
        </w:tc>
        <w:tc>
          <w:tcPr>
            <w:tcW w:w="3540"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宋体" w:hAnsi="宋体" w:eastAsia="宋体" w:cs="宋体"/>
                <w:b w:val="0"/>
                <w:bCs w:val="0"/>
                <w:sz w:val="24"/>
                <w:szCs w:val="24"/>
                <w:vertAlign w:val="baseline"/>
                <w:lang w:eastAsia="zh-CN"/>
              </w:rPr>
              <w:t>控制建设，限制水产养殖并采取污染防治措施，达标排放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913"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X1-3</w:t>
            </w:r>
          </w:p>
        </w:tc>
        <w:tc>
          <w:tcPr>
            <w:tcW w:w="3396"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龙江水库水域</w:t>
            </w:r>
          </w:p>
        </w:tc>
        <w:tc>
          <w:tcPr>
            <w:tcW w:w="1704"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重点湖泊水库</w:t>
            </w:r>
          </w:p>
        </w:tc>
        <w:tc>
          <w:tcPr>
            <w:tcW w:w="1008"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2.24</w:t>
            </w:r>
          </w:p>
        </w:tc>
        <w:tc>
          <w:tcPr>
            <w:tcW w:w="3540"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宋体" w:hAnsi="宋体" w:eastAsia="宋体" w:cs="宋体"/>
                <w:b w:val="0"/>
                <w:bCs w:val="0"/>
                <w:sz w:val="24"/>
                <w:szCs w:val="24"/>
                <w:vertAlign w:val="baseline"/>
                <w:lang w:eastAsia="zh-CN"/>
              </w:rPr>
              <w:t>控制建设，限制水产养殖并采取污染防治措施，达标排放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913"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X1-4</w:t>
            </w:r>
          </w:p>
        </w:tc>
        <w:tc>
          <w:tcPr>
            <w:tcW w:w="3396"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麻栗坝水库水域</w:t>
            </w:r>
          </w:p>
        </w:tc>
        <w:tc>
          <w:tcPr>
            <w:tcW w:w="1704"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重点湖泊水库</w:t>
            </w:r>
          </w:p>
        </w:tc>
        <w:tc>
          <w:tcPr>
            <w:tcW w:w="1008"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val="en-US" w:eastAsia="zh-CN"/>
              </w:rPr>
              <w:t>6.98</w:t>
            </w:r>
          </w:p>
        </w:tc>
        <w:tc>
          <w:tcPr>
            <w:tcW w:w="3540"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宋体" w:hAnsi="宋体" w:eastAsia="宋体" w:cs="宋体"/>
                <w:b w:val="0"/>
                <w:bCs w:val="0"/>
                <w:sz w:val="24"/>
                <w:szCs w:val="24"/>
                <w:vertAlign w:val="baseline"/>
                <w:lang w:eastAsia="zh-CN"/>
              </w:rPr>
              <w:t>控制建设，限制水产养殖并采取污染防治措施，达标排放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913"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X1-5</w:t>
            </w:r>
          </w:p>
        </w:tc>
        <w:tc>
          <w:tcPr>
            <w:tcW w:w="3396"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海岗水库水域</w:t>
            </w:r>
          </w:p>
        </w:tc>
        <w:tc>
          <w:tcPr>
            <w:tcW w:w="1704"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重点湖泊水库</w:t>
            </w:r>
          </w:p>
        </w:tc>
        <w:tc>
          <w:tcPr>
            <w:tcW w:w="1008"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0.04</w:t>
            </w:r>
          </w:p>
        </w:tc>
        <w:tc>
          <w:tcPr>
            <w:tcW w:w="3540"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宋体" w:hAnsi="宋体" w:eastAsia="宋体" w:cs="宋体"/>
                <w:b w:val="0"/>
                <w:bCs w:val="0"/>
                <w:sz w:val="24"/>
                <w:szCs w:val="24"/>
                <w:vertAlign w:val="baseline"/>
                <w:lang w:eastAsia="zh-CN"/>
              </w:rPr>
              <w:t>控制建设，限制水产养殖并采取污染防治措施，达标排放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913"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p>
        </w:tc>
        <w:tc>
          <w:tcPr>
            <w:tcW w:w="3396"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合计</w:t>
            </w:r>
          </w:p>
        </w:tc>
        <w:tc>
          <w:tcPr>
            <w:tcW w:w="1704"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p>
        </w:tc>
        <w:tc>
          <w:tcPr>
            <w:tcW w:w="1008"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11.31</w:t>
            </w:r>
          </w:p>
        </w:tc>
        <w:tc>
          <w:tcPr>
            <w:tcW w:w="3540" w:type="dxa"/>
            <w:vAlign w:val="center"/>
          </w:tcPr>
          <w:p>
            <w:pPr>
              <w:jc w:val="center"/>
              <w:rPr>
                <w:rFonts w:hint="eastAsia" w:ascii="宋体" w:hAnsi="宋体" w:eastAsia="宋体" w:cs="宋体"/>
                <w:b w:val="0"/>
                <w:bCs w:val="0"/>
                <w:sz w:val="24"/>
                <w:szCs w:val="24"/>
                <w:vertAlign w:val="baseline"/>
                <w:lang w:eastAsia="zh-CN"/>
              </w:rPr>
            </w:pPr>
          </w:p>
        </w:tc>
      </w:tr>
    </w:tbl>
    <w:p/>
    <w:p>
      <w:pPr>
        <w:pStyle w:val="6"/>
        <w:rPr>
          <w:sz w:val="20"/>
        </w:rPr>
      </w:pPr>
    </w:p>
    <w:p>
      <w:pPr>
        <w:pStyle w:val="6"/>
        <w:rPr>
          <w:sz w:val="20"/>
        </w:rPr>
      </w:pPr>
    </w:p>
    <w:p>
      <w:pPr>
        <w:pStyle w:val="6"/>
        <w:rPr>
          <w:sz w:val="20"/>
        </w:rPr>
      </w:pPr>
    </w:p>
    <w:p>
      <w:pPr>
        <w:pStyle w:val="6"/>
        <w:rPr>
          <w:sz w:val="20"/>
        </w:rPr>
      </w:pPr>
    </w:p>
    <w:p>
      <w:pPr>
        <w:pStyle w:val="6"/>
        <w:spacing w:before="6"/>
        <w:rPr>
          <w:sz w:val="28"/>
        </w:rPr>
      </w:pPr>
    </w:p>
    <w:p>
      <w:pPr>
        <w:spacing w:before="55" w:line="364" w:lineRule="auto"/>
        <w:ind w:left="1180" w:right="1745" w:firstLine="40"/>
        <w:jc w:val="left"/>
        <w:rPr>
          <w:spacing w:val="-1"/>
          <w:sz w:val="30"/>
        </w:rPr>
      </w:pPr>
      <w:r>
        <w:rPr>
          <w:b/>
          <w:sz w:val="32"/>
        </w:rPr>
        <w:t>4.4.</w:t>
      </w:r>
      <w:r>
        <w:rPr>
          <w:b/>
          <w:sz w:val="30"/>
        </w:rPr>
        <w:t xml:space="preserve">3 </w:t>
      </w:r>
      <w:r>
        <w:rPr>
          <w:rFonts w:hint="eastAsia"/>
          <w:b/>
          <w:sz w:val="30"/>
          <w:lang w:eastAsia="zh-CN"/>
        </w:rPr>
        <w:t>法律法规规定的其他限制从事水产养殖的区域。</w:t>
      </w:r>
      <w:r>
        <w:rPr>
          <w:spacing w:val="-1"/>
          <w:sz w:val="30"/>
        </w:rPr>
        <w:t>水产养殖限制养殖区面积分类型统计详见下表。水产限制</w:t>
      </w:r>
    </w:p>
    <w:p>
      <w:pPr>
        <w:spacing w:before="55" w:line="364" w:lineRule="auto"/>
        <w:ind w:right="1745" w:firstLine="596" w:firstLineChars="200"/>
        <w:jc w:val="left"/>
        <w:rPr>
          <w:spacing w:val="-1"/>
          <w:sz w:val="30"/>
        </w:rPr>
      </w:pPr>
      <w:r>
        <w:rPr>
          <w:spacing w:val="-1"/>
          <w:sz w:val="30"/>
        </w:rPr>
        <w:t>养殖区分布情况详见附图 10。</w:t>
      </w:r>
    </w:p>
    <w:p>
      <w:pPr>
        <w:spacing w:before="55" w:line="364" w:lineRule="auto"/>
        <w:ind w:left="1180" w:right="1745" w:firstLine="40"/>
        <w:jc w:val="left"/>
        <w:rPr>
          <w:spacing w:val="-1"/>
          <w:sz w:val="30"/>
        </w:rPr>
        <w:sectPr>
          <w:pgSz w:w="11910" w:h="16840"/>
          <w:pgMar w:top="1380" w:right="260" w:bottom="1660" w:left="1220" w:header="884" w:footer="1469" w:gutter="0"/>
          <w:cols w:space="720" w:num="1"/>
        </w:sectPr>
      </w:pPr>
    </w:p>
    <w:p>
      <w:pPr>
        <w:pStyle w:val="6"/>
        <w:spacing w:before="5"/>
        <w:rPr>
          <w:sz w:val="3"/>
        </w:rPr>
      </w:pPr>
    </w:p>
    <w:p>
      <w:pPr>
        <w:jc w:val="center"/>
        <w:rPr>
          <w:rFonts w:hint="eastAsia" w:ascii="方正小标宋_GBK" w:hAnsi="方正小标宋_GBK" w:eastAsia="方正小标宋_GBK" w:cs="方正小标宋_GBK"/>
          <w:sz w:val="32"/>
          <w:szCs w:val="32"/>
          <w:vertAlign w:val="baseline"/>
          <w:lang w:eastAsia="zh-CN"/>
        </w:rPr>
      </w:pPr>
      <w:r>
        <w:rPr>
          <w:rFonts w:hint="eastAsia" w:ascii="方正小标宋_GBK" w:hAnsi="方正小标宋_GBK" w:eastAsia="方正小标宋_GBK" w:cs="方正小标宋_GBK"/>
          <w:sz w:val="32"/>
          <w:szCs w:val="32"/>
          <w:vertAlign w:val="baseline"/>
          <w:lang w:eastAsia="zh-CN"/>
        </w:rPr>
        <w:t>陇川县水产限制养殖区水域分类统计表</w:t>
      </w:r>
    </w:p>
    <w:tbl>
      <w:tblPr>
        <w:tblStyle w:val="8"/>
        <w:tblW w:w="10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1"/>
        <w:gridCol w:w="1800"/>
        <w:gridCol w:w="4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4081" w:type="dxa"/>
            <w:vAlign w:val="center"/>
          </w:tcPr>
          <w:p>
            <w:pPr>
              <w:jc w:val="center"/>
              <w:rPr>
                <w:rFonts w:hint="eastAsia" w:asciiTheme="majorEastAsia" w:hAnsiTheme="majorEastAsia" w:eastAsiaTheme="majorEastAsia" w:cstheme="majorEastAsia"/>
                <w:b/>
                <w:bCs/>
                <w:sz w:val="24"/>
                <w:szCs w:val="24"/>
                <w:vertAlign w:val="baseline"/>
                <w:lang w:val="en-US" w:eastAsia="zh-CN"/>
              </w:rPr>
            </w:pPr>
            <w:r>
              <w:rPr>
                <w:rFonts w:hint="eastAsia" w:asciiTheme="majorEastAsia" w:hAnsiTheme="majorEastAsia" w:eastAsiaTheme="majorEastAsia" w:cstheme="majorEastAsia"/>
                <w:b/>
                <w:bCs/>
                <w:sz w:val="24"/>
                <w:szCs w:val="24"/>
                <w:vertAlign w:val="baseline"/>
                <w:lang w:val="en-US" w:eastAsia="zh-CN"/>
              </w:rPr>
              <w:t>水产限制养殖区类型</w:t>
            </w:r>
          </w:p>
        </w:tc>
        <w:tc>
          <w:tcPr>
            <w:tcW w:w="1800" w:type="dxa"/>
            <w:vAlign w:val="center"/>
          </w:tcPr>
          <w:p>
            <w:pPr>
              <w:jc w:val="center"/>
              <w:rPr>
                <w:rFonts w:hint="eastAsia" w:asciiTheme="majorEastAsia" w:hAnsiTheme="majorEastAsia" w:eastAsiaTheme="majorEastAsia" w:cstheme="majorEastAsia"/>
                <w:b/>
                <w:bCs/>
                <w:sz w:val="24"/>
                <w:szCs w:val="24"/>
                <w:vertAlign w:val="baseline"/>
                <w:lang w:val="en-US" w:eastAsia="zh-CN"/>
              </w:rPr>
            </w:pPr>
            <w:r>
              <w:rPr>
                <w:rFonts w:hint="eastAsia" w:asciiTheme="majorEastAsia" w:hAnsiTheme="majorEastAsia" w:eastAsiaTheme="majorEastAsia" w:cstheme="majorEastAsia"/>
                <w:b/>
                <w:bCs/>
                <w:sz w:val="24"/>
                <w:szCs w:val="24"/>
                <w:vertAlign w:val="baseline"/>
                <w:lang w:val="en-US" w:eastAsia="zh-CN"/>
              </w:rPr>
              <w:t xml:space="preserve">水域面积（km </w:t>
            </w:r>
            <w:r>
              <w:rPr>
                <w:rFonts w:hint="eastAsia" w:asciiTheme="majorEastAsia" w:hAnsiTheme="majorEastAsia" w:eastAsiaTheme="majorEastAsia" w:cstheme="majorEastAsia"/>
                <w:b/>
                <w:bCs/>
                <w:sz w:val="24"/>
                <w:szCs w:val="24"/>
                <w:vertAlign w:val="superscript"/>
                <w:lang w:val="en-US" w:eastAsia="zh-CN"/>
              </w:rPr>
              <w:t>2</w:t>
            </w:r>
            <w:r>
              <w:rPr>
                <w:rFonts w:hint="eastAsia" w:asciiTheme="majorEastAsia" w:hAnsiTheme="majorEastAsia" w:eastAsiaTheme="majorEastAsia" w:cstheme="majorEastAsia"/>
                <w:b/>
                <w:bCs/>
                <w:sz w:val="24"/>
                <w:szCs w:val="24"/>
                <w:vertAlign w:val="baseline"/>
                <w:lang w:val="en-US" w:eastAsia="zh-CN"/>
              </w:rPr>
              <w:t>）</w:t>
            </w:r>
          </w:p>
        </w:tc>
        <w:tc>
          <w:tcPr>
            <w:tcW w:w="4635" w:type="dxa"/>
            <w:vAlign w:val="center"/>
          </w:tcPr>
          <w:p>
            <w:pPr>
              <w:jc w:val="center"/>
              <w:rPr>
                <w:rFonts w:hint="eastAsia" w:asciiTheme="majorEastAsia" w:hAnsiTheme="majorEastAsia" w:eastAsiaTheme="majorEastAsia" w:cstheme="majorEastAsia"/>
                <w:b/>
                <w:bCs/>
                <w:sz w:val="24"/>
                <w:szCs w:val="24"/>
                <w:vertAlign w:val="baseline"/>
                <w:lang w:val="en-US" w:eastAsia="zh-CN"/>
              </w:rPr>
            </w:pPr>
            <w:r>
              <w:rPr>
                <w:rFonts w:hint="eastAsia" w:asciiTheme="majorEastAsia" w:hAnsiTheme="majorEastAsia" w:eastAsiaTheme="majorEastAsia" w:cstheme="majorEastAsia"/>
                <w:b/>
                <w:bCs/>
                <w:sz w:val="24"/>
                <w:szCs w:val="24"/>
                <w:vertAlign w:val="baseline"/>
                <w:lang w:val="en-US" w:eastAsia="zh-CN"/>
              </w:rPr>
              <w:t>占水产限制养殖区比例（%）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4081"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饮用水水源二级保护区（水域）</w:t>
            </w:r>
          </w:p>
        </w:tc>
        <w:tc>
          <w:tcPr>
            <w:tcW w:w="180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11.31</w:t>
            </w:r>
          </w:p>
        </w:tc>
        <w:tc>
          <w:tcPr>
            <w:tcW w:w="4635"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100</w:t>
            </w:r>
            <w:r>
              <w:rPr>
                <w:rFonts w:hint="eastAsia" w:ascii="宋体" w:hAnsi="宋体" w:eastAsia="宋体" w:cs="宋体"/>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4081" w:type="dxa"/>
            <w:vAlign w:val="center"/>
          </w:tcPr>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合计</w:t>
            </w:r>
          </w:p>
        </w:tc>
        <w:tc>
          <w:tcPr>
            <w:tcW w:w="180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11.31</w:t>
            </w:r>
          </w:p>
        </w:tc>
        <w:tc>
          <w:tcPr>
            <w:tcW w:w="4635"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val="en-US" w:eastAsia="zh-CN"/>
              </w:rPr>
              <w:t>100</w:t>
            </w:r>
            <w:r>
              <w:rPr>
                <w:rFonts w:hint="eastAsia" w:ascii="宋体" w:hAnsi="宋体" w:eastAsia="宋体" w:cs="宋体"/>
                <w:b w:val="0"/>
                <w:bCs w:val="0"/>
                <w:sz w:val="24"/>
                <w:szCs w:val="24"/>
                <w:vertAlign w:val="baseline"/>
                <w:lang w:val="en-US" w:eastAsia="zh-CN"/>
              </w:rPr>
              <w:t>%</w:t>
            </w:r>
          </w:p>
        </w:tc>
      </w:tr>
    </w:tbl>
    <w:p/>
    <w:p>
      <w:pPr>
        <w:pStyle w:val="6"/>
        <w:ind w:left="1079"/>
        <w:rPr>
          <w:sz w:val="20"/>
        </w:rPr>
      </w:pPr>
    </w:p>
    <w:p>
      <w:pPr>
        <w:pStyle w:val="6"/>
        <w:rPr>
          <w:sz w:val="20"/>
        </w:rPr>
      </w:pPr>
    </w:p>
    <w:p>
      <w:pPr>
        <w:pStyle w:val="6"/>
        <w:spacing w:before="10"/>
        <w:rPr>
          <w:sz w:val="27"/>
        </w:rPr>
      </w:pPr>
    </w:p>
    <w:p>
      <w:pPr>
        <w:pStyle w:val="6"/>
        <w:spacing w:before="58" w:line="364" w:lineRule="auto"/>
        <w:ind w:left="580" w:right="1745" w:firstLine="600"/>
        <w:jc w:val="both"/>
      </w:pPr>
      <w:r>
        <w:t>不得在以上限制养殖区域内从事网箱养殖、投放饲料、施肥养鱼等污染水体的养殖活动，在以上区域内进行水产养殖的应采取污染防治措施，污染物排放不得超过国家和地方规定的污染物排放标准。从事水产养殖应当保护水域生态环境，科学确定养殖密度，合理使用药物，不得投放抗生素及国家禁止类药物，防止污染水环境。</w:t>
      </w:r>
    </w:p>
    <w:p>
      <w:pPr>
        <w:spacing w:after="0" w:line="364" w:lineRule="auto"/>
        <w:jc w:val="both"/>
        <w:sectPr>
          <w:pgSz w:w="11910" w:h="16840"/>
          <w:pgMar w:top="1380" w:right="260" w:bottom="1660" w:left="1220" w:header="884" w:footer="1469" w:gutter="0"/>
          <w:cols w:space="720" w:num="1"/>
        </w:sectPr>
      </w:pPr>
    </w:p>
    <w:p>
      <w:pPr>
        <w:pStyle w:val="6"/>
        <w:rPr>
          <w:sz w:val="20"/>
        </w:rPr>
      </w:pPr>
    </w:p>
    <w:p>
      <w:pPr>
        <w:pStyle w:val="6"/>
        <w:rPr>
          <w:sz w:val="26"/>
        </w:rPr>
      </w:pPr>
    </w:p>
    <w:p>
      <w:pPr>
        <w:pStyle w:val="6"/>
        <w:spacing w:before="82" w:line="364" w:lineRule="auto"/>
        <w:ind w:left="580" w:right="1745" w:firstLine="600"/>
        <w:jc w:val="both"/>
      </w:pPr>
      <w:r>
        <w:drawing>
          <wp:anchor distT="0" distB="0" distL="0" distR="0" simplePos="0" relativeHeight="251664384" behindDoc="1" locked="0" layoutInCell="1" allowOverlap="1">
            <wp:simplePos x="0" y="0"/>
            <wp:positionH relativeFrom="page">
              <wp:posOffset>2907665</wp:posOffset>
            </wp:positionH>
            <wp:positionV relativeFrom="paragraph">
              <wp:posOffset>479425</wp:posOffset>
            </wp:positionV>
            <wp:extent cx="85725" cy="133350"/>
            <wp:effectExtent l="0" t="0" r="3175" b="6350"/>
            <wp:wrapNone/>
            <wp:docPr id="2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4.png"/>
                    <pic:cNvPicPr>
                      <a:picLocks noChangeAspect="1"/>
                    </pic:cNvPicPr>
                  </pic:nvPicPr>
                  <pic:blipFill>
                    <a:blip r:embed="rId32" cstate="print"/>
                    <a:stretch>
                      <a:fillRect/>
                    </a:stretch>
                  </pic:blipFill>
                  <pic:spPr>
                    <a:xfrm>
                      <a:off x="0" y="0"/>
                      <a:ext cx="85724" cy="133349"/>
                    </a:xfrm>
                    <a:prstGeom prst="rect">
                      <a:avLst/>
                    </a:prstGeom>
                  </pic:spPr>
                </pic:pic>
              </a:graphicData>
            </a:graphic>
          </wp:anchor>
        </w:drawing>
      </w:r>
      <w:r>
        <w:rPr>
          <w:spacing w:val="-5"/>
        </w:rPr>
        <w:t xml:space="preserve">综上，陇川县水产养殖限制养殖区面积为 </w:t>
      </w:r>
      <w:r>
        <w:t>36.27km</w:t>
      </w:r>
      <w:r>
        <w:rPr>
          <w:position w:val="15"/>
          <w:sz w:val="15"/>
        </w:rPr>
        <w:t>2</w:t>
      </w:r>
      <w:r>
        <w:rPr>
          <w:spacing w:val="-5"/>
        </w:rPr>
        <w:t>，占陇</w:t>
      </w:r>
      <w:r>
        <w:rPr>
          <w:spacing w:val="-10"/>
        </w:rPr>
        <w:t xml:space="preserve">川县国土面积的 </w:t>
      </w:r>
      <w:r>
        <w:t>1.88 ，陇川县水产养殖限制养殖区面积分类型统计详见下表。陇川县水产限制养殖区分布情况详见附图</w:t>
      </w:r>
    </w:p>
    <w:p>
      <w:pPr>
        <w:pStyle w:val="6"/>
        <w:spacing w:line="381" w:lineRule="exact"/>
        <w:ind w:left="580"/>
      </w:pPr>
      <w:r>
        <w:t>7。</w:t>
      </w:r>
    </w:p>
    <w:p>
      <w:pPr>
        <w:jc w:val="center"/>
        <w:rPr>
          <w:rFonts w:hint="eastAsia" w:ascii="方正小标宋_GBK" w:hAnsi="方正小标宋_GBK" w:eastAsia="方正小标宋_GBK" w:cs="方正小标宋_GBK"/>
          <w:sz w:val="32"/>
          <w:szCs w:val="32"/>
          <w:vertAlign w:val="baseline"/>
          <w:lang w:eastAsia="zh-CN"/>
        </w:rPr>
      </w:pPr>
      <w:r>
        <w:rPr>
          <w:rFonts w:hint="eastAsia" w:ascii="方正小标宋_GBK" w:hAnsi="方正小标宋_GBK" w:eastAsia="方正小标宋_GBK" w:cs="方正小标宋_GBK"/>
          <w:sz w:val="32"/>
          <w:szCs w:val="32"/>
          <w:vertAlign w:val="baseline"/>
          <w:lang w:eastAsia="zh-CN"/>
        </w:rPr>
        <w:t>陇川县陇川县水产限制养殖区分类表</w:t>
      </w:r>
    </w:p>
    <w:tbl>
      <w:tblPr>
        <w:tblStyle w:val="8"/>
        <w:tblW w:w="10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1"/>
        <w:gridCol w:w="1800"/>
        <w:gridCol w:w="4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4081" w:type="dxa"/>
            <w:vAlign w:val="center"/>
          </w:tcPr>
          <w:p>
            <w:pPr>
              <w:jc w:val="center"/>
              <w:rPr>
                <w:rFonts w:hint="eastAsia" w:asciiTheme="majorEastAsia" w:hAnsiTheme="majorEastAsia" w:eastAsiaTheme="majorEastAsia" w:cstheme="majorEastAsia"/>
                <w:b/>
                <w:bCs/>
                <w:sz w:val="24"/>
                <w:szCs w:val="24"/>
                <w:vertAlign w:val="baseline"/>
                <w:lang w:val="en-US" w:eastAsia="zh-CN"/>
              </w:rPr>
            </w:pPr>
            <w:r>
              <w:rPr>
                <w:rFonts w:hint="eastAsia" w:asciiTheme="majorEastAsia" w:hAnsiTheme="majorEastAsia" w:eastAsiaTheme="majorEastAsia" w:cstheme="majorEastAsia"/>
                <w:b/>
                <w:bCs/>
                <w:sz w:val="24"/>
                <w:szCs w:val="24"/>
                <w:vertAlign w:val="baseline"/>
                <w:lang w:val="en-US" w:eastAsia="zh-CN"/>
              </w:rPr>
              <w:t>水产限制养殖区类型</w:t>
            </w:r>
          </w:p>
        </w:tc>
        <w:tc>
          <w:tcPr>
            <w:tcW w:w="1800" w:type="dxa"/>
            <w:vAlign w:val="center"/>
          </w:tcPr>
          <w:p>
            <w:pPr>
              <w:jc w:val="center"/>
              <w:rPr>
                <w:rFonts w:hint="eastAsia" w:asciiTheme="majorEastAsia" w:hAnsiTheme="majorEastAsia" w:eastAsiaTheme="majorEastAsia" w:cstheme="majorEastAsia"/>
                <w:b/>
                <w:bCs/>
                <w:sz w:val="24"/>
                <w:szCs w:val="24"/>
                <w:vertAlign w:val="baseline"/>
                <w:lang w:val="en-US" w:eastAsia="zh-CN"/>
              </w:rPr>
            </w:pPr>
            <w:r>
              <w:rPr>
                <w:rFonts w:hint="eastAsia" w:asciiTheme="majorEastAsia" w:hAnsiTheme="majorEastAsia" w:eastAsiaTheme="majorEastAsia" w:cstheme="majorEastAsia"/>
                <w:b/>
                <w:bCs/>
                <w:sz w:val="24"/>
                <w:szCs w:val="24"/>
                <w:vertAlign w:val="baseline"/>
                <w:lang w:val="en-US" w:eastAsia="zh-CN"/>
              </w:rPr>
              <w:t xml:space="preserve">水域面积km </w:t>
            </w:r>
            <w:r>
              <w:rPr>
                <w:rFonts w:hint="eastAsia" w:asciiTheme="majorEastAsia" w:hAnsiTheme="majorEastAsia" w:eastAsiaTheme="majorEastAsia" w:cstheme="majorEastAsia"/>
                <w:b/>
                <w:bCs/>
                <w:sz w:val="24"/>
                <w:szCs w:val="24"/>
                <w:vertAlign w:val="superscript"/>
                <w:lang w:val="en-US" w:eastAsia="zh-CN"/>
              </w:rPr>
              <w:t>2</w:t>
            </w:r>
          </w:p>
        </w:tc>
        <w:tc>
          <w:tcPr>
            <w:tcW w:w="4635" w:type="dxa"/>
            <w:vAlign w:val="center"/>
          </w:tcPr>
          <w:p>
            <w:pPr>
              <w:jc w:val="center"/>
              <w:rPr>
                <w:rFonts w:hint="eastAsia" w:asciiTheme="majorEastAsia" w:hAnsiTheme="majorEastAsia" w:eastAsiaTheme="majorEastAsia" w:cstheme="majorEastAsia"/>
                <w:b/>
                <w:bCs/>
                <w:sz w:val="24"/>
                <w:szCs w:val="24"/>
                <w:vertAlign w:val="baseline"/>
                <w:lang w:val="en-US" w:eastAsia="zh-CN"/>
              </w:rPr>
            </w:pPr>
            <w:r>
              <w:rPr>
                <w:rFonts w:hint="eastAsia" w:asciiTheme="majorEastAsia" w:hAnsiTheme="majorEastAsia" w:eastAsiaTheme="majorEastAsia" w:cstheme="majorEastAsia"/>
                <w:b/>
                <w:bCs/>
                <w:sz w:val="24"/>
                <w:szCs w:val="24"/>
                <w:vertAlign w:val="baseline"/>
                <w:lang w:val="en-US" w:eastAsia="zh-CN"/>
              </w:rPr>
              <w:t>占水产限制养殖区比例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4081"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饮用水水源二级保护区（水域）</w:t>
            </w:r>
          </w:p>
        </w:tc>
        <w:tc>
          <w:tcPr>
            <w:tcW w:w="180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2.05</w:t>
            </w:r>
          </w:p>
        </w:tc>
        <w:tc>
          <w:tcPr>
            <w:tcW w:w="4635"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5.32</w:t>
            </w:r>
            <w:r>
              <w:rPr>
                <w:rFonts w:hint="eastAsia" w:ascii="宋体" w:hAnsi="宋体" w:eastAsia="宋体" w:cs="宋体"/>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4081"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自然保护区试验区</w:t>
            </w:r>
          </w:p>
        </w:tc>
        <w:tc>
          <w:tcPr>
            <w:tcW w:w="180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27.2</w:t>
            </w:r>
          </w:p>
        </w:tc>
        <w:tc>
          <w:tcPr>
            <w:tcW w:w="4635"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val="en-US" w:eastAsia="zh-CN"/>
              </w:rPr>
              <w:t>70.63</w:t>
            </w:r>
            <w:r>
              <w:rPr>
                <w:rFonts w:hint="eastAsia" w:ascii="宋体" w:hAnsi="宋体" w:eastAsia="宋体" w:cs="宋体"/>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4081"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p>
          <w:p>
            <w:pPr>
              <w:jc w:val="center"/>
              <w:rPr>
                <w:rFonts w:hint="eastAsia" w:asciiTheme="majorEastAsia" w:hAnsiTheme="majorEastAsia" w:eastAsiaTheme="majorEastAsia" w:cstheme="majorEastAsia"/>
                <w:b w:val="0"/>
                <w:bCs w:val="0"/>
                <w:sz w:val="24"/>
                <w:szCs w:val="24"/>
                <w:vertAlign w:val="baseline"/>
                <w:lang w:eastAsia="zh-CN"/>
              </w:rPr>
            </w:pPr>
            <w:r>
              <w:rPr>
                <w:rFonts w:hint="eastAsia" w:asciiTheme="majorEastAsia" w:hAnsiTheme="majorEastAsia" w:eastAsiaTheme="majorEastAsia" w:cstheme="majorEastAsia"/>
                <w:b w:val="0"/>
                <w:bCs w:val="0"/>
                <w:sz w:val="24"/>
                <w:szCs w:val="24"/>
                <w:vertAlign w:val="baseline"/>
                <w:lang w:eastAsia="zh-CN"/>
              </w:rPr>
              <w:t>重点湖泊水库</w:t>
            </w:r>
          </w:p>
        </w:tc>
        <w:tc>
          <w:tcPr>
            <w:tcW w:w="180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9.26</w:t>
            </w:r>
          </w:p>
        </w:tc>
        <w:tc>
          <w:tcPr>
            <w:tcW w:w="4635" w:type="dxa"/>
            <w:vAlign w:val="center"/>
          </w:tcPr>
          <w:p>
            <w:pPr>
              <w:jc w:val="center"/>
              <w:rPr>
                <w:rFonts w:hint="eastAsia" w:asciiTheme="majorEastAsia" w:hAnsiTheme="majorEastAsia" w:eastAsiaTheme="majorEastAsia" w:cstheme="majorEastAsia"/>
                <w:b w:val="0"/>
                <w:bCs w:val="0"/>
                <w:sz w:val="24"/>
                <w:szCs w:val="24"/>
                <w:vertAlign w:val="baseline"/>
              </w:rPr>
            </w:pPr>
            <w:r>
              <w:rPr>
                <w:rFonts w:hint="eastAsia" w:asciiTheme="majorEastAsia" w:hAnsiTheme="majorEastAsia" w:eastAsiaTheme="majorEastAsia" w:cstheme="majorEastAsia"/>
                <w:b w:val="0"/>
                <w:bCs w:val="0"/>
                <w:sz w:val="24"/>
                <w:szCs w:val="24"/>
                <w:vertAlign w:val="baseline"/>
                <w:lang w:val="en-US" w:eastAsia="zh-CN"/>
              </w:rPr>
              <w:t>24.05</w:t>
            </w:r>
            <w:r>
              <w:rPr>
                <w:rFonts w:hint="eastAsia" w:ascii="宋体" w:hAnsi="宋体" w:eastAsia="宋体" w:cs="宋体"/>
                <w:b w:val="0"/>
                <w:bCs w:val="0"/>
                <w:sz w:val="24"/>
                <w:szCs w:val="24"/>
                <w:vertAlign w:val="baseline"/>
                <w:lang w:val="en-US" w:eastAsia="zh-CN"/>
              </w:rPr>
              <w:t>%</w:t>
            </w:r>
          </w:p>
        </w:tc>
      </w:tr>
    </w:tbl>
    <w:p>
      <w:pPr>
        <w:pStyle w:val="6"/>
        <w:spacing w:before="5"/>
        <w:rPr>
          <w:sz w:val="12"/>
        </w:rPr>
      </w:pPr>
    </w:p>
    <w:p>
      <w:pPr>
        <w:spacing w:after="0"/>
        <w:rPr>
          <w:sz w:val="12"/>
        </w:rPr>
        <w:sectPr>
          <w:footerReference r:id="rId24" w:type="default"/>
          <w:pgSz w:w="11910" w:h="16840"/>
          <w:pgMar w:top="1380" w:right="260" w:bottom="1660" w:left="1220" w:header="884" w:footer="1469" w:gutter="0"/>
          <w:pgNumType w:start="60"/>
          <w:cols w:space="720" w:num="1"/>
        </w:sectPr>
      </w:pPr>
    </w:p>
    <w:p>
      <w:pPr>
        <w:pStyle w:val="6"/>
        <w:rPr>
          <w:sz w:val="20"/>
        </w:rPr>
      </w:pPr>
    </w:p>
    <w:p>
      <w:pPr>
        <w:pStyle w:val="6"/>
        <w:spacing w:before="3"/>
        <w:rPr>
          <w:sz w:val="26"/>
        </w:rPr>
      </w:pPr>
    </w:p>
    <w:p>
      <w:pPr>
        <w:pStyle w:val="2"/>
        <w:tabs>
          <w:tab w:val="left" w:pos="4071"/>
        </w:tabs>
        <w:rPr>
          <w:rFonts w:hint="eastAsia" w:ascii="楷体" w:hAnsi="楷体" w:eastAsia="楷体" w:cs="楷体"/>
          <w:b/>
          <w:bCs/>
          <w:w w:val="165"/>
          <w:sz w:val="44"/>
          <w:szCs w:val="44"/>
          <w:lang w:val="en-US" w:eastAsia="zh-CN" w:bidi="zh-CN"/>
        </w:rPr>
      </w:pPr>
      <w:bookmarkStart w:id="33" w:name="_bookmark35"/>
      <w:bookmarkEnd w:id="33"/>
      <w:bookmarkStart w:id="34" w:name="_bookmark36"/>
      <w:bookmarkEnd w:id="34"/>
      <w:r>
        <w:rPr>
          <w:rFonts w:hint="eastAsia" w:ascii="楷体" w:hAnsi="楷体" w:eastAsia="楷体" w:cs="楷体"/>
          <w:b/>
          <w:bCs/>
          <w:w w:val="165"/>
          <w:sz w:val="44"/>
          <w:szCs w:val="44"/>
          <w:lang w:val="en-US" w:eastAsia="zh-CN" w:bidi="zh-CN"/>
        </w:rPr>
        <w:t>第五章 建设标准和管控措施</w:t>
      </w:r>
    </w:p>
    <w:p>
      <w:pPr>
        <w:pStyle w:val="6"/>
        <w:spacing w:before="291" w:line="364" w:lineRule="auto"/>
        <w:ind w:left="580" w:right="1745" w:firstLine="600"/>
      </w:pPr>
      <w:r>
        <w:t>养殖场规模按照《云南省畜禽养殖场养殖小区养殖规模标准和备案规定》（云农（牧）字〔2008〕35 号）执行。</w:t>
      </w:r>
    </w:p>
    <w:p>
      <w:pPr>
        <w:pStyle w:val="6"/>
        <w:spacing w:before="9"/>
        <w:rPr>
          <w:sz w:val="21"/>
        </w:rPr>
      </w:pPr>
    </w:p>
    <w:p>
      <w:pPr>
        <w:pStyle w:val="3"/>
        <w:spacing w:before="1"/>
        <w:rPr>
          <w:rFonts w:hint="eastAsia" w:ascii="楷体" w:hAnsi="楷体" w:eastAsia="楷体" w:cs="楷体"/>
          <w:b/>
          <w:bCs/>
          <w:spacing w:val="-8"/>
          <w:w w:val="95"/>
          <w:sz w:val="32"/>
          <w:szCs w:val="32"/>
          <w:lang w:val="en-US" w:eastAsia="zh-CN" w:bidi="zh-CN"/>
        </w:rPr>
      </w:pPr>
      <w:r>
        <w:rPr>
          <w:rFonts w:hint="eastAsia" w:ascii="楷体" w:hAnsi="楷体" w:eastAsia="楷体" w:cs="楷体"/>
          <w:b/>
          <w:bCs/>
          <w:spacing w:val="-8"/>
          <w:w w:val="95"/>
          <w:sz w:val="32"/>
          <w:szCs w:val="32"/>
          <w:lang w:val="en-US" w:eastAsia="zh-CN" w:bidi="zh-CN"/>
        </w:rPr>
        <w:t>5.1畜禽养殖场禁养区养殖备案标准</w:t>
      </w:r>
    </w:p>
    <w:p>
      <w:pPr>
        <w:pStyle w:val="6"/>
        <w:spacing w:before="7"/>
        <w:rPr>
          <w:b/>
          <w:sz w:val="40"/>
        </w:rPr>
      </w:pPr>
    </w:p>
    <w:p>
      <w:pPr>
        <w:pStyle w:val="6"/>
        <w:ind w:left="1180"/>
      </w:pPr>
      <w:r>
        <w:t>依据设计规模，各主要畜禽品种规模标准起点如下：</w:t>
      </w:r>
    </w:p>
    <w:p>
      <w:pPr>
        <w:pStyle w:val="12"/>
        <w:numPr>
          <w:ilvl w:val="2"/>
          <w:numId w:val="16"/>
        </w:numPr>
        <w:tabs>
          <w:tab w:val="left" w:pos="1483"/>
        </w:tabs>
        <w:spacing w:before="199" w:after="0" w:line="364" w:lineRule="auto"/>
        <w:ind w:left="580" w:right="1745" w:firstLine="600"/>
        <w:jc w:val="left"/>
        <w:rPr>
          <w:sz w:val="30"/>
        </w:rPr>
      </w:pPr>
      <w:r>
        <w:rPr>
          <w:spacing w:val="-8"/>
          <w:sz w:val="30"/>
        </w:rPr>
        <w:t xml:space="preserve">生猪:能繁母猪存栏 </w:t>
      </w:r>
      <w:r>
        <w:rPr>
          <w:sz w:val="30"/>
        </w:rPr>
        <w:t>50</w:t>
      </w:r>
      <w:r>
        <w:rPr>
          <w:spacing w:val="-15"/>
          <w:sz w:val="30"/>
        </w:rPr>
        <w:t xml:space="preserve"> 头以上或生猪常年存栏 </w:t>
      </w:r>
      <w:r>
        <w:rPr>
          <w:sz w:val="30"/>
        </w:rPr>
        <w:t>200</w:t>
      </w:r>
      <w:r>
        <w:rPr>
          <w:spacing w:val="-30"/>
          <w:sz w:val="30"/>
        </w:rPr>
        <w:t xml:space="preserve"> 头以</w:t>
      </w:r>
      <w:r>
        <w:rPr>
          <w:sz w:val="30"/>
        </w:rPr>
        <w:t>上；</w:t>
      </w:r>
    </w:p>
    <w:p>
      <w:pPr>
        <w:pStyle w:val="12"/>
        <w:numPr>
          <w:ilvl w:val="2"/>
          <w:numId w:val="16"/>
        </w:numPr>
        <w:tabs>
          <w:tab w:val="left" w:pos="1483"/>
        </w:tabs>
        <w:spacing w:before="0" w:after="0" w:line="382" w:lineRule="exact"/>
        <w:ind w:left="1482" w:right="0" w:hanging="302"/>
        <w:jc w:val="left"/>
        <w:rPr>
          <w:sz w:val="30"/>
        </w:rPr>
      </w:pPr>
      <w:r>
        <w:rPr>
          <w:spacing w:val="-7"/>
          <w:sz w:val="30"/>
        </w:rPr>
        <w:t xml:space="preserve">肉鸡、蛋鸡:常年存栏 </w:t>
      </w:r>
      <w:r>
        <w:rPr>
          <w:sz w:val="30"/>
        </w:rPr>
        <w:t>5000</w:t>
      </w:r>
      <w:r>
        <w:rPr>
          <w:spacing w:val="-16"/>
          <w:sz w:val="30"/>
        </w:rPr>
        <w:t xml:space="preserve"> 羽以上；</w:t>
      </w:r>
    </w:p>
    <w:p>
      <w:pPr>
        <w:pStyle w:val="12"/>
        <w:numPr>
          <w:ilvl w:val="2"/>
          <w:numId w:val="16"/>
        </w:numPr>
        <w:tabs>
          <w:tab w:val="left" w:pos="1483"/>
        </w:tabs>
        <w:spacing w:before="202" w:after="0" w:line="240" w:lineRule="auto"/>
        <w:ind w:left="1482" w:right="0" w:hanging="302"/>
        <w:jc w:val="left"/>
        <w:rPr>
          <w:sz w:val="30"/>
        </w:rPr>
      </w:pPr>
      <w:r>
        <w:rPr>
          <w:spacing w:val="-6"/>
          <w:sz w:val="30"/>
        </w:rPr>
        <w:t xml:space="preserve">牛(包括奶牛):常年存栏 </w:t>
      </w:r>
      <w:r>
        <w:rPr>
          <w:sz w:val="30"/>
        </w:rPr>
        <w:t>50</w:t>
      </w:r>
      <w:r>
        <w:rPr>
          <w:spacing w:val="-16"/>
          <w:sz w:val="30"/>
        </w:rPr>
        <w:t xml:space="preserve"> 头以上；</w:t>
      </w:r>
    </w:p>
    <w:p>
      <w:pPr>
        <w:pStyle w:val="12"/>
        <w:numPr>
          <w:ilvl w:val="2"/>
          <w:numId w:val="16"/>
        </w:numPr>
        <w:tabs>
          <w:tab w:val="left" w:pos="1483"/>
        </w:tabs>
        <w:spacing w:before="198" w:after="0" w:line="240" w:lineRule="auto"/>
        <w:ind w:left="1482" w:right="0" w:hanging="302"/>
        <w:jc w:val="left"/>
        <w:rPr>
          <w:sz w:val="30"/>
        </w:rPr>
      </w:pPr>
      <w:r>
        <w:rPr>
          <w:spacing w:val="-11"/>
          <w:sz w:val="30"/>
        </w:rPr>
        <w:t xml:space="preserve">羊:常年存栏 </w:t>
      </w:r>
      <w:r>
        <w:rPr>
          <w:sz w:val="30"/>
        </w:rPr>
        <w:t>200</w:t>
      </w:r>
      <w:r>
        <w:rPr>
          <w:spacing w:val="-16"/>
          <w:sz w:val="30"/>
        </w:rPr>
        <w:t xml:space="preserve"> 只以上；</w:t>
      </w:r>
    </w:p>
    <w:p>
      <w:pPr>
        <w:pStyle w:val="12"/>
        <w:numPr>
          <w:ilvl w:val="2"/>
          <w:numId w:val="16"/>
        </w:numPr>
        <w:tabs>
          <w:tab w:val="left" w:pos="1483"/>
        </w:tabs>
        <w:spacing w:before="199" w:after="0" w:line="240" w:lineRule="auto"/>
        <w:ind w:left="1482" w:right="0" w:hanging="302"/>
        <w:jc w:val="left"/>
        <w:rPr>
          <w:sz w:val="30"/>
        </w:rPr>
      </w:pPr>
      <w:r>
        <w:rPr>
          <w:spacing w:val="-11"/>
          <w:sz w:val="30"/>
        </w:rPr>
        <w:t xml:space="preserve">鹅:常年存栏 </w:t>
      </w:r>
      <w:r>
        <w:rPr>
          <w:sz w:val="30"/>
        </w:rPr>
        <w:t>500</w:t>
      </w:r>
      <w:r>
        <w:rPr>
          <w:spacing w:val="-16"/>
          <w:sz w:val="30"/>
        </w:rPr>
        <w:t xml:space="preserve"> 只以上；</w:t>
      </w:r>
    </w:p>
    <w:p>
      <w:pPr>
        <w:pStyle w:val="12"/>
        <w:numPr>
          <w:ilvl w:val="2"/>
          <w:numId w:val="16"/>
        </w:numPr>
        <w:tabs>
          <w:tab w:val="left" w:pos="1483"/>
        </w:tabs>
        <w:spacing w:before="199" w:after="0" w:line="240" w:lineRule="auto"/>
        <w:ind w:left="1482" w:right="0" w:hanging="302"/>
        <w:jc w:val="left"/>
        <w:rPr>
          <w:sz w:val="30"/>
        </w:rPr>
      </w:pPr>
      <w:r>
        <w:rPr>
          <w:spacing w:val="-11"/>
          <w:sz w:val="30"/>
        </w:rPr>
        <w:t xml:space="preserve">鸭:常年存栏 </w:t>
      </w:r>
      <w:r>
        <w:rPr>
          <w:sz w:val="30"/>
        </w:rPr>
        <w:t>5000</w:t>
      </w:r>
      <w:r>
        <w:rPr>
          <w:spacing w:val="-16"/>
          <w:sz w:val="30"/>
        </w:rPr>
        <w:t xml:space="preserve"> 只以上；</w:t>
      </w:r>
    </w:p>
    <w:p>
      <w:pPr>
        <w:pStyle w:val="12"/>
        <w:numPr>
          <w:ilvl w:val="2"/>
          <w:numId w:val="16"/>
        </w:numPr>
        <w:tabs>
          <w:tab w:val="left" w:pos="1483"/>
        </w:tabs>
        <w:spacing w:before="199" w:after="0" w:line="240" w:lineRule="auto"/>
        <w:ind w:left="1482" w:right="0" w:hanging="302"/>
        <w:jc w:val="left"/>
        <w:rPr>
          <w:sz w:val="30"/>
        </w:rPr>
      </w:pPr>
      <w:r>
        <w:rPr>
          <w:spacing w:val="-11"/>
          <w:sz w:val="30"/>
        </w:rPr>
        <w:t xml:space="preserve">兔:常年存栏 </w:t>
      </w:r>
      <w:r>
        <w:rPr>
          <w:sz w:val="30"/>
        </w:rPr>
        <w:t>500</w:t>
      </w:r>
      <w:r>
        <w:rPr>
          <w:spacing w:val="-14"/>
          <w:sz w:val="30"/>
        </w:rPr>
        <w:t xml:space="preserve"> 只以上。；</w:t>
      </w:r>
    </w:p>
    <w:p>
      <w:pPr>
        <w:spacing w:before="199" w:line="525" w:lineRule="auto"/>
        <w:ind w:left="1180" w:right="1624" w:firstLine="0"/>
        <w:jc w:val="left"/>
        <w:rPr>
          <w:rFonts w:hint="eastAsia" w:ascii="楷体" w:hAnsi="楷体" w:eastAsia="楷体" w:cs="楷体"/>
          <w:b/>
          <w:bCs/>
          <w:spacing w:val="-8"/>
          <w:w w:val="95"/>
          <w:sz w:val="32"/>
          <w:szCs w:val="32"/>
          <w:lang w:val="en-US" w:eastAsia="zh-CN" w:bidi="zh-CN"/>
        </w:rPr>
      </w:pPr>
      <w:r>
        <w:rPr>
          <w:sz w:val="30"/>
          <w:szCs w:val="30"/>
        </w:rPr>
        <w:t>其他畜禽可按粪便排放当量折算后参照上述标准执行。</w:t>
      </w:r>
      <w:r>
        <w:rPr>
          <w:rFonts w:hint="eastAsia" w:ascii="楷体" w:hAnsi="楷体" w:eastAsia="楷体" w:cs="楷体"/>
          <w:b/>
          <w:bCs/>
          <w:spacing w:val="-8"/>
          <w:w w:val="95"/>
          <w:sz w:val="32"/>
          <w:szCs w:val="32"/>
          <w:lang w:val="en-US" w:eastAsia="zh-CN" w:bidi="zh-CN"/>
        </w:rPr>
        <w:t>5.2水产禁止养殖区、限制养殖区备案规模标准</w:t>
      </w:r>
    </w:p>
    <w:p>
      <w:pPr>
        <w:spacing w:before="199" w:line="525" w:lineRule="auto"/>
        <w:ind w:left="1180" w:right="1624" w:firstLine="0"/>
        <w:jc w:val="left"/>
        <w:rPr>
          <w:sz w:val="30"/>
          <w:szCs w:val="30"/>
        </w:rPr>
      </w:pPr>
      <w:r>
        <w:rPr>
          <w:spacing w:val="-7"/>
          <w:sz w:val="30"/>
          <w:szCs w:val="30"/>
        </w:rPr>
        <w:t xml:space="preserve">池塘养殖的水面总面积 </w:t>
      </w:r>
      <w:r>
        <w:rPr>
          <w:sz w:val="30"/>
          <w:szCs w:val="30"/>
        </w:rPr>
        <w:t>5</w:t>
      </w:r>
      <w:r>
        <w:rPr>
          <w:spacing w:val="-16"/>
          <w:sz w:val="30"/>
          <w:szCs w:val="30"/>
        </w:rPr>
        <w:t xml:space="preserve"> 亩以上。</w:t>
      </w:r>
    </w:p>
    <w:p>
      <w:pPr>
        <w:pStyle w:val="3"/>
        <w:rPr>
          <w:rFonts w:hint="eastAsia" w:ascii="楷体" w:hAnsi="楷体" w:eastAsia="楷体" w:cs="楷体"/>
          <w:b/>
          <w:bCs/>
          <w:spacing w:val="-8"/>
          <w:w w:val="95"/>
          <w:sz w:val="32"/>
          <w:szCs w:val="32"/>
          <w:lang w:val="en-US" w:eastAsia="zh-CN" w:bidi="zh-CN"/>
        </w:rPr>
      </w:pPr>
      <w:r>
        <w:rPr>
          <w:rFonts w:hint="eastAsia" w:ascii="楷体" w:hAnsi="楷体" w:eastAsia="楷体" w:cs="楷体"/>
          <w:b/>
          <w:bCs/>
          <w:spacing w:val="-8"/>
          <w:w w:val="95"/>
          <w:sz w:val="32"/>
          <w:szCs w:val="32"/>
          <w:lang w:val="en-US" w:eastAsia="zh-CN" w:bidi="zh-CN"/>
        </w:rPr>
        <w:t>5.3</w:t>
      </w:r>
      <w:r>
        <w:rPr>
          <w:rFonts w:hint="eastAsia" w:cs="楷体"/>
          <w:b/>
          <w:bCs/>
          <w:spacing w:val="-8"/>
          <w:w w:val="95"/>
          <w:sz w:val="32"/>
          <w:szCs w:val="32"/>
          <w:lang w:val="en-US" w:eastAsia="zh-CN" w:bidi="zh-CN"/>
        </w:rPr>
        <w:t xml:space="preserve"> </w:t>
      </w:r>
      <w:r>
        <w:rPr>
          <w:rFonts w:hint="eastAsia" w:ascii="楷体" w:hAnsi="楷体" w:eastAsia="楷体" w:cs="楷体"/>
          <w:b/>
          <w:bCs/>
          <w:spacing w:val="-8"/>
          <w:w w:val="95"/>
          <w:sz w:val="32"/>
          <w:szCs w:val="32"/>
          <w:lang w:val="en-US" w:eastAsia="zh-CN" w:bidi="zh-CN"/>
        </w:rPr>
        <w:t>城镇居民区</w:t>
      </w:r>
    </w:p>
    <w:p>
      <w:pPr>
        <w:spacing w:after="0"/>
        <w:sectPr>
          <w:pgSz w:w="11910" w:h="16840"/>
          <w:pgMar w:top="1380" w:right="260" w:bottom="1660" w:left="1220" w:header="884" w:footer="1469" w:gutter="0"/>
          <w:cols w:space="720" w:num="1"/>
        </w:sectPr>
      </w:pPr>
    </w:p>
    <w:p>
      <w:pPr>
        <w:pStyle w:val="6"/>
        <w:spacing w:before="48" w:line="364" w:lineRule="auto"/>
        <w:ind w:left="580" w:right="1745" w:firstLine="600"/>
        <w:rPr>
          <w:sz w:val="39"/>
        </w:rPr>
      </w:pPr>
      <w:bookmarkStart w:id="35" w:name="_bookmark37"/>
      <w:bookmarkEnd w:id="35"/>
      <w:r>
        <w:t>城镇居民区指乡镇及以上国家行政区域，由各种住所及与之有关建筑构成的建筑群以及集中居住地。</w:t>
      </w:r>
    </w:p>
    <w:p>
      <w:pPr>
        <w:pStyle w:val="3"/>
        <w:rPr>
          <w:rFonts w:hint="eastAsia" w:ascii="楷体" w:hAnsi="楷体" w:eastAsia="楷体" w:cs="楷体"/>
          <w:b/>
          <w:bCs/>
          <w:spacing w:val="-8"/>
          <w:w w:val="95"/>
          <w:sz w:val="32"/>
          <w:szCs w:val="32"/>
          <w:lang w:val="en-US" w:eastAsia="zh-CN" w:bidi="zh-CN"/>
        </w:rPr>
      </w:pPr>
      <w:r>
        <w:rPr>
          <w:rFonts w:hint="eastAsia" w:ascii="楷体" w:hAnsi="楷体" w:eastAsia="楷体" w:cs="楷体"/>
          <w:b/>
          <w:bCs/>
          <w:spacing w:val="-8"/>
          <w:w w:val="95"/>
          <w:sz w:val="32"/>
          <w:szCs w:val="32"/>
          <w:lang w:val="en-US" w:eastAsia="zh-CN" w:bidi="zh-CN"/>
        </w:rPr>
        <w:t>5.4</w:t>
      </w:r>
      <w:r>
        <w:rPr>
          <w:rFonts w:hint="eastAsia" w:cs="楷体"/>
          <w:b/>
          <w:bCs/>
          <w:spacing w:val="-8"/>
          <w:w w:val="95"/>
          <w:sz w:val="32"/>
          <w:szCs w:val="32"/>
          <w:lang w:val="en-US" w:eastAsia="zh-CN" w:bidi="zh-CN"/>
        </w:rPr>
        <w:t xml:space="preserve"> </w:t>
      </w:r>
      <w:r>
        <w:rPr>
          <w:rFonts w:hint="eastAsia" w:ascii="楷体" w:hAnsi="楷体" w:eastAsia="楷体" w:cs="楷体"/>
          <w:b/>
          <w:bCs/>
          <w:spacing w:val="-8"/>
          <w:w w:val="95"/>
          <w:sz w:val="32"/>
          <w:szCs w:val="32"/>
          <w:lang w:val="en-US" w:eastAsia="zh-CN" w:bidi="zh-CN"/>
        </w:rPr>
        <w:t>文化教育科学研究区</w:t>
      </w:r>
    </w:p>
    <w:p>
      <w:pPr>
        <w:pStyle w:val="6"/>
        <w:spacing w:before="7"/>
        <w:rPr>
          <w:b/>
          <w:sz w:val="40"/>
        </w:rPr>
      </w:pPr>
    </w:p>
    <w:p>
      <w:pPr>
        <w:pStyle w:val="6"/>
        <w:spacing w:before="1" w:line="364" w:lineRule="auto"/>
        <w:ind w:left="580" w:right="2045" w:firstLine="600"/>
      </w:pPr>
      <w:r>
        <w:t>文化教育科学研究区指开展教育、科研、文化研究的区域，如：学校、科学研究场所、博物馆等。</w:t>
      </w:r>
    </w:p>
    <w:p>
      <w:pPr>
        <w:pStyle w:val="6"/>
        <w:spacing w:before="9"/>
        <w:rPr>
          <w:sz w:val="21"/>
        </w:rPr>
      </w:pPr>
    </w:p>
    <w:p>
      <w:pPr>
        <w:pStyle w:val="3"/>
        <w:rPr>
          <w:rFonts w:hint="eastAsia" w:ascii="楷体" w:hAnsi="楷体" w:eastAsia="楷体" w:cs="楷体"/>
          <w:b/>
          <w:bCs/>
          <w:spacing w:val="-8"/>
          <w:w w:val="95"/>
          <w:sz w:val="32"/>
          <w:szCs w:val="32"/>
          <w:lang w:val="en-US" w:eastAsia="zh-CN" w:bidi="zh-CN"/>
        </w:rPr>
      </w:pPr>
      <w:r>
        <w:rPr>
          <w:rFonts w:hint="eastAsia" w:ascii="楷体" w:hAnsi="楷体" w:eastAsia="楷体" w:cs="楷体"/>
          <w:b/>
          <w:bCs/>
          <w:spacing w:val="-8"/>
          <w:w w:val="95"/>
          <w:sz w:val="32"/>
          <w:szCs w:val="32"/>
          <w:lang w:val="en-US" w:eastAsia="zh-CN" w:bidi="zh-CN"/>
        </w:rPr>
        <w:t>5.5《动物防疫条件审查办法》规定动物饲养场、养殖</w:t>
      </w:r>
    </w:p>
    <w:p>
      <w:pPr>
        <w:pStyle w:val="3"/>
        <w:rPr>
          <w:rFonts w:hint="eastAsia" w:ascii="楷体" w:hAnsi="楷体" w:eastAsia="楷体" w:cs="楷体"/>
          <w:b/>
          <w:bCs/>
          <w:spacing w:val="-8"/>
          <w:w w:val="95"/>
          <w:sz w:val="32"/>
          <w:szCs w:val="32"/>
          <w:lang w:val="en-US" w:eastAsia="zh-CN" w:bidi="zh-CN"/>
        </w:rPr>
      </w:pPr>
      <w:r>
        <w:rPr>
          <w:rFonts w:hint="eastAsia" w:ascii="楷体" w:hAnsi="楷体" w:eastAsia="楷体" w:cs="楷体"/>
          <w:b/>
          <w:bCs/>
          <w:spacing w:val="-8"/>
          <w:w w:val="95"/>
          <w:sz w:val="32"/>
          <w:szCs w:val="32"/>
          <w:lang w:val="en-US" w:eastAsia="zh-CN" w:bidi="zh-CN"/>
        </w:rPr>
        <w:t>小区选址应当符合下列条件</w:t>
      </w:r>
    </w:p>
    <w:p>
      <w:pPr>
        <w:pStyle w:val="12"/>
        <w:numPr>
          <w:ilvl w:val="0"/>
          <w:numId w:val="17"/>
        </w:numPr>
        <w:tabs>
          <w:tab w:val="left" w:pos="1930"/>
        </w:tabs>
        <w:spacing w:before="278" w:after="0" w:line="364" w:lineRule="auto"/>
        <w:ind w:left="580" w:right="1595" w:firstLine="600"/>
        <w:jc w:val="left"/>
        <w:rPr>
          <w:sz w:val="30"/>
        </w:rPr>
      </w:pPr>
      <w:r>
        <w:rPr>
          <w:spacing w:val="-1"/>
          <w:sz w:val="30"/>
        </w:rPr>
        <w:t>距离乡村生活饮用水源地、动物屠宰加工场所、动物</w:t>
      </w:r>
      <w:r>
        <w:rPr>
          <w:spacing w:val="-8"/>
          <w:sz w:val="30"/>
        </w:rPr>
        <w:t xml:space="preserve">和动物产品集贸市场 </w:t>
      </w:r>
      <w:r>
        <w:rPr>
          <w:sz w:val="30"/>
        </w:rPr>
        <w:t>500</w:t>
      </w:r>
      <w:r>
        <w:rPr>
          <w:spacing w:val="-15"/>
          <w:sz w:val="30"/>
        </w:rPr>
        <w:t xml:space="preserve"> 米以上；距离种畜禽场 </w:t>
      </w:r>
      <w:r>
        <w:rPr>
          <w:sz w:val="30"/>
        </w:rPr>
        <w:t>1000</w:t>
      </w:r>
      <w:r>
        <w:rPr>
          <w:spacing w:val="-19"/>
          <w:sz w:val="30"/>
        </w:rPr>
        <w:t xml:space="preserve"> 米以上； </w:t>
      </w:r>
      <w:r>
        <w:rPr>
          <w:spacing w:val="-9"/>
          <w:sz w:val="30"/>
        </w:rPr>
        <w:t xml:space="preserve">距离动物诊疗场所 </w:t>
      </w:r>
      <w:r>
        <w:rPr>
          <w:sz w:val="30"/>
        </w:rPr>
        <w:t>200</w:t>
      </w:r>
      <w:r>
        <w:rPr>
          <w:spacing w:val="-9"/>
          <w:sz w:val="30"/>
        </w:rPr>
        <w:t xml:space="preserve"> 米以上；动物饲养场</w:t>
      </w:r>
      <w:r>
        <w:rPr>
          <w:sz w:val="30"/>
        </w:rPr>
        <w:t>（养殖小区）之间</w:t>
      </w:r>
      <w:r>
        <w:rPr>
          <w:spacing w:val="-13"/>
          <w:sz w:val="30"/>
        </w:rPr>
        <w:t xml:space="preserve">距离不少于 </w:t>
      </w:r>
      <w:r>
        <w:rPr>
          <w:sz w:val="30"/>
        </w:rPr>
        <w:t>500</w:t>
      </w:r>
      <w:r>
        <w:rPr>
          <w:spacing w:val="-26"/>
          <w:sz w:val="30"/>
        </w:rPr>
        <w:t xml:space="preserve"> 米；</w:t>
      </w:r>
    </w:p>
    <w:p>
      <w:pPr>
        <w:pStyle w:val="12"/>
        <w:numPr>
          <w:ilvl w:val="0"/>
          <w:numId w:val="17"/>
        </w:numPr>
        <w:tabs>
          <w:tab w:val="left" w:pos="1930"/>
        </w:tabs>
        <w:spacing w:before="0" w:after="0" w:line="383" w:lineRule="exact"/>
        <w:ind w:left="1929" w:right="0" w:hanging="749"/>
        <w:jc w:val="left"/>
        <w:rPr>
          <w:sz w:val="30"/>
        </w:rPr>
      </w:pPr>
      <w:r>
        <w:rPr>
          <w:spacing w:val="-5"/>
          <w:sz w:val="30"/>
        </w:rPr>
        <w:t xml:space="preserve">距离动物隔离场所、无害化处理场所 </w:t>
      </w:r>
      <w:r>
        <w:rPr>
          <w:sz w:val="30"/>
        </w:rPr>
        <w:t>3000</w:t>
      </w:r>
      <w:r>
        <w:rPr>
          <w:spacing w:val="-16"/>
          <w:sz w:val="30"/>
        </w:rPr>
        <w:t xml:space="preserve"> 米以上；</w:t>
      </w:r>
    </w:p>
    <w:p>
      <w:pPr>
        <w:pStyle w:val="12"/>
        <w:numPr>
          <w:ilvl w:val="0"/>
          <w:numId w:val="17"/>
        </w:numPr>
        <w:tabs>
          <w:tab w:val="left" w:pos="1930"/>
        </w:tabs>
        <w:spacing w:before="199" w:after="0" w:line="364" w:lineRule="auto"/>
        <w:ind w:left="580" w:right="1595" w:firstLine="600"/>
        <w:jc w:val="left"/>
        <w:rPr>
          <w:sz w:val="30"/>
        </w:rPr>
      </w:pPr>
      <w:r>
        <w:rPr>
          <w:spacing w:val="-1"/>
          <w:sz w:val="30"/>
        </w:rPr>
        <w:t>距离城镇居民区、文化教育科研等人口集中区域及公</w:t>
      </w:r>
      <w:r>
        <w:rPr>
          <w:spacing w:val="-7"/>
          <w:sz w:val="30"/>
        </w:rPr>
        <w:t xml:space="preserve">路、铁路等主要交通干线 </w:t>
      </w:r>
      <w:r>
        <w:rPr>
          <w:sz w:val="30"/>
        </w:rPr>
        <w:t>500</w:t>
      </w:r>
      <w:r>
        <w:rPr>
          <w:spacing w:val="-16"/>
          <w:sz w:val="30"/>
        </w:rPr>
        <w:t xml:space="preserve"> 米以上。</w:t>
      </w:r>
    </w:p>
    <w:p>
      <w:pPr>
        <w:pStyle w:val="6"/>
        <w:spacing w:before="9"/>
        <w:rPr>
          <w:sz w:val="21"/>
        </w:rPr>
      </w:pPr>
    </w:p>
    <w:p>
      <w:pPr>
        <w:pStyle w:val="3"/>
        <w:rPr>
          <w:rFonts w:hint="eastAsia" w:ascii="楷体" w:hAnsi="楷体" w:eastAsia="楷体" w:cs="楷体"/>
          <w:b/>
          <w:bCs/>
          <w:spacing w:val="-8"/>
          <w:w w:val="95"/>
          <w:sz w:val="32"/>
          <w:szCs w:val="32"/>
          <w:lang w:val="en-US" w:eastAsia="zh-CN" w:bidi="zh-CN"/>
        </w:rPr>
      </w:pPr>
      <w:r>
        <w:rPr>
          <w:rFonts w:hint="eastAsia" w:ascii="楷体" w:hAnsi="楷体" w:eastAsia="楷体" w:cs="楷体"/>
          <w:b/>
          <w:bCs/>
          <w:spacing w:val="-8"/>
          <w:w w:val="95"/>
          <w:sz w:val="32"/>
          <w:szCs w:val="32"/>
          <w:lang w:val="en-US" w:eastAsia="zh-CN" w:bidi="zh-CN"/>
        </w:rPr>
        <w:t>5.6</w:t>
      </w:r>
      <w:r>
        <w:rPr>
          <w:rFonts w:hint="eastAsia" w:cs="楷体"/>
          <w:b/>
          <w:bCs/>
          <w:spacing w:val="-8"/>
          <w:w w:val="95"/>
          <w:sz w:val="32"/>
          <w:szCs w:val="32"/>
          <w:lang w:val="en-US" w:eastAsia="zh-CN" w:bidi="zh-CN"/>
        </w:rPr>
        <w:t>《中华人民共和国畜牧法》</w:t>
      </w:r>
    </w:p>
    <w:p>
      <w:pPr>
        <w:pStyle w:val="6"/>
        <w:spacing w:before="8"/>
        <w:rPr>
          <w:b/>
          <w:sz w:val="40"/>
        </w:rPr>
      </w:pPr>
    </w:p>
    <w:p>
      <w:pPr>
        <w:pStyle w:val="6"/>
        <w:tabs>
          <w:tab w:val="left" w:pos="2979"/>
        </w:tabs>
        <w:ind w:left="1180"/>
      </w:pPr>
      <w:r>
        <w:t>第三十九条</w:t>
      </w:r>
      <w:r>
        <w:tab/>
      </w:r>
      <w:r>
        <w:t>畜禽养殖场、养殖小区应当具备下列条件：</w:t>
      </w:r>
    </w:p>
    <w:p>
      <w:pPr>
        <w:pStyle w:val="6"/>
        <w:spacing w:before="199" w:line="364" w:lineRule="auto"/>
        <w:ind w:left="580" w:right="1745" w:firstLine="600"/>
      </w:pPr>
      <w:r>
        <w:t>（一）有与其饲养规模相适应的生产场所和配套的生产设施；</w:t>
      </w:r>
    </w:p>
    <w:p>
      <w:pPr>
        <w:pStyle w:val="6"/>
        <w:spacing w:line="382" w:lineRule="exact"/>
        <w:ind w:left="1180"/>
      </w:pPr>
      <w:r>
        <w:t>（二）有为其服务的畜牧兽医技术人员；</w:t>
      </w:r>
    </w:p>
    <w:p>
      <w:pPr>
        <w:pStyle w:val="6"/>
        <w:spacing w:before="48" w:line="364" w:lineRule="auto"/>
        <w:ind w:left="580" w:right="1745" w:firstLine="600"/>
        <w:jc w:val="both"/>
      </w:pPr>
      <w:bookmarkStart w:id="36" w:name="_bookmark38"/>
      <w:bookmarkEnd w:id="36"/>
      <w:r>
        <w:t>（三）具备法律、行政法规和国务院畜牧兽医行政主管部门规定的防疫条件；</w:t>
      </w:r>
    </w:p>
    <w:p>
      <w:pPr>
        <w:pStyle w:val="6"/>
        <w:spacing w:line="364" w:lineRule="auto"/>
        <w:ind w:left="580" w:right="1745" w:firstLine="600"/>
        <w:jc w:val="both"/>
      </w:pPr>
      <w:r>
        <w:t>（四）有对畜禽粪便、废水和其他固体废弃物进行综合利用的沼气池等设施或者其他无害化处理设施；</w:t>
      </w:r>
    </w:p>
    <w:p>
      <w:pPr>
        <w:pStyle w:val="6"/>
        <w:spacing w:line="382" w:lineRule="exact"/>
        <w:ind w:left="1180"/>
      </w:pPr>
      <w:r>
        <w:t>（五）具备法律、行政法规规定的其他条件。</w:t>
      </w:r>
    </w:p>
    <w:p>
      <w:pPr>
        <w:pStyle w:val="6"/>
        <w:spacing w:before="196" w:line="364" w:lineRule="auto"/>
        <w:ind w:left="580" w:right="1745" w:firstLine="600"/>
        <w:jc w:val="both"/>
      </w:pPr>
      <w:r>
        <w:t>畜禽及水产养殖场、养殖小区兴办者应当将养殖场、养殖小区的名称、养殖地址、畜禽品种和养殖规模，向养殖场、养殖小区所在地县级人民政府畜牧兽医行政主管部门备案，取得畜禽标识代码。</w:t>
      </w:r>
    </w:p>
    <w:p>
      <w:pPr>
        <w:pStyle w:val="6"/>
        <w:spacing w:line="364" w:lineRule="auto"/>
        <w:ind w:left="580" w:right="1745" w:firstLine="600"/>
        <w:jc w:val="both"/>
      </w:pPr>
      <w:r>
        <w:t>省级人民政府根据本行政区域畜牧业发展状况制定畜禽养殖场、养殖小区的规模标准和备案程序。</w:t>
      </w:r>
    </w:p>
    <w:p>
      <w:pPr>
        <w:pStyle w:val="6"/>
        <w:spacing w:before="8"/>
        <w:rPr>
          <w:sz w:val="21"/>
        </w:rPr>
      </w:pPr>
    </w:p>
    <w:p>
      <w:pPr>
        <w:pStyle w:val="3"/>
        <w:rPr>
          <w:rFonts w:hint="eastAsia" w:ascii="楷体" w:hAnsi="楷体" w:eastAsia="楷体" w:cs="楷体"/>
          <w:b/>
          <w:bCs/>
          <w:spacing w:val="-8"/>
          <w:w w:val="95"/>
          <w:sz w:val="32"/>
          <w:szCs w:val="32"/>
          <w:lang w:val="en-US" w:eastAsia="zh-CN" w:bidi="zh-CN"/>
        </w:rPr>
      </w:pPr>
      <w:r>
        <w:rPr>
          <w:rFonts w:hint="eastAsia" w:ascii="楷体" w:hAnsi="楷体" w:eastAsia="楷体" w:cs="楷体"/>
          <w:b/>
          <w:bCs/>
          <w:spacing w:val="-8"/>
          <w:w w:val="95"/>
          <w:sz w:val="32"/>
          <w:szCs w:val="32"/>
          <w:lang w:val="en-US" w:eastAsia="zh-CN" w:bidi="zh-CN"/>
        </w:rPr>
        <w:t>5.7 畜禽禁养区标准</w:t>
      </w:r>
    </w:p>
    <w:p>
      <w:pPr>
        <w:pStyle w:val="6"/>
        <w:spacing w:before="5"/>
        <w:rPr>
          <w:b/>
          <w:sz w:val="40"/>
        </w:rPr>
      </w:pPr>
    </w:p>
    <w:p>
      <w:pPr>
        <w:pStyle w:val="6"/>
        <w:spacing w:before="1" w:line="364" w:lineRule="auto"/>
        <w:ind w:left="580" w:right="1745" w:firstLine="600"/>
        <w:jc w:val="both"/>
      </w:pPr>
      <w:r>
        <w:t>饮水水源保护一级保护区内禁止建设养殖场。饮用水水源二级保护区禁止建设有污染物排放的养殖场（注：畜禽粪便、养殖废水、沼渣、沼液等经过无害化处理用作肥料还田，符合法律法规要求以及国家和地方相关标准不造成环境污染的，不属于排放污染物）。</w:t>
      </w:r>
    </w:p>
    <w:p>
      <w:pPr>
        <w:pStyle w:val="6"/>
        <w:spacing w:line="384" w:lineRule="auto"/>
        <w:ind w:left="1199" w:right="1724" w:hanging="20"/>
      </w:pPr>
      <w:r>
        <w:t xml:space="preserve">自然保护区核心区和缓冲区范围内，禁止建设养殖场。 </w:t>
      </w:r>
      <w:r>
        <w:rPr>
          <w:spacing w:val="-1"/>
        </w:rPr>
        <w:t>风景名胜区核心区禁止建设养殖场，其他区域内禁止建设</w:t>
      </w:r>
    </w:p>
    <w:p>
      <w:pPr>
        <w:pStyle w:val="6"/>
        <w:spacing w:line="352" w:lineRule="exact"/>
        <w:ind w:left="599"/>
      </w:pPr>
      <w:r>
        <w:t>有污染物排放的养殖场。</w:t>
      </w:r>
    </w:p>
    <w:p>
      <w:pPr>
        <w:pStyle w:val="6"/>
        <w:spacing w:before="195" w:line="364" w:lineRule="auto"/>
        <w:ind w:left="580" w:right="1745" w:firstLine="600"/>
        <w:jc w:val="both"/>
      </w:pPr>
      <w:r>
        <w:t>城镇居民区和文化教育科学研究区边界范围内，禁止建设养殖场。</w:t>
      </w:r>
    </w:p>
    <w:p>
      <w:pPr>
        <w:spacing w:after="0" w:line="364" w:lineRule="auto"/>
        <w:jc w:val="both"/>
        <w:sectPr>
          <w:pgSz w:w="11910" w:h="16840"/>
          <w:pgMar w:top="1380" w:right="260" w:bottom="1660" w:left="1220" w:header="884" w:footer="1469" w:gutter="0"/>
          <w:cols w:space="720" w:num="1"/>
        </w:sectPr>
      </w:pPr>
    </w:p>
    <w:p>
      <w:pPr>
        <w:pStyle w:val="6"/>
        <w:spacing w:before="48"/>
        <w:ind w:left="1180"/>
      </w:pPr>
      <w:bookmarkStart w:id="37" w:name="_bookmark39"/>
      <w:bookmarkEnd w:id="37"/>
      <w:r>
        <w:t>法律法规规定的其他禁止建设养殖场的区域。</w:t>
      </w:r>
    </w:p>
    <w:p>
      <w:pPr>
        <w:pStyle w:val="6"/>
        <w:spacing w:before="198" w:line="364" w:lineRule="auto"/>
        <w:ind w:left="580" w:right="1745" w:firstLine="600"/>
        <w:jc w:val="both"/>
      </w:pPr>
      <w:r>
        <w:drawing>
          <wp:anchor distT="0" distB="0" distL="0" distR="0" simplePos="0" relativeHeight="251660288" behindDoc="0" locked="0" layoutInCell="1" allowOverlap="1">
            <wp:simplePos x="0" y="0"/>
            <wp:positionH relativeFrom="page">
              <wp:posOffset>1143000</wp:posOffset>
            </wp:positionH>
            <wp:positionV relativeFrom="paragraph">
              <wp:posOffset>1994535</wp:posOffset>
            </wp:positionV>
            <wp:extent cx="5850890" cy="5383530"/>
            <wp:effectExtent l="0" t="0" r="3810" b="1270"/>
            <wp:wrapTopAndBottom/>
            <wp:docPr id="29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59.png"/>
                    <pic:cNvPicPr>
                      <a:picLocks noChangeAspect="1"/>
                    </pic:cNvPicPr>
                  </pic:nvPicPr>
                  <pic:blipFill>
                    <a:blip r:embed="rId64" cstate="print"/>
                    <a:stretch>
                      <a:fillRect/>
                    </a:stretch>
                  </pic:blipFill>
                  <pic:spPr>
                    <a:xfrm>
                      <a:off x="0" y="0"/>
                      <a:ext cx="5850930" cy="5383530"/>
                    </a:xfrm>
                    <a:prstGeom prst="rect">
                      <a:avLst/>
                    </a:prstGeom>
                  </pic:spPr>
                </pic:pic>
              </a:graphicData>
            </a:graphic>
          </wp:anchor>
        </w:drawing>
      </w:r>
      <w:r>
        <w:t>禁养区划定完成后，地方环保、农牧部门要按照地方政府统一部署，积极配合有关部门，依据</w:t>
      </w:r>
      <w:r>
        <w:rPr>
          <w:rFonts w:hint="eastAsia"/>
          <w:lang w:eastAsia="zh-CN"/>
        </w:rPr>
        <w:t>《中华人民共和国水污染防治法》</w:t>
      </w:r>
      <w:r>
        <w:t>第五十八条、第五十九条和《畜禽规模养殖污染防治条例》第二十五条等有关法律法规的规定，协助做好禁养区内确需关闭或搬迁的已有养殖场关闭或搬迁工作。</w:t>
      </w:r>
    </w:p>
    <w:p>
      <w:pPr>
        <w:pStyle w:val="6"/>
      </w:pPr>
    </w:p>
    <w:p>
      <w:pPr>
        <w:pStyle w:val="6"/>
      </w:pPr>
    </w:p>
    <w:p>
      <w:pPr>
        <w:pStyle w:val="5"/>
        <w:keepNext w:val="0"/>
        <w:keepLines w:val="0"/>
        <w:pageBreakBefore w:val="0"/>
        <w:widowControl w:val="0"/>
        <w:kinsoku/>
        <w:wordWrap/>
        <w:overflowPunct/>
        <w:topLinePunct w:val="0"/>
        <w:autoSpaceDE w:val="0"/>
        <w:autoSpaceDN w:val="0"/>
        <w:bidi w:val="0"/>
        <w:adjustRightInd/>
        <w:snapToGrid/>
        <w:spacing w:before="0" w:line="560" w:lineRule="exact"/>
        <w:ind w:left="0" w:firstLine="1285" w:firstLineChars="400"/>
        <w:jc w:val="both"/>
        <w:textAlignment w:val="auto"/>
        <w:outlineLvl w:val="3"/>
        <w:rPr>
          <w:rFonts w:hint="eastAsia" w:ascii="楷体" w:hAnsi="楷体" w:eastAsia="楷体" w:cs="楷体"/>
          <w:b/>
          <w:bCs/>
          <w:w w:val="100"/>
          <w:sz w:val="32"/>
          <w:szCs w:val="32"/>
          <w:lang w:val="en-US" w:eastAsia="zh-CN" w:bidi="zh-CN"/>
        </w:rPr>
      </w:pPr>
      <w:r>
        <w:rPr>
          <w:rFonts w:hint="eastAsia" w:ascii="楷体" w:hAnsi="楷体" w:eastAsia="楷体" w:cs="楷体"/>
          <w:b/>
          <w:bCs/>
          <w:w w:val="100"/>
          <w:sz w:val="32"/>
          <w:szCs w:val="32"/>
          <w:lang w:val="en-US" w:eastAsia="zh-CN" w:bidi="zh-CN"/>
        </w:rPr>
        <w:t>5.8 水产禁止</w:t>
      </w:r>
      <w:r>
        <w:rPr>
          <w:rFonts w:hint="eastAsia" w:cs="楷体"/>
          <w:b/>
          <w:bCs/>
          <w:w w:val="100"/>
          <w:sz w:val="32"/>
          <w:szCs w:val="32"/>
          <w:lang w:val="en-US" w:eastAsia="zh-CN" w:bidi="zh-CN"/>
        </w:rPr>
        <w:t>养殖</w:t>
      </w:r>
      <w:r>
        <w:rPr>
          <w:rFonts w:hint="eastAsia" w:ascii="楷体" w:hAnsi="楷体" w:eastAsia="楷体" w:cs="楷体"/>
          <w:b/>
          <w:bCs/>
          <w:w w:val="100"/>
          <w:sz w:val="32"/>
          <w:szCs w:val="32"/>
          <w:lang w:val="en-US" w:eastAsia="zh-CN" w:bidi="zh-CN"/>
        </w:rPr>
        <w:t>区、限制养殖区标准</w:t>
      </w:r>
    </w:p>
    <w:p>
      <w:pPr>
        <w:rPr>
          <w:rFonts w:hint="eastAsia"/>
          <w:lang w:val="en-US" w:eastAsia="zh-CN"/>
        </w:rPr>
      </w:pPr>
    </w:p>
    <w:p>
      <w:pPr>
        <w:pStyle w:val="4"/>
        <w:spacing w:before="152"/>
        <w:ind w:left="1220"/>
      </w:pPr>
      <w:r>
        <w:rPr>
          <w:rFonts w:hint="eastAsia"/>
          <w:spacing w:val="-4"/>
          <w:w w:val="110"/>
          <w:lang w:val="en-US" w:eastAsia="zh-CN"/>
        </w:rPr>
        <w:t>5.8.1水产禁止养殖区</w:t>
      </w:r>
    </w:p>
    <w:p>
      <w:pPr>
        <w:pStyle w:val="6"/>
        <w:spacing w:before="110" w:line="364" w:lineRule="auto"/>
        <w:ind w:left="580" w:right="1745" w:firstLine="600"/>
        <w:jc w:val="both"/>
      </w:pPr>
      <w:r>
        <w:t>禁止在饮用水水源地一级保护区、自然保护区核心区和缓冲区、国家级水产种质资源保护区核心区等重点生态功能区开展水产养殖。</w:t>
      </w:r>
    </w:p>
    <w:p>
      <w:pPr>
        <w:pStyle w:val="4"/>
        <w:spacing w:before="101"/>
        <w:ind w:left="1220"/>
      </w:pPr>
      <w:r>
        <w:rPr>
          <w:rFonts w:hint="eastAsia"/>
          <w:spacing w:val="-8"/>
          <w:w w:val="95"/>
          <w:lang w:val="en-US" w:eastAsia="zh-CN"/>
        </w:rPr>
        <w:t>5.8.2水产限制养殖区</w:t>
      </w:r>
    </w:p>
    <w:p>
      <w:pPr>
        <w:pStyle w:val="6"/>
        <w:spacing w:before="227" w:line="388" w:lineRule="auto"/>
        <w:ind w:left="580" w:right="1745" w:firstLine="600"/>
        <w:jc w:val="both"/>
      </w:pPr>
      <w:r>
        <w:t>饮用水水源二级保护区、自然保护区实验区和外围保护地带、国家级水产种质资源保护区实验区、风景名胜区、现状水质不达标的水功能区域水域、源头水保护区、主要河道治理区域等生态功能区限制开展水产养殖。</w:t>
      </w:r>
    </w:p>
    <w:p>
      <w:pPr>
        <w:pStyle w:val="6"/>
        <w:spacing w:before="5" w:line="388" w:lineRule="auto"/>
        <w:ind w:left="580" w:right="1745" w:firstLine="600"/>
        <w:jc w:val="both"/>
      </w:pPr>
      <w:r>
        <w:t>不得在以上限制养殖区域内从事网箱养殖、投放饲料、施肥养鱼等污染水体的养殖活动，在以上区域内进行水产养殖的应采取污染防治措施，污染物排放不得超过国家和地方规定的污染物排放标准。从事水产养殖应当保护水域生态环境，科学确定养殖密度，合理使用药物，不得投放抗生素及国家禁止类药物，防止污染水环境。</w:t>
      </w:r>
    </w:p>
    <w:p>
      <w:pPr>
        <w:pStyle w:val="6"/>
        <w:spacing w:before="8" w:line="388" w:lineRule="auto"/>
        <w:ind w:left="580" w:right="1745" w:firstLine="600"/>
        <w:jc w:val="both"/>
      </w:pPr>
      <w:r>
        <w:t>在水产限制养殖区范围内，不得使用炸药、毒药、电器扑杀鱼类。</w:t>
      </w:r>
    </w:p>
    <w:p>
      <w:pPr>
        <w:spacing w:after="0" w:line="388" w:lineRule="auto"/>
        <w:jc w:val="both"/>
        <w:sectPr>
          <w:pgSz w:w="11910" w:h="16840"/>
          <w:pgMar w:top="1380" w:right="260" w:bottom="1660" w:left="1220" w:header="884" w:footer="1469" w:gutter="0"/>
          <w:cols w:space="720" w:num="1"/>
        </w:sectPr>
      </w:pPr>
    </w:p>
    <w:p>
      <w:pPr>
        <w:pStyle w:val="6"/>
        <w:spacing w:before="10"/>
        <w:rPr>
          <w:rFonts w:ascii="Times New Roman"/>
          <w:sz w:val="4"/>
        </w:rPr>
      </w:pPr>
    </w:p>
    <w:p>
      <w:pPr>
        <w:pStyle w:val="6"/>
        <w:ind w:left="1180"/>
        <w:rPr>
          <w:rFonts w:ascii="Times New Roman"/>
          <w:sz w:val="20"/>
        </w:rPr>
      </w:pPr>
      <w:r>
        <w:rPr>
          <w:rFonts w:ascii="Times New Roman"/>
          <w:sz w:val="20"/>
        </w:rPr>
        <w:drawing>
          <wp:inline distT="0" distB="0" distL="0" distR="0">
            <wp:extent cx="5372735" cy="5461635"/>
            <wp:effectExtent l="0" t="0" r="12065" b="12065"/>
            <wp:docPr id="30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60.png"/>
                    <pic:cNvPicPr>
                      <a:picLocks noChangeAspect="1"/>
                    </pic:cNvPicPr>
                  </pic:nvPicPr>
                  <pic:blipFill>
                    <a:blip r:embed="rId65" cstate="print"/>
                    <a:stretch>
                      <a:fillRect/>
                    </a:stretch>
                  </pic:blipFill>
                  <pic:spPr>
                    <a:xfrm>
                      <a:off x="0" y="0"/>
                      <a:ext cx="5373239" cy="5462016"/>
                    </a:xfrm>
                    <a:prstGeom prst="rect">
                      <a:avLst/>
                    </a:prstGeom>
                  </pic:spPr>
                </pic:pic>
              </a:graphicData>
            </a:graphic>
          </wp:inline>
        </w:drawing>
      </w:r>
    </w:p>
    <w:p>
      <w:pPr>
        <w:spacing w:after="0"/>
        <w:rPr>
          <w:rFonts w:ascii="Times New Roman"/>
          <w:sz w:val="20"/>
        </w:rPr>
        <w:sectPr>
          <w:pgSz w:w="11910" w:h="16840"/>
          <w:pgMar w:top="1380" w:right="260" w:bottom="1660" w:left="1220" w:header="884" w:footer="1469" w:gutter="0"/>
          <w:cols w:space="720" w:num="1"/>
        </w:sectPr>
      </w:pPr>
    </w:p>
    <w:p>
      <w:pPr>
        <w:pStyle w:val="6"/>
        <w:rPr>
          <w:rFonts w:ascii="Times New Roman"/>
          <w:sz w:val="20"/>
        </w:rPr>
      </w:pPr>
    </w:p>
    <w:p>
      <w:pPr>
        <w:pStyle w:val="6"/>
        <w:rPr>
          <w:rFonts w:ascii="Times New Roman"/>
          <w:sz w:val="20"/>
        </w:rPr>
      </w:pPr>
    </w:p>
    <w:p>
      <w:pPr>
        <w:pStyle w:val="6"/>
        <w:spacing w:before="6"/>
        <w:jc w:val="center"/>
        <w:rPr>
          <w:rFonts w:hint="eastAsia" w:ascii="楷体" w:hAnsi="楷体" w:eastAsia="楷体" w:cs="楷体"/>
          <w:b/>
          <w:bCs/>
          <w:w w:val="165"/>
          <w:sz w:val="44"/>
          <w:szCs w:val="44"/>
          <w:lang w:val="en-US" w:eastAsia="zh-CN" w:bidi="zh-CN"/>
        </w:rPr>
      </w:pPr>
      <w:bookmarkStart w:id="38" w:name="_bookmark41"/>
      <w:bookmarkEnd w:id="38"/>
      <w:bookmarkStart w:id="39" w:name="_bookmark40"/>
      <w:bookmarkEnd w:id="39"/>
      <w:r>
        <w:rPr>
          <w:rFonts w:hint="eastAsia" w:ascii="楷体" w:hAnsi="楷体" w:eastAsia="楷体" w:cs="楷体"/>
          <w:b/>
          <w:bCs/>
          <w:w w:val="165"/>
          <w:sz w:val="44"/>
          <w:szCs w:val="44"/>
          <w:lang w:val="en-US" w:eastAsia="zh-CN" w:bidi="zh-CN"/>
        </w:rPr>
        <w:t>第六章组织管理与运行</w:t>
      </w:r>
    </w:p>
    <w:p>
      <w:pPr>
        <w:pStyle w:val="3"/>
        <w:rPr>
          <w:w w:val="120"/>
        </w:rPr>
      </w:pPr>
    </w:p>
    <w:p>
      <w:pPr>
        <w:pStyle w:val="3"/>
        <w:rPr>
          <w:rFonts w:hint="eastAsia" w:eastAsia="楷体"/>
          <w:lang w:eastAsia="zh-CN"/>
        </w:rPr>
      </w:pPr>
      <w:r>
        <w:rPr>
          <w:w w:val="120"/>
        </w:rPr>
        <w:t xml:space="preserve">6.1 </w:t>
      </w:r>
      <w:r>
        <w:rPr>
          <w:rFonts w:hint="eastAsia"/>
          <w:w w:val="125"/>
          <w:lang w:eastAsia="zh-CN"/>
        </w:rPr>
        <w:t>组织管理</w:t>
      </w:r>
    </w:p>
    <w:p>
      <w:pPr>
        <w:pStyle w:val="6"/>
        <w:spacing w:before="8"/>
        <w:rPr>
          <w:b/>
          <w:sz w:val="40"/>
        </w:rPr>
      </w:pPr>
    </w:p>
    <w:p>
      <w:pPr>
        <w:pStyle w:val="6"/>
        <w:spacing w:line="364" w:lineRule="auto"/>
        <w:ind w:left="580" w:right="1745" w:firstLine="600"/>
        <w:jc w:val="both"/>
      </w:pPr>
      <w:r>
        <w:t>为全面落实《水污染防治行动计划》《畜禽规模养殖污染防治条例》等法律法规，牢固树立“绿树青山就是金山银</w:t>
      </w:r>
    </w:p>
    <w:p>
      <w:pPr>
        <w:pStyle w:val="6"/>
        <w:spacing w:line="364" w:lineRule="auto"/>
        <w:ind w:left="580" w:right="1745"/>
        <w:jc w:val="both"/>
      </w:pPr>
      <w:r>
        <w:t>山”、“山水林田湖草”是一个生命共同体的理念，切实提高畜禽水产养殖禁养区划定工作重要性的认识。有效防治畜禽水产养殖污染，根据德宏州人民政府办公室《关于加快推进畜禽养殖禁养区划定工作的紧急通知》要求，结合陇川县实际，特成立陇川县禁养区、限养区划定领导小组。</w:t>
      </w:r>
    </w:p>
    <w:p>
      <w:pPr>
        <w:pStyle w:val="6"/>
        <w:spacing w:before="198" w:line="364" w:lineRule="auto"/>
        <w:ind w:left="580" w:right="1733" w:firstLine="600"/>
        <w:jc w:val="both"/>
        <w:rPr>
          <w:rFonts w:hint="eastAsia" w:ascii="楷体" w:hAnsi="楷体" w:eastAsia="楷体" w:cs="楷体"/>
          <w:b/>
          <w:bCs/>
          <w:sz w:val="36"/>
          <w:szCs w:val="36"/>
          <w:lang w:val="zh-CN" w:eastAsia="zh-CN" w:bidi="zh-CN"/>
        </w:rPr>
      </w:pPr>
      <w:r>
        <w:rPr>
          <w:rFonts w:hint="eastAsia" w:ascii="楷体" w:hAnsi="楷体" w:eastAsia="楷体" w:cs="楷体"/>
          <w:b/>
          <w:bCs/>
          <w:sz w:val="36"/>
          <w:szCs w:val="36"/>
          <w:lang w:val="zh-CN" w:eastAsia="zh-CN" w:bidi="zh-CN"/>
        </w:rPr>
        <w:t>（一）成立机构</w:t>
      </w:r>
    </w:p>
    <w:p>
      <w:pPr>
        <w:pStyle w:val="6"/>
        <w:spacing w:before="199" w:line="364" w:lineRule="auto"/>
        <w:ind w:left="580" w:right="1745" w:firstLine="600"/>
        <w:jc w:val="both"/>
      </w:pPr>
      <w:r>
        <w:t>畜禽水产养殖禁养区划定工作是一项时间紧、任务重、涉及面广的工作，为切实加强畜禽水产养殖禁养区划定工作的领导，县人民政府成立由分管此项工作的副县长任组长，各相关部门组成的畜禽粪污综合治理工作领导小组。</w:t>
      </w:r>
    </w:p>
    <w:p>
      <w:pPr>
        <w:pStyle w:val="6"/>
        <w:tabs>
          <w:tab w:val="left" w:pos="1779"/>
          <w:tab w:val="left" w:pos="2979"/>
          <w:tab w:val="left" w:pos="3762"/>
          <w:tab w:val="left" w:pos="4028"/>
        </w:tabs>
        <w:spacing w:line="364" w:lineRule="auto"/>
        <w:ind w:left="1180" w:right="4261"/>
      </w:pPr>
      <w:r>
        <w:t>组</w:t>
      </w:r>
      <w:r>
        <w:tab/>
      </w:r>
      <w:r>
        <w:t>长：赖正张</w:t>
      </w:r>
      <w:r>
        <w:tab/>
      </w:r>
      <w:r>
        <w:t>县人民政府副县</w:t>
      </w:r>
      <w:r>
        <w:rPr>
          <w:spacing w:val="-17"/>
        </w:rPr>
        <w:t>长</w:t>
      </w:r>
      <w:r>
        <w:t>副组长：赵</w:t>
      </w:r>
      <w:r>
        <w:tab/>
      </w:r>
      <w:r>
        <w:t>攀</w:t>
      </w:r>
      <w:r>
        <w:tab/>
      </w:r>
      <w:r>
        <w:t>县政府办副主任</w:t>
      </w:r>
    </w:p>
    <w:p>
      <w:pPr>
        <w:pStyle w:val="6"/>
        <w:tabs>
          <w:tab w:val="left" w:pos="3695"/>
        </w:tabs>
        <w:ind w:left="2380"/>
      </w:pPr>
      <w:r>
        <w:t>何从明</w:t>
      </w:r>
      <w:r>
        <w:tab/>
      </w:r>
      <w:r>
        <w:t>县环保局局长</w:t>
      </w:r>
    </w:p>
    <w:p>
      <w:pPr>
        <w:pStyle w:val="6"/>
        <w:tabs>
          <w:tab w:val="left" w:pos="1712"/>
          <w:tab w:val="left" w:pos="3063"/>
          <w:tab w:val="left" w:pos="3728"/>
          <w:tab w:val="left" w:pos="3963"/>
        </w:tabs>
        <w:spacing w:before="195" w:line="364" w:lineRule="auto"/>
        <w:ind w:left="1180" w:right="3095" w:firstLine="1200"/>
      </w:pPr>
      <w:r>
        <w:t>丁云春</w:t>
      </w:r>
      <w:r>
        <w:tab/>
      </w:r>
      <w:r>
        <w:t>县农业（畜牧兽医）局局</w:t>
      </w:r>
      <w:r>
        <w:rPr>
          <w:spacing w:val="-17"/>
        </w:rPr>
        <w:t>长</w:t>
      </w:r>
      <w:r>
        <w:t>成</w:t>
      </w:r>
      <w:r>
        <w:tab/>
      </w:r>
      <w:r>
        <w:t>员：</w:t>
      </w:r>
      <w:r>
        <w:rPr>
          <w:spacing w:val="1"/>
        </w:rPr>
        <w:t xml:space="preserve"> </w:t>
      </w:r>
      <w:r>
        <w:t>马</w:t>
      </w:r>
      <w:r>
        <w:tab/>
      </w:r>
      <w:r>
        <w:t>亮</w:t>
      </w:r>
      <w:r>
        <w:tab/>
      </w:r>
      <w:r>
        <w:t>县环保局副局长</w:t>
      </w:r>
    </w:p>
    <w:p>
      <w:pPr>
        <w:pStyle w:val="6"/>
        <w:tabs>
          <w:tab w:val="left" w:pos="3728"/>
        </w:tabs>
        <w:spacing w:line="382" w:lineRule="exact"/>
        <w:ind w:firstLine="2400" w:firstLineChars="800"/>
      </w:pPr>
      <w:r>
        <w:t>段大华</w:t>
      </w:r>
      <w:r>
        <w:tab/>
      </w:r>
      <w:r>
        <w:t>县农业（畜牧兽医）局副局长</w:t>
      </w:r>
    </w:p>
    <w:p>
      <w:pPr>
        <w:pStyle w:val="6"/>
        <w:tabs>
          <w:tab w:val="left" w:pos="3529"/>
        </w:tabs>
        <w:spacing w:before="199"/>
        <w:ind w:left="2380"/>
      </w:pPr>
      <w:r>
        <w:t>刘永庆</w:t>
      </w:r>
      <w:r>
        <w:tab/>
      </w:r>
      <w:r>
        <w:rPr>
          <w:rFonts w:hint="eastAsia"/>
          <w:lang w:val="en-US" w:eastAsia="zh-CN"/>
        </w:rPr>
        <w:t xml:space="preserve">  </w:t>
      </w:r>
      <w:r>
        <w:t>县工业园区管委会副主任</w:t>
      </w:r>
    </w:p>
    <w:p>
      <w:pPr>
        <w:pStyle w:val="6"/>
        <w:tabs>
          <w:tab w:val="left" w:pos="2979"/>
          <w:tab w:val="left" w:pos="3529"/>
          <w:tab w:val="left" w:pos="3879"/>
        </w:tabs>
        <w:spacing w:before="48" w:line="364" w:lineRule="auto"/>
        <w:ind w:left="2380" w:right="4145"/>
      </w:pPr>
      <w:r>
        <w:t>杨</w:t>
      </w:r>
      <w:r>
        <w:tab/>
      </w:r>
      <w:r>
        <w:t>斌</w:t>
      </w:r>
      <w:r>
        <w:tab/>
      </w:r>
      <w:r>
        <w:tab/>
      </w:r>
      <w:r>
        <w:t>县国土资源局局</w:t>
      </w:r>
      <w:r>
        <w:rPr>
          <w:spacing w:val="-18"/>
        </w:rPr>
        <w:t>长</w:t>
      </w:r>
      <w:r>
        <w:t>苏军荣</w:t>
      </w:r>
      <w:r>
        <w:tab/>
      </w:r>
      <w:r>
        <w:rPr>
          <w:rFonts w:hint="eastAsia"/>
          <w:lang w:val="en-US" w:eastAsia="zh-CN"/>
        </w:rPr>
        <w:t xml:space="preserve">  </w:t>
      </w:r>
      <w:r>
        <w:t>县住建局局长</w:t>
      </w:r>
    </w:p>
    <w:p>
      <w:pPr>
        <w:pStyle w:val="6"/>
        <w:tabs>
          <w:tab w:val="left" w:pos="3728"/>
        </w:tabs>
        <w:spacing w:line="382" w:lineRule="exact"/>
        <w:ind w:left="2380"/>
      </w:pPr>
      <w:r>
        <w:t>赵吉兴</w:t>
      </w:r>
      <w:r>
        <w:tab/>
      </w:r>
      <w:r>
        <w:rPr>
          <w:rFonts w:hint="eastAsia"/>
          <w:lang w:val="en-US" w:eastAsia="zh-CN"/>
        </w:rPr>
        <w:t xml:space="preserve"> </w:t>
      </w:r>
      <w:r>
        <w:t>县财政局局长</w:t>
      </w:r>
    </w:p>
    <w:p>
      <w:pPr>
        <w:pStyle w:val="6"/>
        <w:tabs>
          <w:tab w:val="left" w:pos="3728"/>
        </w:tabs>
        <w:spacing w:before="198" w:line="364" w:lineRule="auto"/>
        <w:ind w:left="2380" w:right="4295"/>
      </w:pPr>
      <w:r>
        <w:t>李祥云</w:t>
      </w:r>
      <w:r>
        <w:tab/>
      </w:r>
      <w:r>
        <w:rPr>
          <w:rFonts w:hint="eastAsia"/>
          <w:lang w:val="en-US" w:eastAsia="zh-CN"/>
        </w:rPr>
        <w:t xml:space="preserve"> </w:t>
      </w:r>
      <w:r>
        <w:t>县交通运输局</w:t>
      </w:r>
      <w:r>
        <w:rPr>
          <w:spacing w:val="-17"/>
        </w:rPr>
        <w:t>长</w:t>
      </w:r>
      <w:r>
        <w:t>闫峻豪</w:t>
      </w:r>
      <w:r>
        <w:tab/>
      </w:r>
      <w:r>
        <w:rPr>
          <w:rFonts w:hint="eastAsia"/>
          <w:lang w:val="en-US" w:eastAsia="zh-CN"/>
        </w:rPr>
        <w:t xml:space="preserve"> </w:t>
      </w:r>
      <w:r>
        <w:t>县水利局局长</w:t>
      </w:r>
    </w:p>
    <w:p>
      <w:pPr>
        <w:pStyle w:val="6"/>
        <w:tabs>
          <w:tab w:val="left" w:pos="2979"/>
          <w:tab w:val="left" w:pos="3879"/>
        </w:tabs>
        <w:spacing w:line="364" w:lineRule="auto"/>
        <w:ind w:left="2380" w:right="4745"/>
      </w:pPr>
      <w:r>
        <w:t>刀</w:t>
      </w:r>
      <w:r>
        <w:tab/>
      </w:r>
      <w:r>
        <w:t>宏</w:t>
      </w:r>
      <w:r>
        <w:tab/>
      </w:r>
      <w:r>
        <w:t>县林业局局</w:t>
      </w:r>
      <w:r>
        <w:rPr>
          <w:spacing w:val="-18"/>
        </w:rPr>
        <w:t>长</w:t>
      </w:r>
      <w:r>
        <w:t>闫</w:t>
      </w:r>
      <w:r>
        <w:tab/>
      </w:r>
      <w:r>
        <w:t>有</w:t>
      </w:r>
      <w:r>
        <w:tab/>
      </w:r>
      <w:r>
        <w:t>县卫计局局</w:t>
      </w:r>
      <w:r>
        <w:rPr>
          <w:spacing w:val="-18"/>
        </w:rPr>
        <w:t>长</w:t>
      </w:r>
    </w:p>
    <w:p>
      <w:pPr>
        <w:pStyle w:val="6"/>
        <w:spacing w:line="364" w:lineRule="auto"/>
        <w:ind w:left="2380" w:right="3695"/>
        <w:jc w:val="both"/>
      </w:pPr>
      <w:r>
        <w:t xml:space="preserve">张知源 </w:t>
      </w:r>
      <w:r>
        <w:rPr>
          <w:rFonts w:hint="eastAsia"/>
          <w:lang w:val="en-US" w:eastAsia="zh-CN"/>
        </w:rPr>
        <w:t xml:space="preserve">  </w:t>
      </w:r>
      <w:r>
        <w:t xml:space="preserve">县市场监督管理局局长彭权武 </w:t>
      </w:r>
      <w:r>
        <w:rPr>
          <w:rFonts w:hint="eastAsia"/>
          <w:lang w:val="en-US" w:eastAsia="zh-CN"/>
        </w:rPr>
        <w:t xml:space="preserve">  </w:t>
      </w:r>
      <w:r>
        <w:t xml:space="preserve">县文体广电旅游局局长杨世华 </w:t>
      </w:r>
      <w:r>
        <w:rPr>
          <w:rFonts w:hint="eastAsia"/>
          <w:lang w:val="en-US" w:eastAsia="zh-CN"/>
        </w:rPr>
        <w:t xml:space="preserve">  </w:t>
      </w:r>
      <w:r>
        <w:t>县公安局副局长</w:t>
      </w:r>
    </w:p>
    <w:p>
      <w:pPr>
        <w:pStyle w:val="6"/>
        <w:tabs>
          <w:tab w:val="left" w:pos="2979"/>
          <w:tab w:val="left" w:pos="3728"/>
          <w:tab w:val="left" w:pos="3879"/>
        </w:tabs>
        <w:spacing w:line="364" w:lineRule="auto"/>
        <w:ind w:left="2380" w:right="3845"/>
      </w:pPr>
      <w:r>
        <w:t>寸</w:t>
      </w:r>
      <w:r>
        <w:tab/>
      </w:r>
      <w:r>
        <w:t>凯</w:t>
      </w:r>
      <w:r>
        <w:tab/>
      </w:r>
      <w:r>
        <w:tab/>
      </w:r>
      <w:r>
        <w:t>章凤镇人民政府镇</w:t>
      </w:r>
      <w:r>
        <w:rPr>
          <w:spacing w:val="-18"/>
        </w:rPr>
        <w:t>长</w:t>
      </w:r>
      <w:r>
        <w:t>李小三</w:t>
      </w:r>
      <w:r>
        <w:tab/>
      </w:r>
      <w:r>
        <w:rPr>
          <w:rFonts w:hint="eastAsia"/>
          <w:lang w:val="en-US" w:eastAsia="zh-CN"/>
        </w:rPr>
        <w:t xml:space="preserve"> </w:t>
      </w:r>
      <w:r>
        <w:t>景罕镇人民政府镇长张衮豹</w:t>
      </w:r>
      <w:r>
        <w:tab/>
      </w:r>
      <w:r>
        <w:tab/>
      </w:r>
      <w:r>
        <w:t>城子镇人民政府镇</w:t>
      </w:r>
      <w:r>
        <w:rPr>
          <w:spacing w:val="-18"/>
        </w:rPr>
        <w:t>长</w:t>
      </w:r>
      <w:r>
        <w:t>金桥弄</w:t>
      </w:r>
      <w:r>
        <w:tab/>
      </w:r>
      <w:r>
        <w:tab/>
      </w:r>
      <w:r>
        <w:t>陇把镇人民政府镇</w:t>
      </w:r>
      <w:r>
        <w:rPr>
          <w:spacing w:val="-18"/>
        </w:rPr>
        <w:t>长</w:t>
      </w:r>
      <w:r>
        <w:t>张晓明</w:t>
      </w:r>
      <w:r>
        <w:tab/>
      </w:r>
      <w:r>
        <w:tab/>
      </w:r>
      <w:r>
        <w:t>户撒乡人民政府乡</w:t>
      </w:r>
      <w:r>
        <w:rPr>
          <w:spacing w:val="-18"/>
        </w:rPr>
        <w:t>长</w:t>
      </w:r>
    </w:p>
    <w:p>
      <w:pPr>
        <w:pStyle w:val="6"/>
        <w:tabs>
          <w:tab w:val="left" w:pos="2979"/>
          <w:tab w:val="left" w:pos="3879"/>
          <w:tab w:val="left" w:pos="4028"/>
        </w:tabs>
        <w:spacing w:line="364" w:lineRule="auto"/>
        <w:ind w:left="2380" w:right="3545"/>
      </w:pPr>
      <w:r>
        <w:t>孙建波</w:t>
      </w:r>
      <w:r>
        <w:tab/>
      </w:r>
      <w:r>
        <w:t>王子树乡人民政府乡</w:t>
      </w:r>
      <w:r>
        <w:rPr>
          <w:spacing w:val="-18"/>
        </w:rPr>
        <w:t>长</w:t>
      </w:r>
      <w:r>
        <w:t>凹</w:t>
      </w:r>
      <w:r>
        <w:tab/>
      </w:r>
      <w:r>
        <w:t>团</w:t>
      </w:r>
      <w:r>
        <w:tab/>
      </w:r>
      <w:r>
        <w:rPr>
          <w:rFonts w:hint="eastAsia"/>
          <w:lang w:val="en-US" w:eastAsia="zh-CN"/>
        </w:rPr>
        <w:t xml:space="preserve"> </w:t>
      </w:r>
      <w:r>
        <w:t>清平乡人民政府乡长岳太乙</w:t>
      </w:r>
      <w:r>
        <w:tab/>
      </w:r>
      <w:r>
        <w:t>护国乡人民政府乡长 丁勒堵</w:t>
      </w:r>
      <w:r>
        <w:tab/>
      </w:r>
      <w:r>
        <w:t>勐约乡人民政府乡长 唐</w:t>
      </w:r>
      <w:r>
        <w:tab/>
      </w:r>
      <w:r>
        <w:t>玲</w:t>
      </w:r>
      <w:r>
        <w:tab/>
      </w:r>
      <w:r>
        <w:tab/>
      </w:r>
      <w:r>
        <w:t>陇川农场管委会主任</w:t>
      </w:r>
    </w:p>
    <w:p>
      <w:pPr>
        <w:pStyle w:val="6"/>
        <w:spacing w:line="364" w:lineRule="auto"/>
        <w:ind w:left="580" w:right="1745" w:firstLine="600"/>
        <w:jc w:val="both"/>
      </w:pPr>
      <w:r>
        <w:t>陇川县禁养区、限养区划定领导小组负责全县禁养区、限养区划定工作的组织协调和日常监管工作。领导小组下设办公室，办公室设在县政府，办公室主任由何从明（县环保局局</w:t>
      </w:r>
    </w:p>
    <w:p>
      <w:pPr>
        <w:spacing w:after="0" w:line="364" w:lineRule="auto"/>
        <w:jc w:val="both"/>
        <w:sectPr>
          <w:pgSz w:w="11910" w:h="16840"/>
          <w:pgMar w:top="1380" w:right="260" w:bottom="1660" w:left="1220" w:header="884" w:footer="1469" w:gutter="0"/>
          <w:cols w:space="720" w:num="1"/>
        </w:sectPr>
      </w:pPr>
    </w:p>
    <w:p>
      <w:pPr>
        <w:pStyle w:val="6"/>
        <w:spacing w:before="48" w:line="364" w:lineRule="auto"/>
        <w:ind w:left="580" w:right="1745"/>
        <w:jc w:val="both"/>
      </w:pPr>
      <w:r>
        <w:t>长）担任，副主任由赵攀（县政府办副主任）、段大华（县畜牧兽医局副局长）担任，人员由环保部门、农业部门抽调，主要负责开展日常管理工作。如有领导小组及办公室人员职务变动，由继任领导接任相应领导小组及办公室职务。</w:t>
      </w:r>
    </w:p>
    <w:p>
      <w:pPr>
        <w:pStyle w:val="6"/>
        <w:spacing w:before="198" w:line="364" w:lineRule="auto"/>
        <w:ind w:left="580" w:right="1733" w:firstLine="600"/>
        <w:jc w:val="both"/>
        <w:rPr>
          <w:rFonts w:hint="eastAsia" w:ascii="楷体" w:hAnsi="楷体" w:eastAsia="楷体" w:cs="楷体"/>
          <w:b/>
          <w:bCs/>
          <w:sz w:val="36"/>
          <w:szCs w:val="36"/>
          <w:lang w:val="zh-CN" w:eastAsia="zh-CN" w:bidi="zh-CN"/>
        </w:rPr>
      </w:pPr>
      <w:r>
        <w:rPr>
          <w:rFonts w:hint="eastAsia" w:ascii="楷体" w:hAnsi="楷体" w:eastAsia="楷体" w:cs="楷体"/>
          <w:b/>
          <w:bCs/>
          <w:sz w:val="36"/>
          <w:szCs w:val="36"/>
          <w:lang w:val="zh-CN" w:eastAsia="zh-CN" w:bidi="zh-CN"/>
        </w:rPr>
        <w:t>（二）相关部门职能职责</w:t>
      </w:r>
    </w:p>
    <w:p>
      <w:pPr>
        <w:pStyle w:val="6"/>
        <w:spacing w:before="198" w:line="364" w:lineRule="auto"/>
        <w:ind w:left="580" w:right="1733" w:firstLine="600"/>
        <w:jc w:val="both"/>
      </w:pPr>
      <w:r>
        <w:rPr>
          <w:rFonts w:hint="eastAsia"/>
          <w:b/>
          <w:lang w:eastAsia="zh-CN"/>
        </w:rPr>
        <w:t>县农业（畜牧兽医）局：</w:t>
      </w:r>
      <w:r>
        <w:rPr>
          <w:spacing w:val="-5"/>
          <w:w w:val="105"/>
        </w:rPr>
        <w:t>由</w:t>
      </w:r>
      <w:r>
        <w:rPr>
          <w:spacing w:val="-4"/>
          <w:w w:val="105"/>
        </w:rPr>
        <w:t>农业局牵头，负责组织协调制</w:t>
      </w:r>
      <w:r>
        <w:t>定畜禽水产养殖禁养区划定工作及实施方案；委托协助第三方完成畜禽水产养殖禁养区划定方案。并负责禁养区内规模养殖场调查和备案工作，规范畜禽水产证核发与管理；依法规范畜禽养殖场生产行为；负责指导畜禽养殖场的污染治理和废弃物综合利用工作，禁养区划定后由农业局和环保部门组织实施系列工作。</w:t>
      </w:r>
    </w:p>
    <w:p>
      <w:pPr>
        <w:pStyle w:val="6"/>
        <w:spacing w:line="364" w:lineRule="auto"/>
        <w:ind w:left="580" w:right="1739" w:firstLine="600"/>
        <w:jc w:val="both"/>
      </w:pPr>
      <w:r>
        <w:rPr>
          <w:rFonts w:hint="eastAsia"/>
          <w:b/>
          <w:lang w:eastAsia="zh-CN"/>
        </w:rPr>
        <w:t>县财政局：</w:t>
      </w:r>
      <w:r>
        <w:rPr>
          <w:spacing w:val="-1"/>
        </w:rPr>
        <w:t>负责筹措和落实禁养区划定及实施工作所需经费，包括项目前期工作经费、禁养区划定报告费用、后期的关</w:t>
      </w:r>
      <w:r>
        <w:rPr>
          <w:w w:val="110"/>
        </w:rPr>
        <w:t>停、搬迁补偿资金。</w:t>
      </w:r>
    </w:p>
    <w:p>
      <w:pPr>
        <w:pStyle w:val="6"/>
        <w:spacing w:line="364" w:lineRule="auto"/>
        <w:ind w:left="580" w:right="1739" w:firstLine="600"/>
        <w:jc w:val="both"/>
      </w:pPr>
      <w:r>
        <w:rPr>
          <w:rFonts w:hint="eastAsia"/>
          <w:b/>
          <w:lang w:eastAsia="zh-CN"/>
        </w:rPr>
        <w:t>县环保局：</w:t>
      </w:r>
      <w:r>
        <w:t>负责协助农业部门制定禁养区划定及实施工作方案；配合、协助相关部门开展禁养区划定工作；负责开展禁养区畜禽养殖场的清理整治工作；开展畜禽养殖场的环境影响评价的审批、排污申报登记工作，督促完成污染整治；依法查处禁养区和限养区内畜禽养殖场的违法行为，经查处后拒不停止违法行为的，报县级以上人民政府责令拆除或者关闭。</w:t>
      </w:r>
    </w:p>
    <w:p>
      <w:pPr>
        <w:pStyle w:val="6"/>
        <w:spacing w:line="364" w:lineRule="auto"/>
        <w:ind w:left="580" w:right="1736" w:firstLine="600"/>
        <w:jc w:val="both"/>
      </w:pPr>
      <w:r>
        <w:rPr>
          <w:rFonts w:hint="eastAsia"/>
          <w:b/>
          <w:w w:val="105"/>
          <w:lang w:eastAsia="zh-CN"/>
        </w:rPr>
        <w:t>县国土局：</w:t>
      </w:r>
      <w:r>
        <w:rPr>
          <w:w w:val="105"/>
        </w:rPr>
        <w:t>根据国土部门相关规定，配合、协调相关</w:t>
      </w:r>
      <w:r>
        <w:t>部门做好禁养区划定及实施工作。依法办理新、扩、改建养殖场土地使用手续。新、扩、改建养殖场需取得国土部门土地使用批复手续。新建场需要先办用地手续，申请办理设施农业用地手续的由所在乡政府审批后报农业局、国土局备案。</w:t>
      </w:r>
    </w:p>
    <w:p>
      <w:pPr>
        <w:pStyle w:val="6"/>
        <w:spacing w:line="364" w:lineRule="auto"/>
        <w:ind w:left="580" w:right="1739" w:firstLine="600"/>
        <w:jc w:val="both"/>
      </w:pPr>
      <w:r>
        <w:rPr>
          <w:rFonts w:hint="eastAsia"/>
          <w:b/>
          <w:spacing w:val="-3"/>
          <w:lang w:eastAsia="zh-CN"/>
        </w:rPr>
        <w:t>县水利局：</w:t>
      </w:r>
      <w:r>
        <w:t>根据县水利现状和德宏州水功能区划，按照水利部门相关规定。配合、协调相关部门做好禁养区划定及实施工作。</w:t>
      </w:r>
    </w:p>
    <w:p>
      <w:pPr>
        <w:pStyle w:val="6"/>
        <w:spacing w:line="364" w:lineRule="auto"/>
        <w:ind w:left="580" w:right="1739" w:firstLine="600"/>
        <w:jc w:val="both"/>
      </w:pPr>
      <w:r>
        <w:rPr>
          <w:rFonts w:hint="eastAsia"/>
          <w:b/>
          <w:spacing w:val="-3"/>
          <w:lang w:eastAsia="zh-CN"/>
        </w:rPr>
        <w:t>县林业局：</w:t>
      </w:r>
      <w:r>
        <w:rPr>
          <w:spacing w:val="-3"/>
        </w:rPr>
        <w:t>根据国家级和地方级自然保护区规划和林业部</w:t>
      </w:r>
      <w:r>
        <w:rPr>
          <w:spacing w:val="-1"/>
        </w:rPr>
        <w:t>门的相关规定，配合、协调相关部门做好禁养区划定及实施工</w:t>
      </w:r>
      <w:r>
        <w:t>作。</w:t>
      </w:r>
    </w:p>
    <w:p>
      <w:pPr>
        <w:pStyle w:val="6"/>
        <w:spacing w:line="364" w:lineRule="auto"/>
        <w:ind w:left="580" w:right="1745" w:firstLine="600"/>
      </w:pPr>
      <w:r>
        <w:rPr>
          <w:rFonts w:hint="eastAsia"/>
          <w:b/>
          <w:w w:val="105"/>
          <w:lang w:eastAsia="zh-CN"/>
        </w:rPr>
        <w:t>县住建局：</w:t>
      </w:r>
      <w:r>
        <w:rPr>
          <w:w w:val="105"/>
        </w:rPr>
        <w:t>根据城镇居民区和文化教育科学研究区的范</w:t>
      </w:r>
      <w:r>
        <w:rPr>
          <w:spacing w:val="-1"/>
        </w:rPr>
        <w:t>围、国家级和省级风景名胜区规划，配合、协调相关部门做好禁养区划定工作。新、扩、改建养殖场需取得住建部门规划许</w:t>
      </w:r>
      <w:r>
        <w:rPr>
          <w:w w:val="110"/>
        </w:rPr>
        <w:t>可。</w:t>
      </w:r>
    </w:p>
    <w:p>
      <w:pPr>
        <w:pStyle w:val="6"/>
        <w:spacing w:line="364" w:lineRule="auto"/>
        <w:ind w:left="580" w:right="2039" w:firstLine="600"/>
      </w:pPr>
      <w:r>
        <w:rPr>
          <w:rFonts w:hint="eastAsia"/>
          <w:b/>
          <w:spacing w:val="-1"/>
          <w:lang w:eastAsia="zh-CN"/>
        </w:rPr>
        <w:t>县交通局：</w:t>
      </w:r>
      <w:r>
        <w:rPr>
          <w:spacing w:val="-2"/>
        </w:rPr>
        <w:t>根据县域内主要交通要道的现状和规划，配</w:t>
      </w:r>
      <w:r>
        <w:t>合、协调相关部门做好禁养区划定及实施工作。</w:t>
      </w:r>
    </w:p>
    <w:p>
      <w:pPr>
        <w:pStyle w:val="6"/>
        <w:spacing w:line="364" w:lineRule="auto"/>
        <w:ind w:left="580" w:right="1739" w:firstLine="600"/>
        <w:jc w:val="both"/>
      </w:pPr>
      <w:r>
        <w:rPr>
          <w:rFonts w:hint="eastAsia"/>
          <w:b/>
          <w:spacing w:val="-3"/>
          <w:lang w:eastAsia="zh-CN"/>
        </w:rPr>
        <w:t>县卫计局：</w:t>
      </w:r>
      <w:r>
        <w:rPr>
          <w:spacing w:val="-4"/>
        </w:rPr>
        <w:t>根据城镇现行总体规划和卫生防护等要求，配</w:t>
      </w:r>
      <w:r>
        <w:t>合、协调相关部门做好禁养区划定及实施工作。</w:t>
      </w:r>
    </w:p>
    <w:p>
      <w:pPr>
        <w:pStyle w:val="6"/>
        <w:spacing w:line="364" w:lineRule="auto"/>
        <w:ind w:left="580" w:right="1650" w:firstLine="684"/>
        <w:jc w:val="both"/>
      </w:pPr>
      <w:r>
        <w:rPr>
          <w:rFonts w:hint="eastAsia"/>
          <w:b/>
          <w:spacing w:val="-3"/>
          <w:lang w:eastAsia="zh-CN"/>
        </w:rPr>
        <w:t>县文体广电旅游局：</w:t>
      </w:r>
      <w:r>
        <w:t>根据文化教育区、国家级和省级风景名胜区的相关规划要求，配合、协调相关部门做好禁养区划定及实施工作。</w:t>
      </w:r>
    </w:p>
    <w:p>
      <w:pPr>
        <w:pStyle w:val="6"/>
        <w:spacing w:line="364" w:lineRule="auto"/>
        <w:ind w:left="580" w:right="1739" w:firstLine="600"/>
      </w:pPr>
      <w:r>
        <w:rPr>
          <w:rFonts w:hint="eastAsia"/>
          <w:b/>
          <w:spacing w:val="-3"/>
          <w:lang w:eastAsia="zh-CN"/>
        </w:rPr>
        <w:t>县公安局：</w:t>
      </w:r>
      <w:r>
        <w:rPr>
          <w:spacing w:val="-5"/>
        </w:rPr>
        <w:t>负责配合各职能部门开展执法行动，依法打击</w:t>
      </w:r>
      <w:r>
        <w:t>暴力抗法行为，为整治清拆过程中执法监督工作提供安全保 障。</w:t>
      </w:r>
      <w:bookmarkStart w:id="40" w:name="_bookmark42"/>
      <w:bookmarkEnd w:id="40"/>
    </w:p>
    <w:p>
      <w:pPr>
        <w:pStyle w:val="6"/>
        <w:spacing w:line="364" w:lineRule="auto"/>
        <w:ind w:left="580" w:right="1739" w:firstLine="600"/>
      </w:pPr>
      <w:r>
        <w:rPr>
          <w:rFonts w:hint="eastAsia"/>
          <w:b/>
          <w:spacing w:val="-3"/>
          <w:lang w:val="zh-CN" w:eastAsia="zh-CN"/>
        </w:rPr>
        <w:t>县市场监督管理局：</w:t>
      </w:r>
      <w:r>
        <w:rPr>
          <w:w w:val="105"/>
        </w:rPr>
        <w:t>对从事畜禽水产规模养殖的单位和个</w:t>
      </w:r>
      <w:r>
        <w:t>人进行工商登记，加强市场管理。协助环保、农业等相关部门查处无照经营的畜禽养殖场，对被责令关闭的、转产非畜禽养</w:t>
      </w:r>
      <w:r>
        <w:rPr>
          <w:w w:val="110"/>
        </w:rPr>
        <w:t>殖产业的畜禽养殖场依法注销或变更营业执照。</w:t>
      </w:r>
    </w:p>
    <w:p>
      <w:pPr>
        <w:spacing w:before="0" w:line="364" w:lineRule="auto"/>
        <w:ind w:left="580" w:right="1734" w:firstLine="600"/>
        <w:jc w:val="both"/>
        <w:rPr>
          <w:sz w:val="30"/>
          <w:szCs w:val="30"/>
        </w:rPr>
      </w:pPr>
      <w:r>
        <w:rPr>
          <w:rFonts w:hint="eastAsia" w:ascii="楷体" w:hAnsi="楷体" w:eastAsia="楷体" w:cs="楷体"/>
          <w:b/>
          <w:spacing w:val="-3"/>
          <w:sz w:val="30"/>
          <w:szCs w:val="30"/>
          <w:lang w:val="zh-CN" w:eastAsia="zh-CN" w:bidi="zh-CN"/>
        </w:rPr>
        <w:t>各乡镇人民政府：</w:t>
      </w:r>
      <w:r>
        <w:rPr>
          <w:w w:val="105"/>
          <w:sz w:val="30"/>
          <w:szCs w:val="30"/>
        </w:rPr>
        <w:t>按属地管理原则，配合、协调相关部门做好禁养区划定及实施工作。</w:t>
      </w:r>
    </w:p>
    <w:p>
      <w:pPr>
        <w:pStyle w:val="5"/>
        <w:ind w:left="1180"/>
        <w:rPr>
          <w:rFonts w:hint="eastAsia" w:ascii="楷体" w:hAnsi="楷体" w:eastAsia="楷体" w:cs="楷体"/>
          <w:b/>
          <w:bCs/>
          <w:sz w:val="36"/>
          <w:szCs w:val="36"/>
          <w:lang w:val="zh-CN" w:eastAsia="zh-CN" w:bidi="zh-CN"/>
        </w:rPr>
      </w:pPr>
      <w:r>
        <w:rPr>
          <w:rFonts w:hint="eastAsia" w:ascii="楷体" w:hAnsi="楷体" w:eastAsia="楷体" w:cs="楷体"/>
          <w:b/>
          <w:bCs/>
          <w:sz w:val="36"/>
          <w:szCs w:val="36"/>
          <w:lang w:val="zh-CN" w:eastAsia="zh-CN" w:bidi="zh-CN"/>
        </w:rPr>
        <w:t>（三）其他工作要求</w:t>
      </w:r>
    </w:p>
    <w:p>
      <w:pPr>
        <w:pStyle w:val="6"/>
        <w:spacing w:before="194" w:line="364" w:lineRule="auto"/>
        <w:ind w:left="580" w:right="1745" w:firstLine="600"/>
        <w:jc w:val="both"/>
      </w:pPr>
      <w:r>
        <w:rPr>
          <w:spacing w:val="-1"/>
        </w:rPr>
        <w:t>各乡镇人民政府、各有关部门要统一认识，积极推进畜禽水产养殖禁养区划定工作，把工作作为促进地区经济社会持续健康发展，保障饮用水水源安全、人居环境权益和社会稳定的高度来抓，确保整治行动落到实处、抓出成效。对禁养区限养区工作不到位、措施不落实、拆迁面积弄虚作假、没有在指定时间内完成目标任务的给予通报批评并限期整改，严重的追究</w:t>
      </w:r>
      <w:r>
        <w:t>相关人员和领导责任。</w:t>
      </w:r>
    </w:p>
    <w:p>
      <w:pPr>
        <w:pStyle w:val="6"/>
        <w:spacing w:before="5"/>
        <w:rPr>
          <w:sz w:val="21"/>
        </w:rPr>
      </w:pPr>
    </w:p>
    <w:p>
      <w:pPr>
        <w:pStyle w:val="3"/>
        <w:rPr>
          <w:rFonts w:hint="eastAsia" w:eastAsia="楷体"/>
          <w:lang w:val="en-US" w:eastAsia="zh-CN"/>
        </w:rPr>
      </w:pPr>
      <w:r>
        <w:rPr>
          <w:spacing w:val="-10"/>
          <w:w w:val="105"/>
        </w:rPr>
        <w:t>6.</w:t>
      </w:r>
      <w:r>
        <w:rPr>
          <w:rFonts w:hint="eastAsia"/>
          <w:spacing w:val="-10"/>
          <w:w w:val="105"/>
          <w:lang w:val="en-US" w:eastAsia="zh-CN"/>
        </w:rPr>
        <w:t>2 运行管理</w:t>
      </w:r>
    </w:p>
    <w:p>
      <w:pPr>
        <w:pStyle w:val="6"/>
        <w:spacing w:before="7"/>
        <w:rPr>
          <w:b/>
          <w:sz w:val="40"/>
        </w:rPr>
      </w:pPr>
    </w:p>
    <w:p>
      <w:pPr>
        <w:pStyle w:val="6"/>
        <w:spacing w:before="1" w:line="364" w:lineRule="auto"/>
        <w:ind w:left="580" w:right="1595" w:firstLine="748"/>
      </w:pPr>
      <w:r>
        <w:t>禁养区限养区严格按建设标准执行，加强建设管理。适养区内符合规划的养殖项目，应当科学确定养殖密度，合理使用畜禽饲料、鱼食投饵、兽药等，防治造成水域及环境污染，养殖生产应符合《畜禽养殖污染防治管理办法》《水产养殖质量安全管理规定》《中华人民共和国动物防疫法》《无公害肉食品标准》等有关要求，完善畜禽水产养殖发证登记工作，加强环保执法、渔政执法，强化防疫卫生监督管理，查处无证养</w:t>
      </w:r>
      <w:bookmarkStart w:id="41" w:name="_bookmark44"/>
      <w:bookmarkEnd w:id="41"/>
      <w:bookmarkStart w:id="42" w:name="_bookmark43"/>
      <w:bookmarkEnd w:id="42"/>
      <w:r>
        <w:t>殖，对非法在禁养区养殖经营行为及限养区、适养区不符合相关法律法规养殖的依法处理。完善规范畜禽水产开发利用建设及养殖管理秩序，强化社会监督。</w:t>
      </w:r>
    </w:p>
    <w:p>
      <w:pPr>
        <w:pStyle w:val="6"/>
        <w:spacing w:before="6"/>
        <w:rPr>
          <w:sz w:val="21"/>
        </w:rPr>
      </w:pPr>
    </w:p>
    <w:p>
      <w:pPr>
        <w:pStyle w:val="6"/>
        <w:spacing w:before="7"/>
        <w:ind w:firstLine="1205" w:firstLineChars="300"/>
        <w:rPr>
          <w:rFonts w:hint="eastAsia"/>
          <w:b/>
          <w:sz w:val="40"/>
          <w:lang w:val="en-US" w:eastAsia="zh-CN"/>
        </w:rPr>
      </w:pPr>
      <w:r>
        <w:rPr>
          <w:rFonts w:hint="eastAsia"/>
          <w:b/>
          <w:sz w:val="40"/>
          <w:lang w:val="en-US" w:eastAsia="zh-CN"/>
        </w:rPr>
        <w:t>6.3分区管控措施</w:t>
      </w:r>
    </w:p>
    <w:p>
      <w:pPr>
        <w:pStyle w:val="6"/>
        <w:spacing w:before="7"/>
        <w:ind w:firstLine="1205" w:firstLineChars="300"/>
        <w:rPr>
          <w:rFonts w:hint="eastAsia"/>
          <w:b/>
          <w:sz w:val="40"/>
          <w:lang w:val="en-US" w:eastAsia="zh-CN"/>
        </w:rPr>
      </w:pPr>
    </w:p>
    <w:p>
      <w:pPr>
        <w:pStyle w:val="6"/>
        <w:spacing w:before="1" w:line="364" w:lineRule="auto"/>
        <w:ind w:left="580" w:right="1745" w:firstLine="600"/>
        <w:jc w:val="both"/>
      </w:pPr>
      <w:r>
        <w:t>依据</w:t>
      </w:r>
      <w:r>
        <w:rPr>
          <w:rFonts w:hint="eastAsia"/>
          <w:lang w:eastAsia="zh-CN"/>
        </w:rPr>
        <w:t>《中华人民共和国水污染防治法》</w:t>
      </w:r>
      <w:r>
        <w:t>第五十八条、第五十九条及《畜禽规模养殖污染防治条例》第二十五条、《畜禽养殖业污染物排放标准》等法律法规的规定，分别对畜禽养殖和水产养殖禁养区和限养区做如下管理措施：</w:t>
      </w:r>
    </w:p>
    <w:p>
      <w:pPr>
        <w:pStyle w:val="6"/>
        <w:spacing w:line="364" w:lineRule="auto"/>
        <w:ind w:left="580" w:right="1745" w:firstLine="600"/>
        <w:jc w:val="both"/>
      </w:pPr>
      <w:r>
        <w:t>对辖区禁养、限养区内的畜禽、水产养殖场所进行拉网式详细调查摸底，摸清各场所的饲养人姓名、地点、场地面积、户籍情况、畜禽存栏、粪污治理设施、有无乱建及有无与所在村、组签订租赁协议、租金收缴等基本情况，并建立养殖基本信息档案。</w:t>
      </w:r>
    </w:p>
    <w:p>
      <w:pPr>
        <w:pStyle w:val="4"/>
        <w:spacing w:before="193"/>
        <w:ind w:left="1220"/>
        <w:rPr>
          <w:rFonts w:hint="eastAsia" w:eastAsia="楷体"/>
          <w:lang w:eastAsia="zh-CN"/>
        </w:rPr>
      </w:pPr>
      <w:r>
        <w:rPr>
          <w:w w:val="95"/>
        </w:rPr>
        <w:t xml:space="preserve">6.3.1 </w:t>
      </w:r>
      <w:r>
        <w:rPr>
          <w:rFonts w:hint="eastAsia"/>
          <w:w w:val="95"/>
          <w:lang w:eastAsia="zh-CN"/>
        </w:rPr>
        <w:t>畜禽、水产禁养区管控措施</w:t>
      </w:r>
    </w:p>
    <w:p>
      <w:pPr>
        <w:pStyle w:val="6"/>
        <w:spacing w:before="4"/>
        <w:rPr>
          <w:b/>
          <w:sz w:val="32"/>
        </w:rPr>
      </w:pPr>
    </w:p>
    <w:p>
      <w:pPr>
        <w:pStyle w:val="6"/>
        <w:spacing w:line="364" w:lineRule="auto"/>
        <w:ind w:left="580" w:right="1745" w:firstLine="600"/>
        <w:jc w:val="both"/>
      </w:pPr>
      <w:r>
        <w:rPr>
          <w:spacing w:val="-1"/>
        </w:rPr>
        <w:t>严格禁止在水产养殖禁养区内进行水产养殖；严格禁止在畜禽养殖禁养区Ⅰ类区域内进行畜禽养殖场及养殖小区的建设</w:t>
      </w:r>
    </w:p>
    <w:p>
      <w:pPr>
        <w:pStyle w:val="6"/>
        <w:spacing w:line="364" w:lineRule="auto"/>
        <w:ind w:left="580" w:right="1745"/>
        <w:jc w:val="both"/>
      </w:pPr>
      <w:r>
        <w:t>（</w:t>
      </w:r>
      <w:r>
        <w:rPr>
          <w:spacing w:val="-1"/>
        </w:rPr>
        <w:t>养殖场及养殖小区规模按照《云南省畜禽养殖场养殖小区养</w:t>
      </w:r>
      <w:r>
        <w:t>殖规模标准和备案规定》执行）；</w:t>
      </w:r>
      <w:r>
        <w:rPr>
          <w:spacing w:val="-2"/>
        </w:rPr>
        <w:t>畜禽禁养区Ⅱ类区域内，禁</w:t>
      </w:r>
      <w:r>
        <w:rPr>
          <w:spacing w:val="-1"/>
        </w:rPr>
        <w:t>止建设有污染物排放的养殖场、养殖小区。畜禽禁养区内，现有的养殖散户养殖需有配套的粪污处理设施。在确保不对环境造成影响的条件下，禁养区内养殖散户可以继续养殖但禁止扩</w:t>
      </w:r>
      <w:bookmarkStart w:id="43" w:name="_bookmark45"/>
      <w:bookmarkEnd w:id="43"/>
      <w:r>
        <w:rPr>
          <w:spacing w:val="-1"/>
        </w:rPr>
        <w:t>大养殖规模。畜禽、水产禁养区内已建成的不符合禁养区规定</w:t>
      </w:r>
      <w:r>
        <w:t xml:space="preserve">的养殖场所，由县级人民政府及相关部门负责限期搬迁或关 </w:t>
      </w:r>
      <w:r>
        <w:rPr>
          <w:spacing w:val="-1"/>
        </w:rPr>
        <w:t>停。由于搬迁或关停致使畜禽养殖者遭受经济损失的，由县级</w:t>
      </w:r>
      <w:r>
        <w:t>以上地方人民政府依法予以补偿；引导退养农户调整种养结 构，发展其他高效产业。</w:t>
      </w:r>
    </w:p>
    <w:p>
      <w:pPr>
        <w:pStyle w:val="6"/>
        <w:spacing w:line="364" w:lineRule="auto"/>
        <w:ind w:left="580" w:right="1745" w:firstLine="600"/>
      </w:pPr>
      <w:r>
        <w:t>养殖场、养殖小区规模按照《云南省畜禽养殖场养殖小区养殖规模标准和备案规定》执行。</w:t>
      </w:r>
    </w:p>
    <w:p>
      <w:pPr>
        <w:pStyle w:val="4"/>
        <w:spacing w:before="195"/>
        <w:ind w:left="1220"/>
        <w:rPr>
          <w:rFonts w:hint="eastAsia" w:eastAsia="楷体"/>
          <w:lang w:val="en-US" w:eastAsia="zh-CN"/>
        </w:rPr>
      </w:pPr>
      <w:r>
        <w:rPr>
          <w:w w:val="105"/>
        </w:rPr>
        <w:t>6.3.</w:t>
      </w:r>
      <w:r>
        <w:rPr>
          <w:rFonts w:hint="eastAsia"/>
          <w:w w:val="105"/>
          <w:lang w:val="en-US" w:eastAsia="zh-CN"/>
        </w:rPr>
        <w:t>2水产限制养殖区管控措施</w:t>
      </w:r>
    </w:p>
    <w:p>
      <w:pPr>
        <w:pStyle w:val="6"/>
        <w:spacing w:before="2"/>
        <w:rPr>
          <w:b/>
          <w:sz w:val="32"/>
        </w:rPr>
      </w:pPr>
    </w:p>
    <w:p>
      <w:pPr>
        <w:pStyle w:val="6"/>
        <w:spacing w:line="364" w:lineRule="auto"/>
        <w:ind w:left="580" w:right="1745" w:firstLine="600"/>
      </w:pPr>
      <w:r>
        <w:rPr>
          <w:spacing w:val="-1"/>
        </w:rPr>
        <w:t>水产限制养殖内，原则上控制水产养殖场的新增建设。限制养殖区现有的水产养殖场，养殖水质应符合渔业水质标准， 应采取污染物防治措施，污染物排放不得超过国家和地方规定的污染物排放标准；饮用水水源保护二级保护区、湖泊水库不得开展网箱围栏养殖、投放饲料、施肥养鱼等污染水体的养殖活动，不得使用炸药、毒药、电器扑杀鱼类。限制养殖区内水产养殖场污染物排放或污染物处理设施达不到相关法律法规的</w:t>
      </w:r>
      <w:r>
        <w:t xml:space="preserve">限制要求，县人民政府有权责令限期整改，整改后任不达标 </w:t>
      </w:r>
      <w:r>
        <w:rPr>
          <w:spacing w:val="-1"/>
        </w:rPr>
        <w:t>的，由本级人民政府及相关部门负责限期搬迁或关停。县人民政府应综合整治农村散养户环境卫生，使其排放污染物得到合理处理及处置。水产限制养殖区内，禁止禽鱼混养、畜鱼混养和泔水养鱼场所新建，取缔现有禽鱼混养、畜鱼混养和泔水养</w:t>
      </w:r>
      <w:r>
        <w:t>鱼场所。</w:t>
      </w:r>
    </w:p>
    <w:p>
      <w:pPr>
        <w:spacing w:after="0" w:line="364" w:lineRule="auto"/>
        <w:sectPr>
          <w:footerReference r:id="rId25" w:type="default"/>
          <w:pgSz w:w="11910" w:h="16840"/>
          <w:pgMar w:top="1380" w:right="260" w:bottom="1660" w:left="1220" w:header="884" w:footer="1469" w:gutter="0"/>
          <w:cols w:space="720" w:num="1"/>
        </w:sectPr>
      </w:pPr>
    </w:p>
    <w:p>
      <w:pPr>
        <w:pStyle w:val="4"/>
        <w:spacing w:before="47"/>
        <w:ind w:left="1220"/>
        <w:rPr>
          <w:rFonts w:hint="eastAsia" w:eastAsia="楷体"/>
          <w:lang w:eastAsia="zh-CN"/>
        </w:rPr>
      </w:pPr>
      <w:bookmarkStart w:id="44" w:name="_bookmark46"/>
      <w:bookmarkEnd w:id="44"/>
      <w:r>
        <w:rPr>
          <w:spacing w:val="-13"/>
          <w:w w:val="115"/>
        </w:rPr>
        <w:t>6.3.3</w:t>
      </w:r>
      <w:r>
        <w:rPr>
          <w:spacing w:val="-5"/>
          <w:w w:val="115"/>
        </w:rPr>
        <w:t xml:space="preserve"> </w:t>
      </w:r>
      <w:r>
        <w:rPr>
          <w:rFonts w:hint="eastAsia"/>
          <w:spacing w:val="-5"/>
          <w:w w:val="115"/>
          <w:lang w:eastAsia="zh-CN"/>
        </w:rPr>
        <w:t>其他区域管控措施</w:t>
      </w:r>
    </w:p>
    <w:p>
      <w:pPr>
        <w:pStyle w:val="6"/>
        <w:spacing w:before="1"/>
        <w:rPr>
          <w:b/>
          <w:sz w:val="32"/>
        </w:rPr>
      </w:pPr>
    </w:p>
    <w:p>
      <w:pPr>
        <w:pStyle w:val="6"/>
        <w:spacing w:line="364" w:lineRule="auto"/>
        <w:ind w:left="580" w:right="1745" w:firstLine="600"/>
      </w:pPr>
      <w:r>
        <w:rPr>
          <w:spacing w:val="-1"/>
        </w:rPr>
        <w:t>禁止禽鱼混养、畜鱼混养和泔水养鱼场所新建，取缔现有禽鱼混养、畜鱼混养和泔水养鱼场所。除划定的畜禽禁养区外的养殖应遵循《畜禽规模养殖污染防治条例》《畜禽养殖业污染物排放标准》《畜禽养殖业污染防治技术规范》等国家和地</w:t>
      </w:r>
      <w:r>
        <w:t xml:space="preserve">方的规范标准；所有养殖场（小区）、散养户要求采用干清 </w:t>
      </w:r>
      <w:r>
        <w:rPr>
          <w:spacing w:val="-1"/>
        </w:rPr>
        <w:t xml:space="preserve">粪、环保垫料等清洁生产方式，建设完备的粪便、养殖废水及病死畜禽暂存设施，采取粪污生物消纳等综合利用配套措施， </w:t>
      </w:r>
      <w:r>
        <w:t>严禁粪污直排。</w:t>
      </w:r>
    </w:p>
    <w:p>
      <w:pPr>
        <w:pStyle w:val="6"/>
        <w:spacing w:line="364" w:lineRule="auto"/>
        <w:ind w:left="580" w:right="1745" w:firstLine="600"/>
        <w:jc w:val="both"/>
      </w:pPr>
      <w:r>
        <w:t>畜禽规模化养殖场（小区）的新建、改建、扩建必须符合陇川县土地利用总体规划、畜禽产业发展规划、畜禽养殖污染防治规划；严格履行环境影响评价和环保“三同时”制度（建设项目中防治污染的设施，应当与主体工程同时设计、同时施工、同时投产使用），并履行相关环保审批手续，报县环保部门备案；凡未经环保部门进行环境影响评价或未通过环境影响评价的畜禽养殖场（小区），不得开工建设。严格执行养殖动物防疫条件审核制度，并在依法实施污染物排放总量控制的区域内的养殖场应严格执行排污许可证制度。</w:t>
      </w:r>
    </w:p>
    <w:p>
      <w:pPr>
        <w:pStyle w:val="6"/>
        <w:spacing w:line="364" w:lineRule="auto"/>
        <w:ind w:left="580" w:right="1745" w:firstLine="600"/>
        <w:jc w:val="both"/>
      </w:pPr>
      <w:r>
        <w:t>除划定的水产禁止养殖区和限制养殖区外的其他区域水产养殖新建、改建、扩建必须符合陇川县土地利用总体规划、水产产业发展规划，并履行相关环保审批手续，报县环保部门备案，并遵循《渔业水质标准》及相应的水污染物排放标准。积</w:t>
      </w:r>
    </w:p>
    <w:p>
      <w:pPr>
        <w:spacing w:after="0" w:line="364" w:lineRule="auto"/>
        <w:jc w:val="both"/>
        <w:sectPr>
          <w:pgSz w:w="11910" w:h="16840"/>
          <w:pgMar w:top="1380" w:right="260" w:bottom="1660" w:left="1220" w:header="884" w:footer="1469" w:gutter="0"/>
          <w:cols w:space="720" w:num="1"/>
        </w:sectPr>
      </w:pPr>
    </w:p>
    <w:p>
      <w:pPr>
        <w:pStyle w:val="6"/>
        <w:spacing w:before="48" w:line="364" w:lineRule="auto"/>
        <w:ind w:left="580" w:right="1745"/>
      </w:pPr>
      <w:r>
        <w:t>极鼓励高效水产生态养殖。畜禽、水产养殖禁养区、限养区管控措施的对比见下表：</w:t>
      </w:r>
    </w:p>
    <w:p>
      <w:pPr>
        <w:spacing w:after="0" w:line="364" w:lineRule="auto"/>
        <w:sectPr>
          <w:pgSz w:w="11910" w:h="16840"/>
          <w:pgMar w:top="1380" w:right="260" w:bottom="1660" w:left="1220" w:header="884" w:footer="1469" w:gutter="0"/>
          <w:cols w:space="720" w:num="1"/>
        </w:sectPr>
      </w:pPr>
    </w:p>
    <w:p>
      <w:pPr>
        <w:spacing w:before="48"/>
        <w:ind w:left="4221" w:right="4219" w:firstLine="0"/>
        <w:jc w:val="center"/>
        <w:rPr>
          <w:rFonts w:hint="eastAsia" w:ascii="宋体" w:eastAsia="宋体"/>
          <w:sz w:val="22"/>
        </w:rPr>
      </w:pPr>
      <w:r>
        <mc:AlternateContent>
          <mc:Choice Requires="wps">
            <w:drawing>
              <wp:anchor distT="0" distB="0" distL="114300" distR="114300" simplePos="0" relativeHeight="251669504" behindDoc="1" locked="0" layoutInCell="1" allowOverlap="1">
                <wp:simplePos x="0" y="0"/>
                <wp:positionH relativeFrom="page">
                  <wp:posOffset>914400</wp:posOffset>
                </wp:positionH>
                <wp:positionV relativeFrom="page">
                  <wp:posOffset>814070</wp:posOffset>
                </wp:positionV>
                <wp:extent cx="8863330" cy="0"/>
                <wp:effectExtent l="0" t="0" r="0" b="0"/>
                <wp:wrapNone/>
                <wp:docPr id="8" name="直线 5"/>
                <wp:cNvGraphicFramePr/>
                <a:graphic xmlns:a="http://schemas.openxmlformats.org/drawingml/2006/main">
                  <a:graphicData uri="http://schemas.microsoft.com/office/word/2010/wordprocessingShape">
                    <wps:wsp>
                      <wps:cNvCnPr/>
                      <wps:spPr>
                        <a:xfrm>
                          <a:off x="0" y="0"/>
                          <a:ext cx="886333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margin-left:72pt;margin-top:64.1pt;height:0pt;width:697.9pt;mso-position-horizontal-relative:page;mso-position-vertical-relative:page;z-index:-251646976;mso-width-relative:page;mso-height-relative:page;" filled="f" stroked="t" coordsize="21600,21600" o:gfxdata="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0Dfn&#10;qNkAAAAMAQAADwAAAAAAAAABACAAAAAiAAAAZHJzL2Rvd25yZXYueG1sUEsBAhQAFAAAAAgAh07i&#10;QFrM+OboAQAA2wMAAA4AAAAAAAAAAQAgAAAAKAEAAGRycy9lMm9Eb2MueG1sUEsFBgAAAAAGAAYA&#10;WQEAAIIFAAAAAA==&#10;">
                <v:fill on="f" focussize="0,0"/>
                <v:stroke weight="0.48pt" color="#000000" joinstyle="round"/>
                <v:imagedata o:title=""/>
                <o:lock v:ext="edit" aspectratio="f"/>
              </v:line>
            </w:pict>
          </mc:Fallback>
        </mc:AlternateContent>
      </w:r>
      <w:r>
        <w:rPr>
          <w:rFonts w:hint="eastAsia" w:ascii="宋体" w:eastAsia="宋体"/>
          <w:sz w:val="22"/>
        </w:rPr>
        <w:t>陇川县畜禽水产养殖禁养区划定方案</w:t>
      </w:r>
    </w:p>
    <w:p>
      <w:pPr>
        <w:pStyle w:val="6"/>
        <w:rPr>
          <w:rFonts w:ascii="宋体"/>
          <w:sz w:val="20"/>
        </w:rPr>
      </w:pPr>
    </w:p>
    <w:p>
      <w:pPr>
        <w:pStyle w:val="6"/>
        <w:rPr>
          <w:rFonts w:ascii="宋体"/>
          <w:sz w:val="20"/>
        </w:rPr>
      </w:pPr>
    </w:p>
    <w:p>
      <w:pPr>
        <w:pStyle w:val="6"/>
        <w:rPr>
          <w:rFonts w:ascii="宋体"/>
          <w:sz w:val="20"/>
        </w:rPr>
      </w:pPr>
      <w:r>
        <w:drawing>
          <wp:anchor distT="0" distB="0" distL="0" distR="0" simplePos="0" relativeHeight="251664384" behindDoc="1" locked="0" layoutInCell="1" allowOverlap="1">
            <wp:simplePos x="0" y="0"/>
            <wp:positionH relativeFrom="page">
              <wp:posOffset>1235710</wp:posOffset>
            </wp:positionH>
            <wp:positionV relativeFrom="page">
              <wp:posOffset>1162685</wp:posOffset>
            </wp:positionV>
            <wp:extent cx="8876030" cy="5433060"/>
            <wp:effectExtent l="0" t="0" r="1270" b="2540"/>
            <wp:wrapNone/>
            <wp:docPr id="32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63.png"/>
                    <pic:cNvPicPr>
                      <a:picLocks noChangeAspect="1"/>
                    </pic:cNvPicPr>
                  </pic:nvPicPr>
                  <pic:blipFill>
                    <a:blip r:embed="rId66" cstate="print"/>
                    <a:stretch>
                      <a:fillRect/>
                    </a:stretch>
                  </pic:blipFill>
                  <pic:spPr>
                    <a:xfrm>
                      <a:off x="0" y="0"/>
                      <a:ext cx="8875776" cy="5433060"/>
                    </a:xfrm>
                    <a:prstGeom prst="rect">
                      <a:avLst/>
                    </a:prstGeom>
                  </pic:spPr>
                </pic:pic>
              </a:graphicData>
            </a:graphic>
          </wp:anchor>
        </w:drawing>
      </w: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rPr>
          <w:rFonts w:ascii="宋体"/>
          <w:sz w:val="20"/>
        </w:rPr>
      </w:pPr>
    </w:p>
    <w:p>
      <w:pPr>
        <w:pStyle w:val="6"/>
        <w:spacing w:before="6"/>
        <w:rPr>
          <w:rFonts w:ascii="宋体"/>
          <w:sz w:val="22"/>
        </w:rPr>
      </w:pPr>
    </w:p>
    <w:p>
      <w:pPr>
        <w:spacing w:before="100"/>
        <w:ind w:left="4221" w:right="3861" w:firstLine="0"/>
        <w:jc w:val="center"/>
        <w:rPr>
          <w:rFonts w:ascii="Tahoma"/>
          <w:sz w:val="18"/>
        </w:rPr>
      </w:pPr>
      <w:r>
        <w:rPr>
          <w:rFonts w:ascii="Tahoma"/>
          <w:sz w:val="18"/>
        </w:rPr>
        <w:t>76</w:t>
      </w:r>
    </w:p>
    <w:p>
      <w:pPr>
        <w:spacing w:before="112"/>
        <w:ind w:left="4221" w:right="3861" w:firstLine="0"/>
        <w:jc w:val="center"/>
        <w:rPr>
          <w:rFonts w:hint="eastAsia" w:ascii="仿宋" w:eastAsia="仿宋"/>
          <w:sz w:val="18"/>
        </w:rPr>
      </w:pPr>
      <w:r>
        <w:rPr>
          <w:rFonts w:hint="eastAsia" w:ascii="仿宋" w:eastAsia="仿宋"/>
          <w:sz w:val="18"/>
        </w:rPr>
        <w:t>云南省农牧工程设计研究院</w:t>
      </w:r>
    </w:p>
    <w:p>
      <w:pPr>
        <w:spacing w:after="0"/>
        <w:jc w:val="center"/>
        <w:rPr>
          <w:rFonts w:hint="eastAsia" w:ascii="仿宋" w:eastAsia="仿宋"/>
          <w:sz w:val="18"/>
        </w:rPr>
        <w:sectPr>
          <w:headerReference r:id="rId26" w:type="default"/>
          <w:footerReference r:id="rId27" w:type="default"/>
          <w:pgSz w:w="16840" w:h="11910" w:orient="landscape"/>
          <w:pgMar w:top="800" w:right="2420" w:bottom="280" w:left="2420" w:header="0" w:footer="0" w:gutter="0"/>
          <w:cols w:space="720" w:num="1"/>
        </w:sectPr>
      </w:pPr>
    </w:p>
    <w:p>
      <w:pPr>
        <w:pStyle w:val="6"/>
        <w:spacing w:before="7"/>
        <w:rPr>
          <w:rFonts w:ascii="仿宋"/>
          <w:sz w:val="21"/>
        </w:rPr>
      </w:pPr>
    </w:p>
    <w:p>
      <w:pPr>
        <w:pStyle w:val="6"/>
        <w:spacing w:before="8"/>
        <w:ind w:firstLine="803" w:firstLineChars="200"/>
        <w:rPr>
          <w:rFonts w:hint="eastAsia" w:eastAsia="楷体"/>
          <w:b/>
          <w:sz w:val="40"/>
          <w:lang w:val="en-US" w:eastAsia="zh-CN"/>
        </w:rPr>
      </w:pPr>
      <w:r>
        <w:rPr>
          <w:rFonts w:hint="eastAsia"/>
          <w:b/>
          <w:sz w:val="40"/>
          <w:lang w:val="en-US" w:eastAsia="zh-CN"/>
        </w:rPr>
        <w:t>6.4保障措施</w:t>
      </w:r>
    </w:p>
    <w:p>
      <w:pPr>
        <w:pStyle w:val="6"/>
        <w:spacing w:before="198" w:line="364" w:lineRule="auto"/>
        <w:ind w:left="120" w:right="325" w:firstLine="600"/>
        <w:jc w:val="both"/>
        <w:rPr>
          <w:rFonts w:hint="eastAsia" w:ascii="楷体" w:hAnsi="楷体" w:eastAsia="楷体" w:cs="楷体"/>
          <w:b/>
          <w:bCs/>
          <w:sz w:val="36"/>
          <w:szCs w:val="36"/>
          <w:lang w:val="en-US" w:eastAsia="zh-CN" w:bidi="zh-CN"/>
        </w:rPr>
      </w:pPr>
      <w:r>
        <w:rPr>
          <w:rFonts w:hint="eastAsia" w:ascii="楷体" w:hAnsi="楷体" w:eastAsia="楷体" w:cs="楷体"/>
          <w:b/>
          <w:bCs/>
          <w:sz w:val="36"/>
          <w:szCs w:val="36"/>
          <w:lang w:val="en-US" w:eastAsia="zh-CN" w:bidi="zh-CN"/>
        </w:rPr>
        <w:t>（1）完善法规，严格执法</w:t>
      </w:r>
    </w:p>
    <w:p>
      <w:pPr>
        <w:pStyle w:val="6"/>
        <w:spacing w:before="199" w:line="364" w:lineRule="auto"/>
        <w:ind w:left="120" w:right="325" w:firstLine="600"/>
      </w:pPr>
      <w:r>
        <w:rPr>
          <w:spacing w:val="-1"/>
        </w:rPr>
        <w:t>根据中央、省有关法律法规，制订地方畜禽、水产养殖污染防治管理办法，对畜禽、水产养殖的备案管理、污染防治、</w:t>
      </w:r>
      <w:r>
        <w:t xml:space="preserve">执法主体等做出明确规定，重点解决规模以下养殖场无序设 </w:t>
      </w:r>
      <w:r>
        <w:rPr>
          <w:spacing w:val="-1"/>
        </w:rPr>
        <w:t>立、污染防治无法可依的问题，提高违法违规的成本，增强可操作性。建立长效的管理监督体系，充分发挥农业、环保等部门职能作用，认真贯彻执行畜禽、水产养殖污染防治的相关法律法规、政策、制度等，建立“检查、整改、督查、反馈”的监管模式，做到有法必依、执法必严、违法必究，确保工作成效。县环保部门应加大环保执法力度，对严重污染环境的养殖</w:t>
      </w:r>
      <w:r>
        <w:t>场依法严厉查处。</w:t>
      </w:r>
    </w:p>
    <w:p>
      <w:pPr>
        <w:pStyle w:val="6"/>
        <w:spacing w:before="198" w:line="364" w:lineRule="auto"/>
        <w:ind w:left="120" w:right="325" w:firstLine="600"/>
        <w:jc w:val="both"/>
        <w:rPr>
          <w:rFonts w:hint="eastAsia" w:ascii="楷体" w:hAnsi="楷体" w:eastAsia="楷体" w:cs="楷体"/>
          <w:b/>
          <w:bCs/>
          <w:sz w:val="36"/>
          <w:szCs w:val="36"/>
          <w:lang w:val="en-US" w:eastAsia="zh-CN" w:bidi="zh-CN"/>
        </w:rPr>
      </w:pPr>
      <w:r>
        <w:rPr>
          <w:rFonts w:hint="eastAsia" w:ascii="楷体" w:hAnsi="楷体" w:eastAsia="楷体" w:cs="楷体"/>
          <w:b/>
          <w:bCs/>
          <w:sz w:val="36"/>
          <w:szCs w:val="36"/>
          <w:lang w:val="en-US" w:eastAsia="zh-CN" w:bidi="zh-CN"/>
        </w:rPr>
        <w:t>（2）落实责任，加强领导</w:t>
      </w:r>
    </w:p>
    <w:p>
      <w:pPr>
        <w:pStyle w:val="6"/>
        <w:spacing w:before="201" w:line="364" w:lineRule="auto"/>
        <w:ind w:left="120" w:right="325" w:firstLine="600"/>
        <w:jc w:val="both"/>
      </w:pPr>
      <w:r>
        <w:t>为确保陇川县畜禽水产养殖禁养区划定工作的顺利实施， 应成立由县政府分管领导为组长的禁养区划定工作领导小组， 具体负责组织领导、监督检查等工作。有关部门要强化划定方案引导，切实把工作重点转移到调控、服务和监督上来，抓好划定方案的实施，及时了解和掌握划定方案实施中出现的新情况和新问题，研究相应的措施。畜禽水产养殖划定方案是保护和改善陇川县农业农村生态环境，保证畜牧业持续健康发展的依据，县人民政府将根据划分要求，把任务指标作为目标责任制，落实到各乡镇和部门进行考核，做到任务具体，责任到位。各乡镇和有关部门要按照本方案，尽快制订关停、搬迁和整治方案，做到统一规划，逐个落实措施，使陇川县畜禽、水产养殖业尽快步入良性循环。乡镇人民政府（办事处）为辖区内禁养区养殖活动的管控责任主体，要认真做好辖区内畜禽养殖污染防治和规划控制工作。当养殖区域规划、土地使用等发生变化时，乡镇人民政府（办事处）应及时对原划定区域进行调整报批。</w:t>
      </w:r>
    </w:p>
    <w:p>
      <w:pPr>
        <w:pStyle w:val="6"/>
        <w:spacing w:before="198" w:line="364" w:lineRule="auto"/>
        <w:ind w:left="120" w:right="325" w:firstLine="600"/>
        <w:jc w:val="both"/>
        <w:rPr>
          <w:rFonts w:hint="eastAsia" w:ascii="楷体" w:hAnsi="楷体" w:eastAsia="楷体" w:cs="楷体"/>
          <w:b/>
          <w:bCs/>
          <w:sz w:val="36"/>
          <w:szCs w:val="36"/>
          <w:lang w:val="en-US" w:eastAsia="zh-CN" w:bidi="zh-CN"/>
        </w:rPr>
      </w:pPr>
      <w:r>
        <w:rPr>
          <w:rFonts w:hint="eastAsia" w:ascii="楷体" w:hAnsi="楷体" w:eastAsia="楷体" w:cs="楷体"/>
          <w:b/>
          <w:bCs/>
          <w:sz w:val="36"/>
          <w:szCs w:val="36"/>
          <w:lang w:val="en-US" w:eastAsia="zh-CN" w:bidi="zh-CN"/>
        </w:rPr>
        <w:t>（3）完善机制，加强引导</w:t>
      </w:r>
    </w:p>
    <w:p>
      <w:pPr>
        <w:pStyle w:val="6"/>
        <w:spacing w:before="198" w:line="364" w:lineRule="auto"/>
        <w:ind w:left="120" w:right="325" w:firstLine="600"/>
      </w:pPr>
      <w:r>
        <w:rPr>
          <w:spacing w:val="-1"/>
        </w:rPr>
        <w:t>对于积极配合畜禽水产养殖禁养区划定方案实施并主动关停、搬迁的养殖场，如要求在养殖规划区域新建养殖场的，优先给予支持。进一步加大财政投入力度，完善和调整产业化扶持政策，积极整合和调整资金投向，集中资金实施加快设施化提升、信息化管理、资源化利用、病死动物无害化处理设施等工程的建设，确保养殖规划区域内新建、扩建、改建项目和重</w:t>
      </w:r>
      <w:r>
        <w:t>点项目的资金需求，引导禁养区的养殖场（小区）的积极准 入。</w:t>
      </w:r>
    </w:p>
    <w:p>
      <w:pPr>
        <w:pStyle w:val="6"/>
        <w:spacing w:before="198" w:line="364" w:lineRule="auto"/>
        <w:ind w:left="120" w:right="325" w:firstLine="600"/>
        <w:jc w:val="both"/>
        <w:rPr>
          <w:rFonts w:hint="eastAsia" w:ascii="楷体" w:hAnsi="楷体" w:eastAsia="楷体" w:cs="楷体"/>
          <w:b/>
          <w:bCs/>
          <w:sz w:val="36"/>
          <w:szCs w:val="36"/>
          <w:lang w:val="en-US" w:eastAsia="zh-CN" w:bidi="zh-CN"/>
        </w:rPr>
      </w:pPr>
      <w:r>
        <w:rPr>
          <w:rFonts w:hint="eastAsia" w:ascii="楷体" w:hAnsi="楷体" w:eastAsia="楷体" w:cs="楷体"/>
          <w:b/>
          <w:bCs/>
          <w:sz w:val="36"/>
          <w:szCs w:val="36"/>
          <w:lang w:val="en-US" w:eastAsia="zh-CN" w:bidi="zh-CN"/>
        </w:rPr>
        <w:t>（4）强化技术，加强指导</w:t>
      </w:r>
    </w:p>
    <w:p>
      <w:pPr>
        <w:pStyle w:val="6"/>
        <w:spacing w:before="202" w:line="364" w:lineRule="auto"/>
        <w:ind w:left="120" w:right="325" w:firstLine="600"/>
      </w:pPr>
      <w:r>
        <w:rPr>
          <w:spacing w:val="-1"/>
        </w:rPr>
        <w:t>农业和环保部门应负责废弃物综合利用的指导和服务，切实搞好农村能源工程与畜禽养殖户治污工程结合，积极做好批准的新建、扩建、改建畜禽养殖场、养殖小区沼气工程的技术</w:t>
      </w:r>
      <w:r>
        <w:t>指导和设施规划工作。大力推广“牧—沼—农（稻、菜、瓜 果、莲藕）”</w:t>
      </w:r>
      <w:r>
        <w:rPr>
          <w:spacing w:val="-1"/>
        </w:rPr>
        <w:t>和“牧—沼—鱼”等立体生态种养模式；推广干清粪工艺，引进资源化利用等经济实用技术，实现资源综合利</w:t>
      </w:r>
      <w:r>
        <w:t>用和达标排放；扶持畜禽粪便加工利用企业的发展，鼓励沼气发电和畜禽粪便加工生物有机肥等，按照农牧结合、综合利用优先、种养平衡一体化的原则合理组织畜牧业生产，实现畜牧业高产优质、高效持续发展，达到养殖发展与生态建设的良性循环。对于水产养殖，应采取优化养殖模式，实施健康养殖工程，优化饵料营养组成及投喂方式，利用生物和理化调节技术改善养殖水质，减少药物使用量等技术措施。</w:t>
      </w:r>
    </w:p>
    <w:p>
      <w:pPr>
        <w:pStyle w:val="6"/>
        <w:spacing w:before="198" w:line="364" w:lineRule="auto"/>
        <w:ind w:left="120" w:right="325" w:firstLine="600"/>
        <w:jc w:val="both"/>
        <w:rPr>
          <w:rFonts w:hint="eastAsia" w:ascii="楷体" w:hAnsi="楷体" w:eastAsia="楷体" w:cs="楷体"/>
          <w:b/>
          <w:bCs/>
          <w:sz w:val="36"/>
          <w:szCs w:val="36"/>
          <w:lang w:val="en-US" w:eastAsia="zh-CN" w:bidi="zh-CN"/>
        </w:rPr>
      </w:pPr>
      <w:r>
        <w:rPr>
          <w:rFonts w:hint="eastAsia" w:ascii="楷体" w:hAnsi="楷体" w:eastAsia="楷体" w:cs="楷体"/>
          <w:b/>
          <w:bCs/>
          <w:sz w:val="36"/>
          <w:szCs w:val="36"/>
          <w:lang w:val="en-US" w:eastAsia="zh-CN" w:bidi="zh-CN"/>
        </w:rPr>
        <w:t>（5）广泛宣传，公众监督</w:t>
      </w:r>
    </w:p>
    <w:p>
      <w:pPr>
        <w:pStyle w:val="6"/>
        <w:spacing w:before="198" w:line="364" w:lineRule="auto"/>
        <w:ind w:left="120" w:right="325" w:firstLine="600"/>
        <w:jc w:val="both"/>
      </w:pPr>
      <w:r>
        <w:t>陇川县、各乡镇人民政府及有关部门要充分利用广播、电视、报刊、网络等新闻媒体向全社会广泛开展多层次、多形式的宣传，特别是要大力加强面向农村的宣传，及时报道对环境造成严重影响的畜禽、水产养殖污染事件和治污典型，形成强大的舆论监督声势，并积极宣传规范化后的养殖场更有利于经济的增收以及生态环境保护。</w:t>
      </w:r>
    </w:p>
    <w:p>
      <w:pPr>
        <w:pStyle w:val="6"/>
        <w:spacing w:before="198" w:line="364" w:lineRule="auto"/>
        <w:ind w:left="120" w:right="325" w:firstLine="600"/>
        <w:jc w:val="both"/>
      </w:pPr>
    </w:p>
    <w:sectPr>
      <w:headerReference r:id="rId28" w:type="default"/>
      <w:footerReference r:id="rId29" w:type="default"/>
      <w:pgSz w:w="11910" w:h="16840"/>
      <w:pgMar w:top="1380" w:right="1680" w:bottom="1660" w:left="1680" w:header="884" w:footer="146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3195320</wp:posOffset>
              </wp:positionH>
              <wp:positionV relativeFrom="page">
                <wp:posOffset>9618980</wp:posOffset>
              </wp:positionV>
              <wp:extent cx="1397000" cy="365125"/>
              <wp:effectExtent l="0" t="0" r="0" b="0"/>
              <wp:wrapNone/>
              <wp:docPr id="14" name="文本框 3"/>
              <wp:cNvGraphicFramePr/>
              <a:graphic xmlns:a="http://schemas.openxmlformats.org/drawingml/2006/main">
                <a:graphicData uri="http://schemas.microsoft.com/office/word/2010/wordprocessingShape">
                  <wps:wsp>
                    <wps:cNvSpPr txBox="1"/>
                    <wps:spPr>
                      <a:xfrm>
                        <a:off x="0" y="0"/>
                        <a:ext cx="1397000" cy="365125"/>
                      </a:xfrm>
                      <a:prstGeom prst="rect">
                        <a:avLst/>
                      </a:prstGeom>
                      <a:noFill/>
                      <a:ln w="9525">
                        <a:noFill/>
                      </a:ln>
                    </wps:spPr>
                    <wps:txbx>
                      <w:txbxContent>
                        <w:p>
                          <w:pPr>
                            <w:spacing w:before="20"/>
                            <w:ind w:left="0" w:right="0" w:firstLine="0"/>
                            <w:jc w:val="center"/>
                            <w:rPr>
                              <w:rFonts w:ascii="Tahoma"/>
                              <w:sz w:val="18"/>
                            </w:rPr>
                          </w:pPr>
                          <w:r>
                            <w:fldChar w:fldCharType="begin"/>
                          </w:r>
                          <w:r>
                            <w:rPr>
                              <w:rFonts w:ascii="Tahoma"/>
                              <w:sz w:val="18"/>
                            </w:rPr>
                            <w:instrText xml:space="preserve"> PAGE  \* ROMAN </w:instrText>
                          </w:r>
                          <w:r>
                            <w:fldChar w:fldCharType="separate"/>
                          </w:r>
                          <w:r>
                            <w:t>II</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wps:txbx>
                    <wps:bodyPr lIns="0" tIns="0" rIns="0" bIns="0" upright="1"/>
                  </wps:wsp>
                </a:graphicData>
              </a:graphic>
            </wp:anchor>
          </w:drawing>
        </mc:Choice>
        <mc:Fallback>
          <w:pict>
            <v:shape id="文本框 3" o:spid="_x0000_s1026" o:spt="202" type="#_x0000_t202" style="position:absolute;left:0pt;margin-left:251.6pt;margin-top:757.4pt;height:28.75pt;width:110pt;mso-position-horizontal-relative:page;mso-position-vertical-relative:page;z-index:-251651072;mso-width-relative:page;mso-height-relative:page;" filled="f" stroked="f" coordsize="21600,21600" o:gfxdata="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Up8RHXAAAADQEAAA8AAAAAAAAAAQAgAAAAIgAAAGRycy9kb3ducmV2Lnht&#10;bFBLAQIUABQAAAAIAIdO4kCCVZxiwQEAAHwDAAAOAAAAAAAAAAEAIAAAACYBAABkcnMvZTJvRG9j&#10;LnhtbFBLBQYAAAAABgAGAFkBAABZBQAAAAA=&#10;">
              <v:fill on="f" focussize="0,0"/>
              <v:stroke on="f"/>
              <v:imagedata o:title=""/>
              <o:lock v:ext="edit" aspectratio="f"/>
              <v:textbox inset="0mm,0mm,0mm,0mm">
                <w:txbxContent>
                  <w:p>
                    <w:pPr>
                      <w:spacing w:before="20"/>
                      <w:ind w:left="0" w:right="0" w:firstLine="0"/>
                      <w:jc w:val="center"/>
                      <w:rPr>
                        <w:rFonts w:ascii="Tahoma"/>
                        <w:sz w:val="18"/>
                      </w:rPr>
                    </w:pPr>
                    <w:r>
                      <w:fldChar w:fldCharType="begin"/>
                    </w:r>
                    <w:r>
                      <w:rPr>
                        <w:rFonts w:ascii="Tahoma"/>
                        <w:sz w:val="18"/>
                      </w:rPr>
                      <w:instrText xml:space="preserve"> PAGE  \* ROMAN </w:instrText>
                    </w:r>
                    <w:r>
                      <w:fldChar w:fldCharType="separate"/>
                    </w:r>
                    <w:r>
                      <w:t>II</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7456" behindDoc="1" locked="0" layoutInCell="1" allowOverlap="1">
              <wp:simplePos x="0" y="0"/>
              <wp:positionH relativeFrom="page">
                <wp:posOffset>3284855</wp:posOffset>
              </wp:positionH>
              <wp:positionV relativeFrom="page">
                <wp:posOffset>9799320</wp:posOffset>
              </wp:positionV>
              <wp:extent cx="1397000" cy="365125"/>
              <wp:effectExtent l="0" t="0" r="0" b="0"/>
              <wp:wrapNone/>
              <wp:docPr id="44" name="文本框 18"/>
              <wp:cNvGraphicFramePr/>
              <a:graphic xmlns:a="http://schemas.openxmlformats.org/drawingml/2006/main">
                <a:graphicData uri="http://schemas.microsoft.com/office/word/2010/wordprocessingShape">
                  <wps:wsp>
                    <wps:cNvSpPr txBox="1"/>
                    <wps:spPr>
                      <a:xfrm>
                        <a:off x="0" y="0"/>
                        <a:ext cx="1397000" cy="365125"/>
                      </a:xfrm>
                      <a:prstGeom prst="rect">
                        <a:avLst/>
                      </a:prstGeom>
                      <a:noFill/>
                      <a:ln w="9525">
                        <a:noFill/>
                      </a:ln>
                    </wps:spPr>
                    <wps:txbx>
                      <w:txbxContent>
                        <w:p>
                          <w:pPr>
                            <w:spacing w:before="20"/>
                            <w:ind w:left="0" w:right="0" w:firstLine="0"/>
                            <w:jc w:val="center"/>
                            <w:rPr>
                              <w:rFonts w:ascii="Tahoma"/>
                              <w:sz w:val="18"/>
                            </w:rPr>
                          </w:pPr>
                          <w:r>
                            <w:fldChar w:fldCharType="begin"/>
                          </w:r>
                          <w:r>
                            <w:rPr>
                              <w:rFonts w:ascii="Tahoma"/>
                              <w:sz w:val="18"/>
                            </w:rPr>
                            <w:instrText xml:space="preserve"> PAGE </w:instrText>
                          </w:r>
                          <w:r>
                            <w:fldChar w:fldCharType="separate"/>
                          </w:r>
                          <w:r>
                            <w:t>37</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wps:txbx>
                    <wps:bodyPr lIns="0" tIns="0" rIns="0" bIns="0" upright="1"/>
                  </wps:wsp>
                </a:graphicData>
              </a:graphic>
            </wp:anchor>
          </w:drawing>
        </mc:Choice>
        <mc:Fallback>
          <w:pict>
            <v:shape id="文本框 18" o:spid="_x0000_s1026" o:spt="202" type="#_x0000_t202" style="position:absolute;left:0pt;margin-left:258.65pt;margin-top:771.6pt;height:28.75pt;width:110pt;mso-position-horizontal-relative:page;mso-position-vertical-relative:page;z-index:-251649024;mso-width-relative:page;mso-height-relative:page;" filled="f" stroked="f" coordsize="21600,21600" o:gfxdata="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EWXSLdoAAAANAQAADwAAAAAAAAABACAAAAAiAAAAZHJzL2Rvd25y&#10;ZXYueG1sUEsBAhQAFAAAAAgAh07iQD7d0hXDAQAAfQMAAA4AAAAAAAAAAQAgAAAAKQEAAGRycy9l&#10;Mm9Eb2MueG1sUEsFBgAAAAAGAAYAWQEAAF4FAAAAAA==&#10;">
              <v:fill on="f" focussize="0,0"/>
              <v:stroke on="f"/>
              <v:imagedata o:title=""/>
              <o:lock v:ext="edit" aspectratio="f"/>
              <v:textbox inset="0mm,0mm,0mm,0mm">
                <w:txbxContent>
                  <w:p>
                    <w:pPr>
                      <w:spacing w:before="20"/>
                      <w:ind w:left="0" w:right="0" w:firstLine="0"/>
                      <w:jc w:val="center"/>
                      <w:rPr>
                        <w:rFonts w:ascii="Tahoma"/>
                        <w:sz w:val="18"/>
                      </w:rPr>
                    </w:pPr>
                    <w:r>
                      <w:fldChar w:fldCharType="begin"/>
                    </w:r>
                    <w:r>
                      <w:rPr>
                        <w:rFonts w:ascii="Tahoma"/>
                        <w:sz w:val="18"/>
                      </w:rPr>
                      <w:instrText xml:space="preserve"> PAGE </w:instrText>
                    </w:r>
                    <w:r>
                      <w:fldChar w:fldCharType="separate"/>
                    </w:r>
                    <w:r>
                      <w:t>37</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8480" behindDoc="1" locked="0" layoutInCell="1" allowOverlap="1">
              <wp:simplePos x="0" y="0"/>
              <wp:positionH relativeFrom="page">
                <wp:posOffset>3284855</wp:posOffset>
              </wp:positionH>
              <wp:positionV relativeFrom="page">
                <wp:posOffset>9799320</wp:posOffset>
              </wp:positionV>
              <wp:extent cx="1397000" cy="365125"/>
              <wp:effectExtent l="0" t="0" r="0" b="0"/>
              <wp:wrapNone/>
              <wp:docPr id="52" name="文本框 22"/>
              <wp:cNvGraphicFramePr/>
              <a:graphic xmlns:a="http://schemas.openxmlformats.org/drawingml/2006/main">
                <a:graphicData uri="http://schemas.microsoft.com/office/word/2010/wordprocessingShape">
                  <wps:wsp>
                    <wps:cNvSpPr txBox="1"/>
                    <wps:spPr>
                      <a:xfrm>
                        <a:off x="0" y="0"/>
                        <a:ext cx="1397000" cy="365125"/>
                      </a:xfrm>
                      <a:prstGeom prst="rect">
                        <a:avLst/>
                      </a:prstGeom>
                      <a:noFill/>
                      <a:ln w="9525">
                        <a:noFill/>
                      </a:ln>
                    </wps:spPr>
                    <wps:txbx>
                      <w:txbxContent>
                        <w:p>
                          <w:pPr>
                            <w:spacing w:before="20"/>
                            <w:ind w:left="0" w:right="0" w:firstLine="0"/>
                            <w:jc w:val="center"/>
                            <w:rPr>
                              <w:rFonts w:ascii="Tahoma"/>
                              <w:sz w:val="18"/>
                            </w:rPr>
                          </w:pPr>
                          <w:r>
                            <w:fldChar w:fldCharType="begin"/>
                          </w:r>
                          <w:r>
                            <w:rPr>
                              <w:rFonts w:ascii="Tahoma"/>
                              <w:sz w:val="18"/>
                            </w:rPr>
                            <w:instrText xml:space="preserve"> PAGE </w:instrText>
                          </w:r>
                          <w:r>
                            <w:fldChar w:fldCharType="separate"/>
                          </w:r>
                          <w:r>
                            <w:t>43</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wps:txbx>
                    <wps:bodyPr lIns="0" tIns="0" rIns="0" bIns="0" upright="1"/>
                  </wps:wsp>
                </a:graphicData>
              </a:graphic>
            </wp:anchor>
          </w:drawing>
        </mc:Choice>
        <mc:Fallback>
          <w:pict>
            <v:shape id="文本框 22" o:spid="_x0000_s1026" o:spt="202" type="#_x0000_t202" style="position:absolute;left:0pt;margin-left:258.65pt;margin-top:771.6pt;height:28.75pt;width:110pt;mso-position-horizontal-relative:page;mso-position-vertical-relative:page;z-index:-251648000;mso-width-relative:page;mso-height-relative:page;" filled="f" stroked="f" coordsize="21600,21600" o:gfxdata="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EWXSLdoAAAANAQAADwAAAAAAAAABACAAAAAiAAAAZHJzL2Rvd25y&#10;ZXYueG1sUEsBAhQAFAAAAAgAh07iQG9rhavDAQAAfQMAAA4AAAAAAAAAAQAgAAAAKQEAAGRycy9l&#10;Mm9Eb2MueG1sUEsFBgAAAAAGAAYAWQEAAF4FAAAAAA==&#10;">
              <v:fill on="f" focussize="0,0"/>
              <v:stroke on="f"/>
              <v:imagedata o:title=""/>
              <o:lock v:ext="edit" aspectratio="f"/>
              <v:textbox inset="0mm,0mm,0mm,0mm">
                <w:txbxContent>
                  <w:p>
                    <w:pPr>
                      <w:spacing w:before="20"/>
                      <w:ind w:left="0" w:right="0" w:firstLine="0"/>
                      <w:jc w:val="center"/>
                      <w:rPr>
                        <w:rFonts w:ascii="Tahoma"/>
                        <w:sz w:val="18"/>
                      </w:rPr>
                    </w:pPr>
                    <w:r>
                      <w:fldChar w:fldCharType="begin"/>
                    </w:r>
                    <w:r>
                      <w:rPr>
                        <w:rFonts w:ascii="Tahoma"/>
                        <w:sz w:val="18"/>
                      </w:rPr>
                      <w:instrText xml:space="preserve"> PAGE </w:instrText>
                    </w:r>
                    <w:r>
                      <w:fldChar w:fldCharType="separate"/>
                    </w:r>
                    <w:r>
                      <w:t>43</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8480" behindDoc="1" locked="0" layoutInCell="1" allowOverlap="1">
              <wp:simplePos x="0" y="0"/>
              <wp:positionH relativeFrom="page">
                <wp:posOffset>3195320</wp:posOffset>
              </wp:positionH>
              <wp:positionV relativeFrom="page">
                <wp:posOffset>9618980</wp:posOffset>
              </wp:positionV>
              <wp:extent cx="1397000" cy="365125"/>
              <wp:effectExtent l="0" t="0" r="0" b="0"/>
              <wp:wrapNone/>
              <wp:docPr id="58" name="文本框 25"/>
              <wp:cNvGraphicFramePr/>
              <a:graphic xmlns:a="http://schemas.openxmlformats.org/drawingml/2006/main">
                <a:graphicData uri="http://schemas.microsoft.com/office/word/2010/wordprocessingShape">
                  <wps:wsp>
                    <wps:cNvSpPr txBox="1"/>
                    <wps:spPr>
                      <a:xfrm>
                        <a:off x="0" y="0"/>
                        <a:ext cx="1397000" cy="365125"/>
                      </a:xfrm>
                      <a:prstGeom prst="rect">
                        <a:avLst/>
                      </a:prstGeom>
                      <a:noFill/>
                      <a:ln w="9525">
                        <a:noFill/>
                      </a:ln>
                    </wps:spPr>
                    <wps:txbx>
                      <w:txbxContent>
                        <w:p>
                          <w:pPr>
                            <w:spacing w:before="20"/>
                            <w:ind w:left="4" w:right="0" w:firstLine="0"/>
                            <w:jc w:val="center"/>
                            <w:rPr>
                              <w:rFonts w:ascii="Tahoma"/>
                              <w:sz w:val="18"/>
                            </w:rPr>
                          </w:pPr>
                          <w:r>
                            <w:fldChar w:fldCharType="begin"/>
                          </w:r>
                          <w:r>
                            <w:rPr>
                              <w:rFonts w:ascii="Tahoma"/>
                              <w:sz w:val="18"/>
                            </w:rPr>
                            <w:instrText xml:space="preserve"> PAGE </w:instrText>
                          </w:r>
                          <w:r>
                            <w:fldChar w:fldCharType="separate"/>
                          </w:r>
                          <w:r>
                            <w:t>50</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wps:txbx>
                    <wps:bodyPr lIns="0" tIns="0" rIns="0" bIns="0" upright="1"/>
                  </wps:wsp>
                </a:graphicData>
              </a:graphic>
            </wp:anchor>
          </w:drawing>
        </mc:Choice>
        <mc:Fallback>
          <w:pict>
            <v:shape id="文本框 25" o:spid="_x0000_s1026" o:spt="202" type="#_x0000_t202" style="position:absolute;left:0pt;margin-left:251.6pt;margin-top:757.4pt;height:28.75pt;width:110pt;mso-position-horizontal-relative:page;mso-position-vertical-relative:page;z-index:-251648000;mso-width-relative:page;mso-height-relative:page;" filled="f" stroked="f" coordsize="21600,21600" o:gfxdata="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FKfER1wAAAA0BAAAPAAAAAAAAAAEAIAAAACIAAABkcnMvZG93bnJldi54&#10;bWxQSwECFAAUAAAACACHTuJAtPWTucIBAAB9AwAADgAAAAAAAAABACAAAAAmAQAAZHJzL2Uyb0Rv&#10;Yy54bWxQSwUGAAAAAAYABgBZAQAAWgUAAAAA&#10;">
              <v:fill on="f" focussize="0,0"/>
              <v:stroke on="f"/>
              <v:imagedata o:title=""/>
              <o:lock v:ext="edit" aspectratio="f"/>
              <v:textbox inset="0mm,0mm,0mm,0mm">
                <w:txbxContent>
                  <w:p>
                    <w:pPr>
                      <w:spacing w:before="20"/>
                      <w:ind w:left="4" w:right="0" w:firstLine="0"/>
                      <w:jc w:val="center"/>
                      <w:rPr>
                        <w:rFonts w:ascii="Tahoma"/>
                        <w:sz w:val="18"/>
                      </w:rPr>
                    </w:pPr>
                    <w:r>
                      <w:fldChar w:fldCharType="begin"/>
                    </w:r>
                    <w:r>
                      <w:rPr>
                        <w:rFonts w:ascii="Tahoma"/>
                        <w:sz w:val="18"/>
                      </w:rPr>
                      <w:instrText xml:space="preserve"> PAGE </w:instrText>
                    </w:r>
                    <w:r>
                      <w:fldChar w:fldCharType="separate"/>
                    </w:r>
                    <w:r>
                      <w:t>50</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8480" behindDoc="1" locked="0" layoutInCell="1" allowOverlap="1">
              <wp:simplePos x="0" y="0"/>
              <wp:positionH relativeFrom="page">
                <wp:posOffset>3195320</wp:posOffset>
              </wp:positionH>
              <wp:positionV relativeFrom="page">
                <wp:posOffset>9618980</wp:posOffset>
              </wp:positionV>
              <wp:extent cx="1397000" cy="365125"/>
              <wp:effectExtent l="0" t="0" r="0" b="0"/>
              <wp:wrapNone/>
              <wp:docPr id="60" name="文本框 26"/>
              <wp:cNvGraphicFramePr/>
              <a:graphic xmlns:a="http://schemas.openxmlformats.org/drawingml/2006/main">
                <a:graphicData uri="http://schemas.microsoft.com/office/word/2010/wordprocessingShape">
                  <wps:wsp>
                    <wps:cNvSpPr txBox="1"/>
                    <wps:spPr>
                      <a:xfrm>
                        <a:off x="0" y="0"/>
                        <a:ext cx="1397000" cy="365125"/>
                      </a:xfrm>
                      <a:prstGeom prst="rect">
                        <a:avLst/>
                      </a:prstGeom>
                      <a:noFill/>
                      <a:ln w="9525">
                        <a:noFill/>
                      </a:ln>
                    </wps:spPr>
                    <wps:txbx>
                      <w:txbxContent>
                        <w:p>
                          <w:pPr>
                            <w:spacing w:before="20"/>
                            <w:ind w:left="4" w:right="0" w:firstLine="0"/>
                            <w:jc w:val="center"/>
                            <w:rPr>
                              <w:rFonts w:ascii="Tahoma"/>
                              <w:sz w:val="18"/>
                            </w:rPr>
                          </w:pPr>
                          <w:r>
                            <w:fldChar w:fldCharType="begin"/>
                          </w:r>
                          <w:r>
                            <w:rPr>
                              <w:rFonts w:ascii="Tahoma"/>
                              <w:sz w:val="18"/>
                            </w:rPr>
                            <w:instrText xml:space="preserve"> PAGE </w:instrText>
                          </w:r>
                          <w:r>
                            <w:fldChar w:fldCharType="separate"/>
                          </w:r>
                          <w:r>
                            <w:t>60</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wps:txbx>
                    <wps:bodyPr lIns="0" tIns="0" rIns="0" bIns="0" upright="1"/>
                  </wps:wsp>
                </a:graphicData>
              </a:graphic>
            </wp:anchor>
          </w:drawing>
        </mc:Choice>
        <mc:Fallback>
          <w:pict>
            <v:shape id="文本框 26" o:spid="_x0000_s1026" o:spt="202" type="#_x0000_t202" style="position:absolute;left:0pt;margin-left:251.6pt;margin-top:757.4pt;height:28.75pt;width:110pt;mso-position-horizontal-relative:page;mso-position-vertical-relative:page;z-index:-251648000;mso-width-relative:page;mso-height-relative:page;" filled="f" stroked="f" coordsize="21600,21600" o:gfxdata="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Up8RHXAAAADQEAAA8AAAAAAAAAAQAgAAAAIgAAAGRycy9kb3ducmV2Lnht&#10;bFBLAQIUABQAAAAIAIdO4kCRuMqPwQEAAH0DAAAOAAAAAAAAAAEAIAAAACYBAABkcnMvZTJvRG9j&#10;LnhtbFBLBQYAAAAABgAGAFkBAABZBQAAAAA=&#10;">
              <v:fill on="f" focussize="0,0"/>
              <v:stroke on="f"/>
              <v:imagedata o:title=""/>
              <o:lock v:ext="edit" aspectratio="f"/>
              <v:textbox inset="0mm,0mm,0mm,0mm">
                <w:txbxContent>
                  <w:p>
                    <w:pPr>
                      <w:spacing w:before="20"/>
                      <w:ind w:left="4" w:right="0" w:firstLine="0"/>
                      <w:jc w:val="center"/>
                      <w:rPr>
                        <w:rFonts w:ascii="Tahoma"/>
                        <w:sz w:val="18"/>
                      </w:rPr>
                    </w:pPr>
                    <w:r>
                      <w:fldChar w:fldCharType="begin"/>
                    </w:r>
                    <w:r>
                      <w:rPr>
                        <w:rFonts w:ascii="Tahoma"/>
                        <w:sz w:val="18"/>
                      </w:rPr>
                      <w:instrText xml:space="preserve"> PAGE </w:instrText>
                    </w:r>
                    <w:r>
                      <w:fldChar w:fldCharType="separate"/>
                    </w:r>
                    <w:r>
                      <w:t>60</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8480" behindDoc="1" locked="0" layoutInCell="1" allowOverlap="1">
              <wp:simplePos x="0" y="0"/>
              <wp:positionH relativeFrom="page">
                <wp:posOffset>3195320</wp:posOffset>
              </wp:positionH>
              <wp:positionV relativeFrom="page">
                <wp:posOffset>9618980</wp:posOffset>
              </wp:positionV>
              <wp:extent cx="1397000" cy="365125"/>
              <wp:effectExtent l="0" t="0" r="0" b="0"/>
              <wp:wrapNone/>
              <wp:docPr id="62" name="文本框 27"/>
              <wp:cNvGraphicFramePr/>
              <a:graphic xmlns:a="http://schemas.openxmlformats.org/drawingml/2006/main">
                <a:graphicData uri="http://schemas.microsoft.com/office/word/2010/wordprocessingShape">
                  <wps:wsp>
                    <wps:cNvSpPr txBox="1"/>
                    <wps:spPr>
                      <a:xfrm>
                        <a:off x="0" y="0"/>
                        <a:ext cx="1397000" cy="365125"/>
                      </a:xfrm>
                      <a:prstGeom prst="rect">
                        <a:avLst/>
                      </a:prstGeom>
                      <a:noFill/>
                      <a:ln w="9525">
                        <a:noFill/>
                      </a:ln>
                    </wps:spPr>
                    <wps:txbx>
                      <w:txbxContent>
                        <w:p>
                          <w:pPr>
                            <w:spacing w:before="20"/>
                            <w:ind w:left="4" w:right="0" w:firstLine="0"/>
                            <w:jc w:val="center"/>
                            <w:rPr>
                              <w:rFonts w:ascii="Tahoma"/>
                              <w:sz w:val="18"/>
                            </w:rPr>
                          </w:pPr>
                          <w:r>
                            <w:fldChar w:fldCharType="begin"/>
                          </w:r>
                          <w:r>
                            <w:rPr>
                              <w:rFonts w:ascii="Tahoma"/>
                              <w:sz w:val="18"/>
                            </w:rPr>
                            <w:instrText xml:space="preserve"> PAGE </w:instrText>
                          </w:r>
                          <w:r>
                            <w:fldChar w:fldCharType="separate"/>
                          </w:r>
                          <w:r>
                            <w:t>70</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wps:txbx>
                    <wps:bodyPr lIns="0" tIns="0" rIns="0" bIns="0" upright="1"/>
                  </wps:wsp>
                </a:graphicData>
              </a:graphic>
            </wp:anchor>
          </w:drawing>
        </mc:Choice>
        <mc:Fallback>
          <w:pict>
            <v:shape id="文本框 27" o:spid="_x0000_s1026" o:spt="202" type="#_x0000_t202" style="position:absolute;left:0pt;margin-left:251.6pt;margin-top:757.4pt;height:28.75pt;width:110pt;mso-position-horizontal-relative:page;mso-position-vertical-relative:page;z-index:-251648000;mso-width-relative:page;mso-height-relative:page;" filled="f" stroked="f" coordsize="21600,21600" o:gfxdata="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SnxEdcAAAANAQAADwAAAAAAAAABACAAAAAiAAAAZHJzL2Rvd25yZXYu&#10;eG1sUEsBAhQAFAAAAAgAh07iQMPDV4PDAQAAfQMAAA4AAAAAAAAAAQAgAAAAJgEAAGRycy9lMm9E&#10;b2MueG1sUEsFBgAAAAAGAAYAWQEAAFsFAAAAAA==&#10;">
              <v:fill on="f" focussize="0,0"/>
              <v:stroke on="f"/>
              <v:imagedata o:title=""/>
              <o:lock v:ext="edit" aspectratio="f"/>
              <v:textbox inset="0mm,0mm,0mm,0mm">
                <w:txbxContent>
                  <w:p>
                    <w:pPr>
                      <w:spacing w:before="20"/>
                      <w:ind w:left="4" w:right="0" w:firstLine="0"/>
                      <w:jc w:val="center"/>
                      <w:rPr>
                        <w:rFonts w:ascii="Tahoma"/>
                        <w:sz w:val="18"/>
                      </w:rPr>
                    </w:pPr>
                    <w:r>
                      <w:fldChar w:fldCharType="begin"/>
                    </w:r>
                    <w:r>
                      <w:rPr>
                        <w:rFonts w:ascii="Tahoma"/>
                        <w:sz w:val="18"/>
                      </w:rPr>
                      <w:instrText xml:space="preserve"> PAGE </w:instrText>
                    </w:r>
                    <w:r>
                      <w:fldChar w:fldCharType="separate"/>
                    </w:r>
                    <w:r>
                      <w:t>70</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6432" behindDoc="1" locked="0" layoutInCell="1" allowOverlap="1">
              <wp:simplePos x="0" y="0"/>
              <wp:positionH relativeFrom="page">
                <wp:posOffset>3195320</wp:posOffset>
              </wp:positionH>
              <wp:positionV relativeFrom="page">
                <wp:posOffset>9618980</wp:posOffset>
              </wp:positionV>
              <wp:extent cx="1397000" cy="365125"/>
              <wp:effectExtent l="0" t="0" r="0" b="0"/>
              <wp:wrapNone/>
              <wp:docPr id="68" name="文本框 30"/>
              <wp:cNvGraphicFramePr/>
              <a:graphic xmlns:a="http://schemas.openxmlformats.org/drawingml/2006/main">
                <a:graphicData uri="http://schemas.microsoft.com/office/word/2010/wordprocessingShape">
                  <wps:wsp>
                    <wps:cNvSpPr txBox="1"/>
                    <wps:spPr>
                      <a:xfrm>
                        <a:off x="0" y="0"/>
                        <a:ext cx="1397000" cy="365125"/>
                      </a:xfrm>
                      <a:prstGeom prst="rect">
                        <a:avLst/>
                      </a:prstGeom>
                      <a:noFill/>
                      <a:ln w="9525">
                        <a:noFill/>
                      </a:ln>
                    </wps:spPr>
                    <wps:txbx>
                      <w:txbxContent>
                        <w:p>
                          <w:pPr>
                            <w:spacing w:before="20"/>
                            <w:ind w:left="4" w:right="0" w:firstLine="0"/>
                            <w:jc w:val="center"/>
                            <w:rPr>
                              <w:rFonts w:ascii="Tahoma"/>
                              <w:sz w:val="18"/>
                            </w:rPr>
                          </w:pPr>
                          <w:r>
                            <w:fldChar w:fldCharType="begin"/>
                          </w:r>
                          <w:r>
                            <w:rPr>
                              <w:rFonts w:ascii="Tahoma"/>
                              <w:sz w:val="18"/>
                            </w:rPr>
                            <w:instrText xml:space="preserve"> PAGE </w:instrText>
                          </w:r>
                          <w:r>
                            <w:fldChar w:fldCharType="separate"/>
                          </w:r>
                          <w:r>
                            <w:t>77</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wps:txbx>
                    <wps:bodyPr lIns="0" tIns="0" rIns="0" bIns="0" upright="1"/>
                  </wps:wsp>
                </a:graphicData>
              </a:graphic>
            </wp:anchor>
          </w:drawing>
        </mc:Choice>
        <mc:Fallback>
          <w:pict>
            <v:shape id="文本框 30" o:spid="_x0000_s1026" o:spt="202" type="#_x0000_t202" style="position:absolute;left:0pt;margin-left:251.6pt;margin-top:757.4pt;height:28.75pt;width:110pt;mso-position-horizontal-relative:page;mso-position-vertical-relative:page;z-index:-251650048;mso-width-relative:page;mso-height-relative:page;" filled="f" stroked="f" coordsize="21600,21600" o:gfxdata="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Up8RHXAAAADQEAAA8AAAAAAAAAAQAgAAAAIgAAAGRycy9kb3ducmV2Lnht&#10;bFBLAQIUABQAAAAIAIdO4kAP22bnwQEAAH0DAAAOAAAAAAAAAAEAIAAAACYBAABkcnMvZTJvRG9j&#10;LnhtbFBLBQYAAAAABgAGAFkBAABZBQAAAAA=&#10;">
              <v:fill on="f" focussize="0,0"/>
              <v:stroke on="f"/>
              <v:imagedata o:title=""/>
              <o:lock v:ext="edit" aspectratio="f"/>
              <v:textbox inset="0mm,0mm,0mm,0mm">
                <w:txbxContent>
                  <w:p>
                    <w:pPr>
                      <w:spacing w:before="20"/>
                      <w:ind w:left="4" w:right="0" w:firstLine="0"/>
                      <w:jc w:val="center"/>
                      <w:rPr>
                        <w:rFonts w:ascii="Tahoma"/>
                        <w:sz w:val="18"/>
                      </w:rPr>
                    </w:pPr>
                    <w:r>
                      <w:fldChar w:fldCharType="begin"/>
                    </w:r>
                    <w:r>
                      <w:rPr>
                        <w:rFonts w:ascii="Tahoma"/>
                        <w:sz w:val="18"/>
                      </w:rPr>
                      <w:instrText xml:space="preserve"> PAGE </w:instrText>
                    </w:r>
                    <w:r>
                      <w:fldChar w:fldCharType="separate"/>
                    </w:r>
                    <w:r>
                      <w:t>77</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3195320</wp:posOffset>
              </wp:positionH>
              <wp:positionV relativeFrom="page">
                <wp:posOffset>9618980</wp:posOffset>
              </wp:positionV>
              <wp:extent cx="1397000" cy="365125"/>
              <wp:effectExtent l="0" t="0" r="0" b="0"/>
              <wp:wrapNone/>
              <wp:docPr id="16" name="文本框 4"/>
              <wp:cNvGraphicFramePr/>
              <a:graphic xmlns:a="http://schemas.openxmlformats.org/drawingml/2006/main">
                <a:graphicData uri="http://schemas.microsoft.com/office/word/2010/wordprocessingShape">
                  <wps:wsp>
                    <wps:cNvSpPr txBox="1"/>
                    <wps:spPr>
                      <a:xfrm>
                        <a:off x="0" y="0"/>
                        <a:ext cx="1397000" cy="365125"/>
                      </a:xfrm>
                      <a:prstGeom prst="rect">
                        <a:avLst/>
                      </a:prstGeom>
                      <a:noFill/>
                      <a:ln w="9525">
                        <a:noFill/>
                      </a:ln>
                    </wps:spPr>
                    <wps:txbx>
                      <w:txbxContent>
                        <w:p>
                          <w:pPr>
                            <w:spacing w:before="20"/>
                            <w:ind w:left="0" w:right="0" w:firstLine="0"/>
                            <w:jc w:val="center"/>
                            <w:rPr>
                              <w:rFonts w:ascii="Tahoma"/>
                              <w:sz w:val="18"/>
                            </w:rPr>
                          </w:pPr>
                          <w:r>
                            <w:fldChar w:fldCharType="begin"/>
                          </w:r>
                          <w:r>
                            <w:rPr>
                              <w:rFonts w:ascii="Tahoma"/>
                              <w:sz w:val="18"/>
                            </w:rPr>
                            <w:instrText xml:space="preserve"> PAGE  \* ROMAN </w:instrText>
                          </w:r>
                          <w:r>
                            <w:fldChar w:fldCharType="separate"/>
                          </w:r>
                          <w:r>
                            <w:t>III</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wps:txbx>
                    <wps:bodyPr lIns="0" tIns="0" rIns="0" bIns="0" upright="1"/>
                  </wps:wsp>
                </a:graphicData>
              </a:graphic>
            </wp:anchor>
          </w:drawing>
        </mc:Choice>
        <mc:Fallback>
          <w:pict>
            <v:shape id="文本框 4" o:spid="_x0000_s1026" o:spt="202" type="#_x0000_t202" style="position:absolute;left:0pt;margin-left:251.6pt;margin-top:757.4pt;height:28.75pt;width:110pt;mso-position-horizontal-relative:page;mso-position-vertical-relative:page;z-index:-251651072;mso-width-relative:page;mso-height-relative:page;" filled="f" stroked="f" coordsize="21600,21600" o:gfxdata="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Up8RHXAAAADQEAAA8AAAAAAAAAAQAgAAAAIgAAAGRycy9kb3ducmV2Lnht&#10;bFBLAQIUABQAAAAIAIdO4kAVhPLUwQEAAHwDAAAOAAAAAAAAAAEAIAAAACYBAABkcnMvZTJvRG9j&#10;LnhtbFBLBQYAAAAABgAGAFkBAABZBQAAAAA=&#10;">
              <v:fill on="f" focussize="0,0"/>
              <v:stroke on="f"/>
              <v:imagedata o:title=""/>
              <o:lock v:ext="edit" aspectratio="f"/>
              <v:textbox inset="0mm,0mm,0mm,0mm">
                <w:txbxContent>
                  <w:p>
                    <w:pPr>
                      <w:spacing w:before="20"/>
                      <w:ind w:left="0" w:right="0" w:firstLine="0"/>
                      <w:jc w:val="center"/>
                      <w:rPr>
                        <w:rFonts w:ascii="Tahoma"/>
                        <w:sz w:val="18"/>
                      </w:rPr>
                    </w:pPr>
                    <w:r>
                      <w:fldChar w:fldCharType="begin"/>
                    </w:r>
                    <w:r>
                      <w:rPr>
                        <w:rFonts w:ascii="Tahoma"/>
                        <w:sz w:val="18"/>
                      </w:rPr>
                      <w:instrText xml:space="preserve"> PAGE  \* ROMAN </w:instrText>
                    </w:r>
                    <w:r>
                      <w:fldChar w:fldCharType="separate"/>
                    </w:r>
                    <w:r>
                      <w:t>III</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3195320</wp:posOffset>
              </wp:positionH>
              <wp:positionV relativeFrom="page">
                <wp:posOffset>9618980</wp:posOffset>
              </wp:positionV>
              <wp:extent cx="1397000" cy="365125"/>
              <wp:effectExtent l="0" t="0" r="0" b="0"/>
              <wp:wrapNone/>
              <wp:docPr id="18" name="文本框 5"/>
              <wp:cNvGraphicFramePr/>
              <a:graphic xmlns:a="http://schemas.openxmlformats.org/drawingml/2006/main">
                <a:graphicData uri="http://schemas.microsoft.com/office/word/2010/wordprocessingShape">
                  <wps:wsp>
                    <wps:cNvSpPr txBox="1"/>
                    <wps:spPr>
                      <a:xfrm>
                        <a:off x="0" y="0"/>
                        <a:ext cx="1397000" cy="365125"/>
                      </a:xfrm>
                      <a:prstGeom prst="rect">
                        <a:avLst/>
                      </a:prstGeom>
                      <a:noFill/>
                      <a:ln w="9525">
                        <a:noFill/>
                      </a:ln>
                    </wps:spPr>
                    <wps:txbx>
                      <w:txbxContent>
                        <w:p>
                          <w:pPr>
                            <w:spacing w:before="20"/>
                            <w:ind w:left="1" w:right="0" w:firstLine="0"/>
                            <w:jc w:val="center"/>
                            <w:rPr>
                              <w:rFonts w:ascii="Tahoma"/>
                              <w:sz w:val="18"/>
                            </w:rPr>
                          </w:pPr>
                          <w:r>
                            <w:fldChar w:fldCharType="begin"/>
                          </w:r>
                          <w:r>
                            <w:rPr>
                              <w:rFonts w:ascii="Tahoma"/>
                              <w:sz w:val="18"/>
                            </w:rPr>
                            <w:instrText xml:space="preserve"> PAGE  \* ROMAN </w:instrText>
                          </w:r>
                          <w:r>
                            <w:fldChar w:fldCharType="separate"/>
                          </w:r>
                          <w:r>
                            <w:t>IV</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wps:txbx>
                    <wps:bodyPr lIns="0" tIns="0" rIns="0" bIns="0" upright="1"/>
                  </wps:wsp>
                </a:graphicData>
              </a:graphic>
            </wp:anchor>
          </w:drawing>
        </mc:Choice>
        <mc:Fallback>
          <w:pict>
            <v:shape id="文本框 5" o:spid="_x0000_s1026" o:spt="202" type="#_x0000_t202" style="position:absolute;left:0pt;margin-left:251.6pt;margin-top:757.4pt;height:28.75pt;width:110pt;mso-position-horizontal-relative:page;mso-position-vertical-relative:page;z-index:-251651072;mso-width-relative:page;mso-height-relative:page;" filled="f" stroked="f" coordsize="21600,21600" o:gfxdata="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FKfER1wAAAA0BAAAPAAAAAAAAAAEAIAAAACIAAABkcnMvZG93bnJldi54&#10;bWxQSwECFAAUAAAACACHTuJAue1lhMIBAAB8AwAADgAAAAAAAAABACAAAAAmAQAAZHJzL2Uyb0Rv&#10;Yy54bWxQSwUGAAAAAAYABgBZAQAAWgUAAAAA&#10;">
              <v:fill on="f" focussize="0,0"/>
              <v:stroke on="f"/>
              <v:imagedata o:title=""/>
              <o:lock v:ext="edit" aspectratio="f"/>
              <v:textbox inset="0mm,0mm,0mm,0mm">
                <w:txbxContent>
                  <w:p>
                    <w:pPr>
                      <w:spacing w:before="20"/>
                      <w:ind w:left="1" w:right="0" w:firstLine="0"/>
                      <w:jc w:val="center"/>
                      <w:rPr>
                        <w:rFonts w:ascii="Tahoma"/>
                        <w:sz w:val="18"/>
                      </w:rPr>
                    </w:pPr>
                    <w:r>
                      <w:fldChar w:fldCharType="begin"/>
                    </w:r>
                    <w:r>
                      <w:rPr>
                        <w:rFonts w:ascii="Tahoma"/>
                        <w:sz w:val="18"/>
                      </w:rPr>
                      <w:instrText xml:space="preserve"> PAGE  \* ROMAN </w:instrText>
                    </w:r>
                    <w:r>
                      <w:fldChar w:fldCharType="separate"/>
                    </w:r>
                    <w:r>
                      <w:t>IV</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3195320</wp:posOffset>
              </wp:positionH>
              <wp:positionV relativeFrom="page">
                <wp:posOffset>9618980</wp:posOffset>
              </wp:positionV>
              <wp:extent cx="1397000" cy="365125"/>
              <wp:effectExtent l="0" t="0" r="0" b="0"/>
              <wp:wrapNone/>
              <wp:docPr id="20" name="文本框 6"/>
              <wp:cNvGraphicFramePr/>
              <a:graphic xmlns:a="http://schemas.openxmlformats.org/drawingml/2006/main">
                <a:graphicData uri="http://schemas.microsoft.com/office/word/2010/wordprocessingShape">
                  <wps:wsp>
                    <wps:cNvSpPr txBox="1"/>
                    <wps:spPr>
                      <a:xfrm>
                        <a:off x="0" y="0"/>
                        <a:ext cx="1397000" cy="365125"/>
                      </a:xfrm>
                      <a:prstGeom prst="rect">
                        <a:avLst/>
                      </a:prstGeom>
                      <a:noFill/>
                      <a:ln w="9525">
                        <a:noFill/>
                      </a:ln>
                    </wps:spPr>
                    <wps:txbx>
                      <w:txbxContent>
                        <w:p>
                          <w:pPr>
                            <w:spacing w:before="20"/>
                            <w:ind w:left="2" w:right="0" w:firstLine="0"/>
                            <w:jc w:val="center"/>
                            <w:rPr>
                              <w:rFonts w:ascii="Tahoma"/>
                              <w:sz w:val="18"/>
                            </w:rPr>
                          </w:pPr>
                          <w:r>
                            <w:fldChar w:fldCharType="begin"/>
                          </w:r>
                          <w:r>
                            <w:rPr>
                              <w:rFonts w:ascii="Tahoma"/>
                              <w:sz w:val="18"/>
                            </w:rPr>
                            <w:instrText xml:space="preserve"> PAGE  \* ROMAN </w:instrText>
                          </w:r>
                          <w:r>
                            <w:fldChar w:fldCharType="separate"/>
                          </w:r>
                          <w:r>
                            <w:t>VI</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wps:txbx>
                    <wps:bodyPr lIns="0" tIns="0" rIns="0" bIns="0" upright="1"/>
                  </wps:wsp>
                </a:graphicData>
              </a:graphic>
            </wp:anchor>
          </w:drawing>
        </mc:Choice>
        <mc:Fallback>
          <w:pict>
            <v:shape id="文本框 6" o:spid="_x0000_s1026" o:spt="202" type="#_x0000_t202" style="position:absolute;left:0pt;margin-left:251.6pt;margin-top:757.4pt;height:28.75pt;width:110pt;mso-position-horizontal-relative:page;mso-position-vertical-relative:page;z-index:-251651072;mso-width-relative:page;mso-height-relative:page;" filled="f" stroked="f" coordsize="21600,21600" o:gfxdata="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Up8RHXAAAADQEAAA8AAAAAAAAAAQAgAAAAIgAAAGRycy9kb3ducmV2Lnht&#10;bFBLAQIUABQAAAAIAIdO4kBz3gY9wQEAAHwDAAAOAAAAAAAAAAEAIAAAACYBAABkcnMvZTJvRG9j&#10;LnhtbFBLBQYAAAAABgAGAFkBAABZBQAAAAA=&#10;">
              <v:fill on="f" focussize="0,0"/>
              <v:stroke on="f"/>
              <v:imagedata o:title=""/>
              <o:lock v:ext="edit" aspectratio="f"/>
              <v:textbox inset="0mm,0mm,0mm,0mm">
                <w:txbxContent>
                  <w:p>
                    <w:pPr>
                      <w:spacing w:before="20"/>
                      <w:ind w:left="2" w:right="0" w:firstLine="0"/>
                      <w:jc w:val="center"/>
                      <w:rPr>
                        <w:rFonts w:ascii="Tahoma"/>
                        <w:sz w:val="18"/>
                      </w:rPr>
                    </w:pPr>
                    <w:r>
                      <w:fldChar w:fldCharType="begin"/>
                    </w:r>
                    <w:r>
                      <w:rPr>
                        <w:rFonts w:ascii="Tahoma"/>
                        <w:sz w:val="18"/>
                      </w:rPr>
                      <w:instrText xml:space="preserve"> PAGE  \* ROMAN </w:instrText>
                    </w:r>
                    <w:r>
                      <w:fldChar w:fldCharType="separate"/>
                    </w:r>
                    <w:r>
                      <w:t>VI</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3284855</wp:posOffset>
              </wp:positionH>
              <wp:positionV relativeFrom="page">
                <wp:posOffset>9799320</wp:posOffset>
              </wp:positionV>
              <wp:extent cx="1397000" cy="365125"/>
              <wp:effectExtent l="0" t="0" r="0" b="0"/>
              <wp:wrapNone/>
              <wp:docPr id="26" name="文本框 9"/>
              <wp:cNvGraphicFramePr/>
              <a:graphic xmlns:a="http://schemas.openxmlformats.org/drawingml/2006/main">
                <a:graphicData uri="http://schemas.microsoft.com/office/word/2010/wordprocessingShape">
                  <wps:wsp>
                    <wps:cNvSpPr txBox="1"/>
                    <wps:spPr>
                      <a:xfrm>
                        <a:off x="0" y="0"/>
                        <a:ext cx="1397000" cy="365125"/>
                      </a:xfrm>
                      <a:prstGeom prst="rect">
                        <a:avLst/>
                      </a:prstGeom>
                      <a:noFill/>
                      <a:ln w="9525">
                        <a:noFill/>
                      </a:ln>
                    </wps:spPr>
                    <wps:txbx>
                      <w:txbxContent>
                        <w:p>
                          <w:pPr>
                            <w:spacing w:before="20"/>
                            <w:ind w:left="2" w:right="0" w:firstLine="0"/>
                            <w:jc w:val="center"/>
                            <w:rPr>
                              <w:rFonts w:ascii="Tahoma"/>
                              <w:sz w:val="18"/>
                            </w:rPr>
                          </w:pPr>
                          <w:r>
                            <w:fldChar w:fldCharType="begin"/>
                          </w:r>
                          <w:r>
                            <w:rPr>
                              <w:rFonts w:ascii="Tahoma"/>
                              <w:sz w:val="18"/>
                            </w:rPr>
                            <w:instrText xml:space="preserve"> PAGE </w:instrText>
                          </w:r>
                          <w:r>
                            <w:fldChar w:fldCharType="separate"/>
                          </w:r>
                          <w:r>
                            <w:t>1</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wps:txbx>
                    <wps:bodyPr lIns="0" tIns="0" rIns="0" bIns="0" upright="1"/>
                  </wps:wsp>
                </a:graphicData>
              </a:graphic>
            </wp:anchor>
          </w:drawing>
        </mc:Choice>
        <mc:Fallback>
          <w:pict>
            <v:shape id="文本框 9" o:spid="_x0000_s1026" o:spt="202" type="#_x0000_t202" style="position:absolute;left:0pt;margin-left:258.65pt;margin-top:771.6pt;height:28.75pt;width:110pt;mso-position-horizontal-relative:page;mso-position-vertical-relative:page;z-index:-251651072;mso-width-relative:page;mso-height-relative:page;" filled="f" stroked="f" coordsize="21600,21600" o:gfxdata="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RZdIt2gAAAA0BAAAPAAAAAAAAAAEAIAAAACIAAABkcnMvZG93bnJl&#10;di54bWxQSwECFAAUAAAACACHTuJAyLPGScIBAAB8AwAADgAAAAAAAAABACAAAAApAQAAZHJzL2Uy&#10;b0RvYy54bWxQSwUGAAAAAAYABgBZAQAAXQUAAAAA&#10;">
              <v:fill on="f" focussize="0,0"/>
              <v:stroke on="f"/>
              <v:imagedata o:title=""/>
              <o:lock v:ext="edit" aspectratio="f"/>
              <v:textbox inset="0mm,0mm,0mm,0mm">
                <w:txbxContent>
                  <w:p>
                    <w:pPr>
                      <w:spacing w:before="20"/>
                      <w:ind w:left="2" w:right="0" w:firstLine="0"/>
                      <w:jc w:val="center"/>
                      <w:rPr>
                        <w:rFonts w:ascii="Tahoma"/>
                        <w:sz w:val="18"/>
                      </w:rPr>
                    </w:pPr>
                    <w:r>
                      <w:fldChar w:fldCharType="begin"/>
                    </w:r>
                    <w:r>
                      <w:rPr>
                        <w:rFonts w:ascii="Tahoma"/>
                        <w:sz w:val="18"/>
                      </w:rPr>
                      <w:instrText xml:space="preserve"> PAGE </w:instrText>
                    </w:r>
                    <w:r>
                      <w:fldChar w:fldCharType="separate"/>
                    </w:r>
                    <w:r>
                      <w:t>1</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3284855</wp:posOffset>
              </wp:positionH>
              <wp:positionV relativeFrom="page">
                <wp:posOffset>9799320</wp:posOffset>
              </wp:positionV>
              <wp:extent cx="1397000" cy="365125"/>
              <wp:effectExtent l="0" t="0" r="0" b="0"/>
              <wp:wrapNone/>
              <wp:docPr id="28" name="文本框 10"/>
              <wp:cNvGraphicFramePr/>
              <a:graphic xmlns:a="http://schemas.openxmlformats.org/drawingml/2006/main">
                <a:graphicData uri="http://schemas.microsoft.com/office/word/2010/wordprocessingShape">
                  <wps:wsp>
                    <wps:cNvSpPr txBox="1"/>
                    <wps:spPr>
                      <a:xfrm>
                        <a:off x="0" y="0"/>
                        <a:ext cx="1397000" cy="365125"/>
                      </a:xfrm>
                      <a:prstGeom prst="rect">
                        <a:avLst/>
                      </a:prstGeom>
                      <a:noFill/>
                      <a:ln w="9525">
                        <a:noFill/>
                      </a:ln>
                    </wps:spPr>
                    <wps:txbx>
                      <w:txbxContent>
                        <w:p>
                          <w:pPr>
                            <w:spacing w:before="20"/>
                            <w:ind w:left="0" w:right="0" w:firstLine="0"/>
                            <w:jc w:val="center"/>
                            <w:rPr>
                              <w:rFonts w:ascii="Tahoma"/>
                              <w:sz w:val="18"/>
                            </w:rPr>
                          </w:pPr>
                          <w:r>
                            <w:fldChar w:fldCharType="begin"/>
                          </w:r>
                          <w:r>
                            <w:rPr>
                              <w:rFonts w:ascii="Tahoma"/>
                              <w:sz w:val="18"/>
                            </w:rPr>
                            <w:instrText xml:space="preserve"> PAGE </w:instrText>
                          </w:r>
                          <w:r>
                            <w:fldChar w:fldCharType="separate"/>
                          </w:r>
                          <w:r>
                            <w:t>10</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wps:txbx>
                    <wps:bodyPr lIns="0" tIns="0" rIns="0" bIns="0" upright="1"/>
                  </wps:wsp>
                </a:graphicData>
              </a:graphic>
            </wp:anchor>
          </w:drawing>
        </mc:Choice>
        <mc:Fallback>
          <w:pict>
            <v:shape id="文本框 10" o:spid="_x0000_s1026" o:spt="202" type="#_x0000_t202" style="position:absolute;left:0pt;margin-left:258.65pt;margin-top:771.6pt;height:28.75pt;width:110pt;mso-position-horizontal-relative:page;mso-position-vertical-relative:page;z-index:-251651072;mso-width-relative:page;mso-height-relative:page;" filled="f" stroked="f" coordsize="21600,21600" o:gfxdata="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Fl0i3aAAAADQEAAA8AAAAAAAAAAQAgAAAAIgAAAGRycy9kb3ducmV2&#10;LnhtbFBLAQIUABQAAAAIAIdO4kAIhsQ2wQEAAH0DAAAOAAAAAAAAAAEAIAAAACkBAABkcnMvZTJv&#10;RG9jLnhtbFBLBQYAAAAABgAGAFkBAABcBQAAAAA=&#10;">
              <v:fill on="f" focussize="0,0"/>
              <v:stroke on="f"/>
              <v:imagedata o:title=""/>
              <o:lock v:ext="edit" aspectratio="f"/>
              <v:textbox inset="0mm,0mm,0mm,0mm">
                <w:txbxContent>
                  <w:p>
                    <w:pPr>
                      <w:spacing w:before="20"/>
                      <w:ind w:left="0" w:right="0" w:firstLine="0"/>
                      <w:jc w:val="center"/>
                      <w:rPr>
                        <w:rFonts w:ascii="Tahoma"/>
                        <w:sz w:val="18"/>
                      </w:rPr>
                    </w:pPr>
                    <w:r>
                      <w:fldChar w:fldCharType="begin"/>
                    </w:r>
                    <w:r>
                      <w:rPr>
                        <w:rFonts w:ascii="Tahoma"/>
                        <w:sz w:val="18"/>
                      </w:rPr>
                      <w:instrText xml:space="preserve"> PAGE </w:instrText>
                    </w:r>
                    <w:r>
                      <w:fldChar w:fldCharType="separate"/>
                    </w:r>
                    <w:r>
                      <w:t>10</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3284855</wp:posOffset>
              </wp:positionH>
              <wp:positionV relativeFrom="page">
                <wp:posOffset>9799320</wp:posOffset>
              </wp:positionV>
              <wp:extent cx="1397000" cy="365125"/>
              <wp:effectExtent l="0" t="0" r="0" b="0"/>
              <wp:wrapNone/>
              <wp:docPr id="30" name="文本框 11"/>
              <wp:cNvGraphicFramePr/>
              <a:graphic xmlns:a="http://schemas.openxmlformats.org/drawingml/2006/main">
                <a:graphicData uri="http://schemas.microsoft.com/office/word/2010/wordprocessingShape">
                  <wps:wsp>
                    <wps:cNvSpPr txBox="1"/>
                    <wps:spPr>
                      <a:xfrm>
                        <a:off x="0" y="0"/>
                        <a:ext cx="1397000" cy="365125"/>
                      </a:xfrm>
                      <a:prstGeom prst="rect">
                        <a:avLst/>
                      </a:prstGeom>
                      <a:noFill/>
                      <a:ln w="9525">
                        <a:noFill/>
                      </a:ln>
                    </wps:spPr>
                    <wps:txbx>
                      <w:txbxContent>
                        <w:p>
                          <w:pPr>
                            <w:spacing w:before="20"/>
                            <w:ind w:left="0" w:right="0" w:firstLine="0"/>
                            <w:jc w:val="center"/>
                            <w:rPr>
                              <w:rFonts w:ascii="Tahoma"/>
                              <w:sz w:val="18"/>
                            </w:rPr>
                          </w:pPr>
                          <w:r>
                            <w:fldChar w:fldCharType="begin"/>
                          </w:r>
                          <w:r>
                            <w:rPr>
                              <w:rFonts w:ascii="Tahoma"/>
                              <w:sz w:val="18"/>
                            </w:rPr>
                            <w:instrText xml:space="preserve"> PAGE </w:instrText>
                          </w:r>
                          <w:r>
                            <w:fldChar w:fldCharType="separate"/>
                          </w:r>
                          <w:r>
                            <w:t>20</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wps:txbx>
                    <wps:bodyPr lIns="0" tIns="0" rIns="0" bIns="0" upright="1"/>
                  </wps:wsp>
                </a:graphicData>
              </a:graphic>
            </wp:anchor>
          </w:drawing>
        </mc:Choice>
        <mc:Fallback>
          <w:pict>
            <v:shape id="文本框 11" o:spid="_x0000_s1026" o:spt="202" type="#_x0000_t202" style="position:absolute;left:0pt;margin-left:258.65pt;margin-top:771.6pt;height:28.75pt;width:110pt;mso-position-horizontal-relative:page;mso-position-vertical-relative:page;z-index:-251651072;mso-width-relative:page;mso-height-relative:page;" filled="f" stroked="f" coordsize="21600,21600" o:gfxdata="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RZdIt2gAAAA0BAAAPAAAAAAAAAAEAIAAAACIAAABkcnMvZG93bnJl&#10;di54bWxQSwECFAAUAAAACACHTuJAWOgt38IBAAB9AwAADgAAAAAAAAABACAAAAApAQAAZHJzL2Uy&#10;b0RvYy54bWxQSwUGAAAAAAYABgBZAQAAXQUAAAAA&#10;">
              <v:fill on="f" focussize="0,0"/>
              <v:stroke on="f"/>
              <v:imagedata o:title=""/>
              <o:lock v:ext="edit" aspectratio="f"/>
              <v:textbox inset="0mm,0mm,0mm,0mm">
                <w:txbxContent>
                  <w:p>
                    <w:pPr>
                      <w:spacing w:before="20"/>
                      <w:ind w:left="0" w:right="0" w:firstLine="0"/>
                      <w:jc w:val="center"/>
                      <w:rPr>
                        <w:rFonts w:ascii="Tahoma"/>
                        <w:sz w:val="18"/>
                      </w:rPr>
                    </w:pPr>
                    <w:r>
                      <w:fldChar w:fldCharType="begin"/>
                    </w:r>
                    <w:r>
                      <w:rPr>
                        <w:rFonts w:ascii="Tahoma"/>
                        <w:sz w:val="18"/>
                      </w:rPr>
                      <w:instrText xml:space="preserve"> PAGE </w:instrText>
                    </w:r>
                    <w:r>
                      <w:fldChar w:fldCharType="separate"/>
                    </w:r>
                    <w:r>
                      <w:t>20</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7456" behindDoc="1" locked="0" layoutInCell="1" allowOverlap="1">
              <wp:simplePos x="0" y="0"/>
              <wp:positionH relativeFrom="page">
                <wp:posOffset>4761865</wp:posOffset>
              </wp:positionH>
              <wp:positionV relativeFrom="page">
                <wp:posOffset>6667500</wp:posOffset>
              </wp:positionV>
              <wp:extent cx="1397000" cy="365125"/>
              <wp:effectExtent l="0" t="0" r="0" b="0"/>
              <wp:wrapNone/>
              <wp:docPr id="36" name="文本框 14"/>
              <wp:cNvGraphicFramePr/>
              <a:graphic xmlns:a="http://schemas.openxmlformats.org/drawingml/2006/main">
                <a:graphicData uri="http://schemas.microsoft.com/office/word/2010/wordprocessingShape">
                  <wps:wsp>
                    <wps:cNvSpPr txBox="1"/>
                    <wps:spPr>
                      <a:xfrm>
                        <a:off x="0" y="0"/>
                        <a:ext cx="1397000" cy="365125"/>
                      </a:xfrm>
                      <a:prstGeom prst="rect">
                        <a:avLst/>
                      </a:prstGeom>
                      <a:noFill/>
                      <a:ln w="9525">
                        <a:noFill/>
                      </a:ln>
                    </wps:spPr>
                    <wps:txbx>
                      <w:txbxContent>
                        <w:p>
                          <w:pPr>
                            <w:spacing w:before="20"/>
                            <w:ind w:left="0" w:right="0" w:firstLine="0"/>
                            <w:jc w:val="center"/>
                            <w:rPr>
                              <w:rFonts w:ascii="Tahoma"/>
                              <w:sz w:val="18"/>
                            </w:rPr>
                          </w:pPr>
                          <w:r>
                            <w:fldChar w:fldCharType="begin"/>
                          </w:r>
                          <w:r>
                            <w:rPr>
                              <w:rFonts w:ascii="Tahoma"/>
                              <w:sz w:val="18"/>
                            </w:rPr>
                            <w:instrText xml:space="preserve"> PAGE </w:instrText>
                          </w:r>
                          <w:r>
                            <w:fldChar w:fldCharType="separate"/>
                          </w:r>
                          <w:r>
                            <w:t>29</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wps:txbx>
                    <wps:bodyPr lIns="0" tIns="0" rIns="0" bIns="0" upright="1"/>
                  </wps:wsp>
                </a:graphicData>
              </a:graphic>
            </wp:anchor>
          </w:drawing>
        </mc:Choice>
        <mc:Fallback>
          <w:pict>
            <v:shape id="文本框 14" o:spid="_x0000_s1026" o:spt="202" type="#_x0000_t202" style="position:absolute;left:0pt;margin-left:374.95pt;margin-top:525pt;height:28.75pt;width:110pt;mso-position-horizontal-relative:page;mso-position-vertical-relative:page;z-index:-251649024;mso-width-relative:page;mso-height-relative:page;" filled="f" stroked="f" coordsize="21600,21600" o:gfxdata="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2sgkW2QAAAA0BAAAPAAAAAAAAAAEAIAAAACIAAABkcnMvZG93bnJl&#10;di54bWxQSwECFAAUAAAACACHTuJA7XyIv8MBAAB9AwAADgAAAAAAAAABACAAAAAoAQAAZHJzL2Uy&#10;b0RvYy54bWxQSwUGAAAAAAYABgBZAQAAXQUAAAAA&#10;">
              <v:fill on="f" focussize="0,0"/>
              <v:stroke on="f"/>
              <v:imagedata o:title=""/>
              <o:lock v:ext="edit" aspectratio="f"/>
              <v:textbox inset="0mm,0mm,0mm,0mm">
                <w:txbxContent>
                  <w:p>
                    <w:pPr>
                      <w:spacing w:before="20"/>
                      <w:ind w:left="0" w:right="0" w:firstLine="0"/>
                      <w:jc w:val="center"/>
                      <w:rPr>
                        <w:rFonts w:ascii="Tahoma"/>
                        <w:sz w:val="18"/>
                      </w:rPr>
                    </w:pPr>
                    <w:r>
                      <w:fldChar w:fldCharType="begin"/>
                    </w:r>
                    <w:r>
                      <w:rPr>
                        <w:rFonts w:ascii="Tahoma"/>
                        <w:sz w:val="18"/>
                      </w:rPr>
                      <w:instrText xml:space="preserve"> PAGE </w:instrText>
                    </w:r>
                    <w:r>
                      <w:fldChar w:fldCharType="separate"/>
                    </w:r>
                    <w:r>
                      <w:t>29</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7456" behindDoc="1" locked="0" layoutInCell="1" allowOverlap="1">
              <wp:simplePos x="0" y="0"/>
              <wp:positionH relativeFrom="page">
                <wp:posOffset>4761865</wp:posOffset>
              </wp:positionH>
              <wp:positionV relativeFrom="page">
                <wp:posOffset>6667500</wp:posOffset>
              </wp:positionV>
              <wp:extent cx="1397000" cy="365125"/>
              <wp:effectExtent l="0" t="0" r="0" b="0"/>
              <wp:wrapNone/>
              <wp:docPr id="38" name="文本框 15"/>
              <wp:cNvGraphicFramePr/>
              <a:graphic xmlns:a="http://schemas.openxmlformats.org/drawingml/2006/main">
                <a:graphicData uri="http://schemas.microsoft.com/office/word/2010/wordprocessingShape">
                  <wps:wsp>
                    <wps:cNvSpPr txBox="1"/>
                    <wps:spPr>
                      <a:xfrm>
                        <a:off x="0" y="0"/>
                        <a:ext cx="1397000" cy="365125"/>
                      </a:xfrm>
                      <a:prstGeom prst="rect">
                        <a:avLst/>
                      </a:prstGeom>
                      <a:noFill/>
                      <a:ln w="9525">
                        <a:noFill/>
                      </a:ln>
                    </wps:spPr>
                    <wps:txbx>
                      <w:txbxContent>
                        <w:p>
                          <w:pPr>
                            <w:spacing w:before="20"/>
                            <w:ind w:left="0" w:right="0" w:firstLine="0"/>
                            <w:jc w:val="center"/>
                            <w:rPr>
                              <w:rFonts w:ascii="Tahoma"/>
                              <w:sz w:val="18"/>
                            </w:rPr>
                          </w:pPr>
                          <w:r>
                            <w:fldChar w:fldCharType="begin"/>
                          </w:r>
                          <w:r>
                            <w:rPr>
                              <w:rFonts w:ascii="Tahoma"/>
                              <w:sz w:val="18"/>
                            </w:rPr>
                            <w:instrText xml:space="preserve"> PAGE </w:instrText>
                          </w:r>
                          <w:r>
                            <w:fldChar w:fldCharType="separate"/>
                          </w:r>
                          <w:r>
                            <w:t>30</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wps:txbx>
                    <wps:bodyPr lIns="0" tIns="0" rIns="0" bIns="0" upright="1"/>
                  </wps:wsp>
                </a:graphicData>
              </a:graphic>
            </wp:anchor>
          </w:drawing>
        </mc:Choice>
        <mc:Fallback>
          <w:pict>
            <v:shape id="文本框 15" o:spid="_x0000_s1026" o:spt="202" type="#_x0000_t202" style="position:absolute;left:0pt;margin-left:374.95pt;margin-top:525pt;height:28.75pt;width:110pt;mso-position-horizontal-relative:page;mso-position-vertical-relative:page;z-index:-251649024;mso-width-relative:page;mso-height-relative:page;" filled="f" stroked="f" coordsize="21600,21600" o:gfxdata="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2sgkW2QAAAA0BAAAPAAAAAAAAAAEAIAAAACIAAABkcnMvZG93bnJl&#10;di54bWxQSwECFAAUAAAACACHTuJAEAVY7cMBAAB9AwAADgAAAAAAAAABACAAAAAoAQAAZHJzL2Uy&#10;b0RvYy54bWxQSwUGAAAAAAYABgBZAQAAXQUAAAAA&#10;">
              <v:fill on="f" focussize="0,0"/>
              <v:stroke on="f"/>
              <v:imagedata o:title=""/>
              <o:lock v:ext="edit" aspectratio="f"/>
              <v:textbox inset="0mm,0mm,0mm,0mm">
                <w:txbxContent>
                  <w:p>
                    <w:pPr>
                      <w:spacing w:before="20"/>
                      <w:ind w:left="0" w:right="0" w:firstLine="0"/>
                      <w:jc w:val="center"/>
                      <w:rPr>
                        <w:rFonts w:ascii="Tahoma"/>
                        <w:sz w:val="18"/>
                      </w:rPr>
                    </w:pPr>
                    <w:r>
                      <w:fldChar w:fldCharType="begin"/>
                    </w:r>
                    <w:r>
                      <w:rPr>
                        <w:rFonts w:ascii="Tahoma"/>
                        <w:sz w:val="18"/>
                      </w:rPr>
                      <w:instrText xml:space="preserve"> PAGE </w:instrText>
                    </w:r>
                    <w:r>
                      <w:fldChar w:fldCharType="separate"/>
                    </w:r>
                    <w:r>
                      <w:t>30</w:t>
                    </w:r>
                    <w:r>
                      <w:fldChar w:fldCharType="end"/>
                    </w:r>
                  </w:p>
                  <w:p>
                    <w:pPr>
                      <w:spacing w:before="111" w:line="225" w:lineRule="exact"/>
                      <w:ind w:left="0" w:right="0" w:firstLine="0"/>
                      <w:jc w:val="center"/>
                      <w:rPr>
                        <w:rFonts w:hint="eastAsia" w:ascii="仿宋" w:eastAsia="仿宋"/>
                        <w:sz w:val="18"/>
                      </w:rPr>
                    </w:pPr>
                    <w:r>
                      <w:rPr>
                        <w:rFonts w:hint="eastAsia" w:ascii="仿宋" w:eastAsia="仿宋"/>
                        <w:sz w:val="18"/>
                      </w:rPr>
                      <w:t>云南省农牧工程设计研究院</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1143000</wp:posOffset>
              </wp:positionH>
              <wp:positionV relativeFrom="page">
                <wp:posOffset>814070</wp:posOffset>
              </wp:positionV>
              <wp:extent cx="5274310" cy="0"/>
              <wp:effectExtent l="0" t="0" r="0" b="0"/>
              <wp:wrapNone/>
              <wp:docPr id="10" name="直线 1"/>
              <wp:cNvGraphicFramePr/>
              <a:graphic xmlns:a="http://schemas.openxmlformats.org/drawingml/2006/main">
                <a:graphicData uri="http://schemas.microsoft.com/office/word/2010/wordprocessingShape">
                  <wps:wsp>
                    <wps:cNvCnPr/>
                    <wps:spPr>
                      <a:xfrm>
                        <a:off x="0" y="0"/>
                        <a:ext cx="527431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90pt;margin-top:64.1pt;height:0pt;width:415.3pt;mso-position-horizontal-relative:page;mso-position-vertical-relative:page;z-index:-251651072;mso-width-relative:page;mso-height-relative:page;" filled="f" stroked="t" coordsize="21600,21600" o:gfxdata="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UKEUn1wAA&#10;AAwBAAAPAAAAAAAAAAEAIAAAACIAAABkcnMvZG93bnJldi54bWxQSwECFAAUAAAACACHTuJAhzB1&#10;OeYBAADcAwAADgAAAAAAAAABACAAAAAmAQAAZHJzL2Uyb0RvYy54bWxQSwUGAAAAAAYABgBZAQAA&#10;fg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665408" behindDoc="1" locked="0" layoutInCell="1" allowOverlap="1">
              <wp:simplePos x="0" y="0"/>
              <wp:positionH relativeFrom="page">
                <wp:posOffset>2649220</wp:posOffset>
              </wp:positionH>
              <wp:positionV relativeFrom="page">
                <wp:posOffset>548005</wp:posOffset>
              </wp:positionV>
              <wp:extent cx="2261235" cy="165735"/>
              <wp:effectExtent l="0" t="0" r="0" b="0"/>
              <wp:wrapNone/>
              <wp:docPr id="12" name="文本框 2"/>
              <wp:cNvGraphicFramePr/>
              <a:graphic xmlns:a="http://schemas.openxmlformats.org/drawingml/2006/main">
                <a:graphicData uri="http://schemas.microsoft.com/office/word/2010/wordprocessingShape">
                  <wps:wsp>
                    <wps:cNvSpPr txBox="1"/>
                    <wps:spPr>
                      <a:xfrm>
                        <a:off x="0" y="0"/>
                        <a:ext cx="2261235" cy="165735"/>
                      </a:xfrm>
                      <a:prstGeom prst="rect">
                        <a:avLst/>
                      </a:prstGeom>
                      <a:noFill/>
                      <a:ln w="9525">
                        <a:noFill/>
                      </a:ln>
                    </wps:spPr>
                    <wps:txbx>
                      <w:txbxContent>
                        <w:p>
                          <w:pPr>
                            <w:spacing w:before="0" w:line="261" w:lineRule="exact"/>
                            <w:ind w:left="20" w:right="0" w:firstLine="0"/>
                            <w:jc w:val="left"/>
                            <w:rPr>
                              <w:rFonts w:hint="eastAsia" w:ascii="宋体" w:eastAsia="宋体"/>
                              <w:sz w:val="22"/>
                            </w:rPr>
                          </w:pPr>
                          <w:r>
                            <w:rPr>
                              <w:rFonts w:hint="eastAsia" w:ascii="宋体" w:eastAsia="宋体"/>
                              <w:sz w:val="22"/>
                            </w:rPr>
                            <w:t>陇川县畜禽水产养殖禁养区划定方案</w:t>
                          </w:r>
                        </w:p>
                      </w:txbxContent>
                    </wps:txbx>
                    <wps:bodyPr lIns="0" tIns="0" rIns="0" bIns="0" upright="1"/>
                  </wps:wsp>
                </a:graphicData>
              </a:graphic>
            </wp:anchor>
          </w:drawing>
        </mc:Choice>
        <mc:Fallback>
          <w:pict>
            <v:shape id="文本框 2" o:spid="_x0000_s1026" o:spt="202" type="#_x0000_t202" style="position:absolute;left:0pt;margin-left:208.6pt;margin-top:43.15pt;height:13.05pt;width:178.05pt;mso-position-horizontal-relative:page;mso-position-vertical-relative:page;z-index:-251651072;mso-width-relative:page;mso-height-relative:page;" filled="f" stroked="f" coordsize="21600,21600" o:gfxdata="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ICSzvZAAAACgEAAA8AAAAAAAAAAQAgAAAAIgAAAGRycy9kb3ducmV2&#10;LnhtbFBLAQIUABQAAAAIAIdO4kB3IxKjwgEAAHwDAAAOAAAAAAAAAAEAIAAAACgBAABkcnMvZTJv&#10;RG9jLnhtbFBLBQYAAAAABgAGAFkBAABcBQAAAAA=&#10;">
              <v:fill on="f" focussize="0,0"/>
              <v:stroke on="f"/>
              <v:imagedata o:title=""/>
              <o:lock v:ext="edit" aspectratio="f"/>
              <v:textbox inset="0mm,0mm,0mm,0mm">
                <w:txbxContent>
                  <w:p>
                    <w:pPr>
                      <w:spacing w:before="0" w:line="261" w:lineRule="exact"/>
                      <w:ind w:left="20" w:right="0" w:firstLine="0"/>
                      <w:jc w:val="left"/>
                      <w:rPr>
                        <w:rFonts w:hint="eastAsia" w:ascii="宋体" w:eastAsia="宋体"/>
                        <w:sz w:val="22"/>
                      </w:rPr>
                    </w:pPr>
                    <w:r>
                      <w:rPr>
                        <w:rFonts w:hint="eastAsia" w:ascii="宋体" w:eastAsia="宋体"/>
                        <w:sz w:val="22"/>
                      </w:rPr>
                      <w:t>陇川县畜禽水产养殖禁养区划定方案</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1080135</wp:posOffset>
              </wp:positionH>
              <wp:positionV relativeFrom="page">
                <wp:posOffset>723900</wp:posOffset>
              </wp:positionV>
              <wp:extent cx="5579110" cy="0"/>
              <wp:effectExtent l="0" t="0" r="0" b="0"/>
              <wp:wrapNone/>
              <wp:docPr id="22" name="直线 7"/>
              <wp:cNvGraphicFramePr/>
              <a:graphic xmlns:a="http://schemas.openxmlformats.org/drawingml/2006/main">
                <a:graphicData uri="http://schemas.microsoft.com/office/word/2010/wordprocessingShape">
                  <wps:wsp>
                    <wps:cNvCnPr/>
                    <wps:spPr>
                      <a:xfrm>
                        <a:off x="0" y="0"/>
                        <a:ext cx="557911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7" o:spid="_x0000_s1026" o:spt="20" style="position:absolute;left:0pt;margin-left:85.05pt;margin-top:57pt;height:0pt;width:439.3pt;mso-position-horizontal-relative:page;mso-position-vertical-relative:page;z-index:-251651072;mso-width-relative:page;mso-height-relative:page;" filled="f" stroked="t" coordsize="21600,21600" o:gfxdata="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VP1&#10;WdgAAAAMAQAADwAAAAAAAAABACAAAAAiAAAAZHJzL2Rvd25yZXYueG1sUEsBAhQAFAAAAAgAh07i&#10;QFHdxWbpAQAA3AMAAA4AAAAAAAAAAQAgAAAAJwEAAGRycy9lMm9Eb2MueG1sUEsFBgAAAAAGAAYA&#10;WQEAAII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665408" behindDoc="1" locked="0" layoutInCell="1" allowOverlap="1">
              <wp:simplePos x="0" y="0"/>
              <wp:positionH relativeFrom="page">
                <wp:posOffset>2739390</wp:posOffset>
              </wp:positionH>
              <wp:positionV relativeFrom="page">
                <wp:posOffset>456565</wp:posOffset>
              </wp:positionV>
              <wp:extent cx="2261235" cy="165735"/>
              <wp:effectExtent l="0" t="0" r="0" b="0"/>
              <wp:wrapNone/>
              <wp:docPr id="24" name="文本框 8"/>
              <wp:cNvGraphicFramePr/>
              <a:graphic xmlns:a="http://schemas.openxmlformats.org/drawingml/2006/main">
                <a:graphicData uri="http://schemas.microsoft.com/office/word/2010/wordprocessingShape">
                  <wps:wsp>
                    <wps:cNvSpPr txBox="1"/>
                    <wps:spPr>
                      <a:xfrm>
                        <a:off x="0" y="0"/>
                        <a:ext cx="2261235" cy="165735"/>
                      </a:xfrm>
                      <a:prstGeom prst="rect">
                        <a:avLst/>
                      </a:prstGeom>
                      <a:noFill/>
                      <a:ln w="9525">
                        <a:noFill/>
                      </a:ln>
                    </wps:spPr>
                    <wps:txbx>
                      <w:txbxContent>
                        <w:p>
                          <w:pPr>
                            <w:spacing w:before="0" w:line="261" w:lineRule="exact"/>
                            <w:ind w:left="20" w:right="0" w:firstLine="0"/>
                            <w:jc w:val="left"/>
                            <w:rPr>
                              <w:rFonts w:hint="eastAsia" w:ascii="宋体" w:eastAsia="宋体"/>
                              <w:sz w:val="22"/>
                            </w:rPr>
                          </w:pPr>
                          <w:r>
                            <w:rPr>
                              <w:rFonts w:hint="eastAsia" w:ascii="宋体" w:eastAsia="宋体"/>
                              <w:sz w:val="22"/>
                            </w:rPr>
                            <w:t>陇川县畜禽水产养殖禁养区划定方案</w:t>
                          </w:r>
                        </w:p>
                      </w:txbxContent>
                    </wps:txbx>
                    <wps:bodyPr lIns="0" tIns="0" rIns="0" bIns="0" upright="1"/>
                  </wps:wsp>
                </a:graphicData>
              </a:graphic>
            </wp:anchor>
          </w:drawing>
        </mc:Choice>
        <mc:Fallback>
          <w:pict>
            <v:shape id="文本框 8" o:spid="_x0000_s1026" o:spt="202" type="#_x0000_t202" style="position:absolute;left:0pt;margin-left:215.7pt;margin-top:35.95pt;height:13.05pt;width:178.05pt;mso-position-horizontal-relative:page;mso-position-vertical-relative:page;z-index:-251651072;mso-width-relative:page;mso-height-relative:page;" filled="f" stroked="f" coordsize="21600,21600" o:gfxdata="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OxD/h2QAAAAkBAAAPAAAAAAAAAAEAIAAAACIAAABkcnMvZG93bnJl&#10;di54bWxQSwECFAAUAAAACACHTuJAFVoe+cMBAAB8AwAADgAAAAAAAAABACAAAAAoAQAAZHJzL2Uy&#10;b0RvYy54bWxQSwUGAAAAAAYABgBZAQAAXQUAAAAA&#10;">
              <v:fill on="f" focussize="0,0"/>
              <v:stroke on="f"/>
              <v:imagedata o:title=""/>
              <o:lock v:ext="edit" aspectratio="f"/>
              <v:textbox inset="0mm,0mm,0mm,0mm">
                <w:txbxContent>
                  <w:p>
                    <w:pPr>
                      <w:spacing w:before="0" w:line="261" w:lineRule="exact"/>
                      <w:ind w:left="20" w:right="0" w:firstLine="0"/>
                      <w:jc w:val="left"/>
                      <w:rPr>
                        <w:rFonts w:hint="eastAsia" w:ascii="宋体" w:eastAsia="宋体"/>
                        <w:sz w:val="22"/>
                      </w:rPr>
                    </w:pPr>
                    <w:r>
                      <w:rPr>
                        <w:rFonts w:hint="eastAsia" w:ascii="宋体" w:eastAsia="宋体"/>
                        <w:sz w:val="22"/>
                      </w:rPr>
                      <w:t>陇川县畜禽水产养殖禁养区划定方案</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7456" behindDoc="1" locked="0" layoutInCell="1" allowOverlap="1">
              <wp:simplePos x="0" y="0"/>
              <wp:positionH relativeFrom="page">
                <wp:posOffset>914400</wp:posOffset>
              </wp:positionH>
              <wp:positionV relativeFrom="page">
                <wp:posOffset>723900</wp:posOffset>
              </wp:positionV>
              <wp:extent cx="8863330" cy="0"/>
              <wp:effectExtent l="0" t="0" r="0" b="0"/>
              <wp:wrapNone/>
              <wp:docPr id="32" name="直线 12"/>
              <wp:cNvGraphicFramePr/>
              <a:graphic xmlns:a="http://schemas.openxmlformats.org/drawingml/2006/main">
                <a:graphicData uri="http://schemas.microsoft.com/office/word/2010/wordprocessingShape">
                  <wps:wsp>
                    <wps:cNvCnPr/>
                    <wps:spPr>
                      <a:xfrm>
                        <a:off x="0" y="0"/>
                        <a:ext cx="886333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2" o:spid="_x0000_s1026" o:spt="20" style="position:absolute;left:0pt;margin-left:72pt;margin-top:57pt;height:0pt;width:697.9pt;mso-position-horizontal-relative:page;mso-position-vertical-relative:page;z-index:-251649024;mso-width-relative:page;mso-height-relative:page;" filled="f" stroked="t" coordsize="21600,21600" o:gfxdata="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KvClm&#10;1wAAAAwBAAAPAAAAAAAAAAEAIAAAACIAAABkcnMvZG93bnJldi54bWxQSwECFAAUAAAACACHTuJA&#10;9ii0zekBAADdAwAADgAAAAAAAAABACAAAAAmAQAAZHJzL2Uyb0RvYy54bWxQSwUGAAAAAAYABgBZ&#10;AQAAgQ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667456" behindDoc="1" locked="0" layoutInCell="1" allowOverlap="1">
              <wp:simplePos x="0" y="0"/>
              <wp:positionH relativeFrom="page">
                <wp:posOffset>4216400</wp:posOffset>
              </wp:positionH>
              <wp:positionV relativeFrom="page">
                <wp:posOffset>456565</wp:posOffset>
              </wp:positionV>
              <wp:extent cx="2261235" cy="165735"/>
              <wp:effectExtent l="0" t="0" r="0" b="0"/>
              <wp:wrapNone/>
              <wp:docPr id="34" name="文本框 13"/>
              <wp:cNvGraphicFramePr/>
              <a:graphic xmlns:a="http://schemas.openxmlformats.org/drawingml/2006/main">
                <a:graphicData uri="http://schemas.microsoft.com/office/word/2010/wordprocessingShape">
                  <wps:wsp>
                    <wps:cNvSpPr txBox="1"/>
                    <wps:spPr>
                      <a:xfrm>
                        <a:off x="0" y="0"/>
                        <a:ext cx="2261235" cy="165735"/>
                      </a:xfrm>
                      <a:prstGeom prst="rect">
                        <a:avLst/>
                      </a:prstGeom>
                      <a:noFill/>
                      <a:ln w="9525">
                        <a:noFill/>
                      </a:ln>
                    </wps:spPr>
                    <wps:txbx>
                      <w:txbxContent>
                        <w:p>
                          <w:pPr>
                            <w:spacing w:before="0" w:line="261" w:lineRule="exact"/>
                            <w:ind w:left="20" w:right="0" w:firstLine="0"/>
                            <w:jc w:val="left"/>
                            <w:rPr>
                              <w:rFonts w:hint="eastAsia" w:ascii="宋体" w:eastAsia="宋体"/>
                              <w:sz w:val="22"/>
                            </w:rPr>
                          </w:pPr>
                          <w:r>
                            <w:rPr>
                              <w:rFonts w:hint="eastAsia" w:ascii="宋体" w:eastAsia="宋体"/>
                              <w:sz w:val="22"/>
                            </w:rPr>
                            <w:t>陇川县畜禽水产养殖禁养区划定方案</w:t>
                          </w:r>
                        </w:p>
                      </w:txbxContent>
                    </wps:txbx>
                    <wps:bodyPr lIns="0" tIns="0" rIns="0" bIns="0" upright="1"/>
                  </wps:wsp>
                </a:graphicData>
              </a:graphic>
            </wp:anchor>
          </w:drawing>
        </mc:Choice>
        <mc:Fallback>
          <w:pict>
            <v:shape id="文本框 13" o:spid="_x0000_s1026" o:spt="202" type="#_x0000_t202" style="position:absolute;left:0pt;margin-left:332pt;margin-top:35.95pt;height:13.05pt;width:178.05pt;mso-position-horizontal-relative:page;mso-position-vertical-relative:page;z-index:-251649024;mso-width-relative:page;mso-height-relative:page;" filled="f" stroked="f" coordsize="21600,21600" o:gfxdata="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66dFF2AAAAAoBAAAPAAAAAAAAAAEAIAAAACIAAABkcnMvZG93bnJl&#10;di54bWxQSwECFAAUAAAACACHTuJA9T+jtcQBAAB9AwAADgAAAAAAAAABACAAAAAnAQAAZHJzL2Uy&#10;b0RvYy54bWxQSwUGAAAAAAYABgBZAQAAXQUAAAAA&#10;">
              <v:fill on="f" focussize="0,0"/>
              <v:stroke on="f"/>
              <v:imagedata o:title=""/>
              <o:lock v:ext="edit" aspectratio="f"/>
              <v:textbox inset="0mm,0mm,0mm,0mm">
                <w:txbxContent>
                  <w:p>
                    <w:pPr>
                      <w:spacing w:before="0" w:line="261" w:lineRule="exact"/>
                      <w:ind w:left="20" w:right="0" w:firstLine="0"/>
                      <w:jc w:val="left"/>
                      <w:rPr>
                        <w:rFonts w:hint="eastAsia" w:ascii="宋体" w:eastAsia="宋体"/>
                        <w:sz w:val="22"/>
                      </w:rPr>
                    </w:pPr>
                    <w:r>
                      <w:rPr>
                        <w:rFonts w:hint="eastAsia" w:ascii="宋体" w:eastAsia="宋体"/>
                        <w:sz w:val="22"/>
                      </w:rPr>
                      <w:t>陇川县畜禽水产养殖禁养区划定方案</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7456" behindDoc="1" locked="0" layoutInCell="1" allowOverlap="1">
              <wp:simplePos x="0" y="0"/>
              <wp:positionH relativeFrom="page">
                <wp:posOffset>1080135</wp:posOffset>
              </wp:positionH>
              <wp:positionV relativeFrom="page">
                <wp:posOffset>723900</wp:posOffset>
              </wp:positionV>
              <wp:extent cx="5579110" cy="0"/>
              <wp:effectExtent l="0" t="0" r="0" b="0"/>
              <wp:wrapNone/>
              <wp:docPr id="40" name="直线 16"/>
              <wp:cNvGraphicFramePr/>
              <a:graphic xmlns:a="http://schemas.openxmlformats.org/drawingml/2006/main">
                <a:graphicData uri="http://schemas.microsoft.com/office/word/2010/wordprocessingShape">
                  <wps:wsp>
                    <wps:cNvCnPr/>
                    <wps:spPr>
                      <a:xfrm>
                        <a:off x="0" y="0"/>
                        <a:ext cx="557911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6" o:spid="_x0000_s1026" o:spt="20" style="position:absolute;left:0pt;margin-left:85.05pt;margin-top:57pt;height:0pt;width:439.3pt;mso-position-horizontal-relative:page;mso-position-vertical-relative:page;z-index:-251649024;mso-width-relative:page;mso-height-relative:page;" filled="f" stroked="t" coordsize="21600,21600" o:gfxdata="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VP1&#10;WdgAAAAMAQAADwAAAAAAAAABACAAAAAiAAAAZHJzL2Rvd25yZXYueG1sUEsBAhQAFAAAAAgAh07i&#10;QHg9iwbpAQAA3QMAAA4AAAAAAAAAAQAgAAAAJwEAAGRycy9lMm9Eb2MueG1sUEsFBgAAAAAGAAYA&#10;WQEAAII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667456" behindDoc="1" locked="0" layoutInCell="1" allowOverlap="1">
              <wp:simplePos x="0" y="0"/>
              <wp:positionH relativeFrom="page">
                <wp:posOffset>2739390</wp:posOffset>
              </wp:positionH>
              <wp:positionV relativeFrom="page">
                <wp:posOffset>456565</wp:posOffset>
              </wp:positionV>
              <wp:extent cx="2261235" cy="165735"/>
              <wp:effectExtent l="0" t="0" r="0" b="0"/>
              <wp:wrapNone/>
              <wp:docPr id="42" name="文本框 17"/>
              <wp:cNvGraphicFramePr/>
              <a:graphic xmlns:a="http://schemas.openxmlformats.org/drawingml/2006/main">
                <a:graphicData uri="http://schemas.microsoft.com/office/word/2010/wordprocessingShape">
                  <wps:wsp>
                    <wps:cNvSpPr txBox="1"/>
                    <wps:spPr>
                      <a:xfrm>
                        <a:off x="0" y="0"/>
                        <a:ext cx="2261235" cy="165735"/>
                      </a:xfrm>
                      <a:prstGeom prst="rect">
                        <a:avLst/>
                      </a:prstGeom>
                      <a:noFill/>
                      <a:ln w="9525">
                        <a:noFill/>
                      </a:ln>
                    </wps:spPr>
                    <wps:txbx>
                      <w:txbxContent>
                        <w:p>
                          <w:pPr>
                            <w:spacing w:before="0" w:line="261" w:lineRule="exact"/>
                            <w:ind w:left="20" w:right="0" w:firstLine="0"/>
                            <w:jc w:val="left"/>
                            <w:rPr>
                              <w:rFonts w:hint="eastAsia" w:ascii="宋体" w:eastAsia="宋体"/>
                              <w:sz w:val="22"/>
                            </w:rPr>
                          </w:pPr>
                          <w:r>
                            <w:rPr>
                              <w:rFonts w:hint="eastAsia" w:ascii="宋体" w:eastAsia="宋体"/>
                              <w:sz w:val="22"/>
                            </w:rPr>
                            <w:t>陇川县畜禽水产养殖禁养区划定方案</w:t>
                          </w:r>
                        </w:p>
                      </w:txbxContent>
                    </wps:txbx>
                    <wps:bodyPr lIns="0" tIns="0" rIns="0" bIns="0" upright="1"/>
                  </wps:wsp>
                </a:graphicData>
              </a:graphic>
            </wp:anchor>
          </w:drawing>
        </mc:Choice>
        <mc:Fallback>
          <w:pict>
            <v:shape id="文本框 17" o:spid="_x0000_s1026" o:spt="202" type="#_x0000_t202" style="position:absolute;left:0pt;margin-left:215.7pt;margin-top:35.95pt;height:13.05pt;width:178.05pt;mso-position-horizontal-relative:page;mso-position-vertical-relative:page;z-index:-251649024;mso-width-relative:page;mso-height-relative:page;" filled="f" stroked="f" coordsize="21600,21600" o:gfxdata="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7EP+HZAAAACQEAAA8AAAAAAAAAAQAgAAAAIgAAAGRycy9kb3du&#10;cmV2LnhtbFBLAQIUABQAAAAIAIdO4kBHQ8WZxQEAAH0DAAAOAAAAAAAAAAEAIAAAACgBAABkcnMv&#10;ZTJvRG9jLnhtbFBLBQYAAAAABgAGAFkBAABfBQAAAAA=&#10;">
              <v:fill on="f" focussize="0,0"/>
              <v:stroke on="f"/>
              <v:imagedata o:title=""/>
              <o:lock v:ext="edit" aspectratio="f"/>
              <v:textbox inset="0mm,0mm,0mm,0mm">
                <w:txbxContent>
                  <w:p>
                    <w:pPr>
                      <w:spacing w:before="0" w:line="261" w:lineRule="exact"/>
                      <w:ind w:left="20" w:right="0" w:firstLine="0"/>
                      <w:jc w:val="left"/>
                      <w:rPr>
                        <w:rFonts w:hint="eastAsia" w:ascii="宋体" w:eastAsia="宋体"/>
                        <w:sz w:val="22"/>
                      </w:rPr>
                    </w:pPr>
                    <w:r>
                      <w:rPr>
                        <w:rFonts w:hint="eastAsia" w:ascii="宋体" w:eastAsia="宋体"/>
                        <w:sz w:val="22"/>
                      </w:rPr>
                      <w:t>陇川县畜禽水产养殖禁养区划定方案</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7456" behindDoc="1" locked="0" layoutInCell="1" allowOverlap="1">
              <wp:simplePos x="0" y="0"/>
              <wp:positionH relativeFrom="page">
                <wp:posOffset>1080135</wp:posOffset>
              </wp:positionH>
              <wp:positionV relativeFrom="page">
                <wp:posOffset>723900</wp:posOffset>
              </wp:positionV>
              <wp:extent cx="5579110" cy="0"/>
              <wp:effectExtent l="0" t="0" r="0" b="0"/>
              <wp:wrapNone/>
              <wp:docPr id="48" name="直线 20"/>
              <wp:cNvGraphicFramePr/>
              <a:graphic xmlns:a="http://schemas.openxmlformats.org/drawingml/2006/main">
                <a:graphicData uri="http://schemas.microsoft.com/office/word/2010/wordprocessingShape">
                  <wps:wsp>
                    <wps:cNvCnPr/>
                    <wps:spPr>
                      <a:xfrm>
                        <a:off x="0" y="0"/>
                        <a:ext cx="557911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0" o:spid="_x0000_s1026" o:spt="20" style="position:absolute;left:0pt;margin-left:85.05pt;margin-top:57pt;height:0pt;width:439.3pt;mso-position-horizontal-relative:page;mso-position-vertical-relative:page;z-index:-251649024;mso-width-relative:page;mso-height-relative:page;" filled="f" stroked="t" coordsize="21600,21600" o:gfxdata="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ZU/VZ&#10;2AAAAAwBAAAPAAAAAAAAAAEAIAAAACIAAABkcnMvZG93bnJldi54bWxQSwECFAAUAAAACACHTuJA&#10;zlTljegBAADdAwAADgAAAAAAAAABACAAAAAnAQAAZHJzL2Uyb0RvYy54bWxQSwUGAAAAAAYABgBZ&#10;AQAAgQ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668480" behindDoc="1" locked="0" layoutInCell="1" allowOverlap="1">
              <wp:simplePos x="0" y="0"/>
              <wp:positionH relativeFrom="page">
                <wp:posOffset>2739390</wp:posOffset>
              </wp:positionH>
              <wp:positionV relativeFrom="page">
                <wp:posOffset>456565</wp:posOffset>
              </wp:positionV>
              <wp:extent cx="2261235" cy="165735"/>
              <wp:effectExtent l="0" t="0" r="0" b="0"/>
              <wp:wrapNone/>
              <wp:docPr id="50" name="文本框 21"/>
              <wp:cNvGraphicFramePr/>
              <a:graphic xmlns:a="http://schemas.openxmlformats.org/drawingml/2006/main">
                <a:graphicData uri="http://schemas.microsoft.com/office/word/2010/wordprocessingShape">
                  <wps:wsp>
                    <wps:cNvSpPr txBox="1"/>
                    <wps:spPr>
                      <a:xfrm>
                        <a:off x="0" y="0"/>
                        <a:ext cx="2261235" cy="165735"/>
                      </a:xfrm>
                      <a:prstGeom prst="rect">
                        <a:avLst/>
                      </a:prstGeom>
                      <a:noFill/>
                      <a:ln w="9525">
                        <a:noFill/>
                      </a:ln>
                    </wps:spPr>
                    <wps:txbx>
                      <w:txbxContent>
                        <w:p>
                          <w:pPr>
                            <w:spacing w:before="0" w:line="261" w:lineRule="exact"/>
                            <w:ind w:left="20" w:right="0" w:firstLine="0"/>
                            <w:jc w:val="left"/>
                            <w:rPr>
                              <w:rFonts w:hint="eastAsia" w:ascii="宋体" w:eastAsia="宋体"/>
                              <w:sz w:val="22"/>
                            </w:rPr>
                          </w:pPr>
                          <w:r>
                            <w:rPr>
                              <w:rFonts w:hint="eastAsia" w:ascii="宋体" w:eastAsia="宋体"/>
                              <w:sz w:val="22"/>
                            </w:rPr>
                            <w:t>陇川县畜禽水产养殖禁养区划定方案</w:t>
                          </w:r>
                        </w:p>
                      </w:txbxContent>
                    </wps:txbx>
                    <wps:bodyPr lIns="0" tIns="0" rIns="0" bIns="0" upright="1"/>
                  </wps:wsp>
                </a:graphicData>
              </a:graphic>
            </wp:anchor>
          </w:drawing>
        </mc:Choice>
        <mc:Fallback>
          <w:pict>
            <v:shape id="文本框 21" o:spid="_x0000_s1026" o:spt="202" type="#_x0000_t202" style="position:absolute;left:0pt;margin-left:215.7pt;margin-top:35.95pt;height:13.05pt;width:178.05pt;mso-position-horizontal-relative:page;mso-position-vertical-relative:page;z-index:-251648000;mso-width-relative:page;mso-height-relative:page;" filled="f" stroked="f" coordsize="21600,21600" o:gfxdata="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OxD/h2QAAAAkBAAAPAAAAAAAAAAEAIAAAACIAAABkcnMvZG93bnJl&#10;di54bWxQSwECFAAUAAAACACHTuJA9TlS+MMBAAB9AwAADgAAAAAAAAABACAAAAAoAQAAZHJzL2Uy&#10;b0RvYy54bWxQSwUGAAAAAAYABgBZAQAAXQUAAAAA&#10;">
              <v:fill on="f" focussize="0,0"/>
              <v:stroke on="f"/>
              <v:imagedata o:title=""/>
              <o:lock v:ext="edit" aspectratio="f"/>
              <v:textbox inset="0mm,0mm,0mm,0mm">
                <w:txbxContent>
                  <w:p>
                    <w:pPr>
                      <w:spacing w:before="0" w:line="261" w:lineRule="exact"/>
                      <w:ind w:left="20" w:right="0" w:firstLine="0"/>
                      <w:jc w:val="left"/>
                      <w:rPr>
                        <w:rFonts w:hint="eastAsia" w:ascii="宋体" w:eastAsia="宋体"/>
                        <w:sz w:val="22"/>
                      </w:rPr>
                    </w:pPr>
                    <w:r>
                      <w:rPr>
                        <w:rFonts w:hint="eastAsia" w:ascii="宋体" w:eastAsia="宋体"/>
                        <w:sz w:val="22"/>
                      </w:rPr>
                      <w:t>陇川县畜禽水产养殖禁养区划定方案</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8480" behindDoc="1" locked="0" layoutInCell="1" allowOverlap="1">
              <wp:simplePos x="0" y="0"/>
              <wp:positionH relativeFrom="page">
                <wp:posOffset>1143000</wp:posOffset>
              </wp:positionH>
              <wp:positionV relativeFrom="page">
                <wp:posOffset>814070</wp:posOffset>
              </wp:positionV>
              <wp:extent cx="5274310" cy="0"/>
              <wp:effectExtent l="0" t="0" r="0" b="0"/>
              <wp:wrapNone/>
              <wp:docPr id="54" name="直线 23"/>
              <wp:cNvGraphicFramePr/>
              <a:graphic xmlns:a="http://schemas.openxmlformats.org/drawingml/2006/main">
                <a:graphicData uri="http://schemas.microsoft.com/office/word/2010/wordprocessingShape">
                  <wps:wsp>
                    <wps:cNvCnPr/>
                    <wps:spPr>
                      <a:xfrm>
                        <a:off x="0" y="0"/>
                        <a:ext cx="527431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3" o:spid="_x0000_s1026" o:spt="20" style="position:absolute;left:0pt;margin-left:90pt;margin-top:64.1pt;height:0pt;width:415.3pt;mso-position-horizontal-relative:page;mso-position-vertical-relative:page;z-index:-251648000;mso-width-relative:page;mso-height-relative:page;" filled="f" stroked="t" coordsize="21600,21600" o:gfxdata="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Qo&#10;RSfXAAAADAEAAA8AAAAAAAAAAQAgAAAAIgAAAGRycy9kb3ducmV2LnhtbFBLAQIUABQAAAAIAIdO&#10;4kDTXwUQ6wEAAN0DAAAOAAAAAAAAAAEAIAAAACYBAABkcnMvZTJvRG9jLnhtbFBLBQYAAAAABgAG&#10;AFkBAACD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668480" behindDoc="1" locked="0" layoutInCell="1" allowOverlap="1">
              <wp:simplePos x="0" y="0"/>
              <wp:positionH relativeFrom="page">
                <wp:posOffset>2649220</wp:posOffset>
              </wp:positionH>
              <wp:positionV relativeFrom="page">
                <wp:posOffset>548005</wp:posOffset>
              </wp:positionV>
              <wp:extent cx="2261235" cy="165735"/>
              <wp:effectExtent l="0" t="0" r="0" b="0"/>
              <wp:wrapNone/>
              <wp:docPr id="56" name="文本框 24"/>
              <wp:cNvGraphicFramePr/>
              <a:graphic xmlns:a="http://schemas.openxmlformats.org/drawingml/2006/main">
                <a:graphicData uri="http://schemas.microsoft.com/office/word/2010/wordprocessingShape">
                  <wps:wsp>
                    <wps:cNvSpPr txBox="1"/>
                    <wps:spPr>
                      <a:xfrm>
                        <a:off x="0" y="0"/>
                        <a:ext cx="2261235" cy="165735"/>
                      </a:xfrm>
                      <a:prstGeom prst="rect">
                        <a:avLst/>
                      </a:prstGeom>
                      <a:noFill/>
                      <a:ln w="9525">
                        <a:noFill/>
                      </a:ln>
                    </wps:spPr>
                    <wps:txbx>
                      <w:txbxContent>
                        <w:p>
                          <w:pPr>
                            <w:spacing w:before="0" w:line="261" w:lineRule="exact"/>
                            <w:ind w:left="20" w:right="0" w:firstLine="0"/>
                            <w:jc w:val="left"/>
                            <w:rPr>
                              <w:rFonts w:hint="eastAsia" w:ascii="宋体" w:eastAsia="宋体"/>
                              <w:sz w:val="22"/>
                            </w:rPr>
                          </w:pPr>
                          <w:r>
                            <w:rPr>
                              <w:rFonts w:hint="eastAsia" w:ascii="宋体" w:eastAsia="宋体"/>
                              <w:sz w:val="22"/>
                            </w:rPr>
                            <w:t>陇川县畜禽水产养殖禁养区划定方案</w:t>
                          </w:r>
                        </w:p>
                      </w:txbxContent>
                    </wps:txbx>
                    <wps:bodyPr lIns="0" tIns="0" rIns="0" bIns="0" upright="1"/>
                  </wps:wsp>
                </a:graphicData>
              </a:graphic>
            </wp:anchor>
          </w:drawing>
        </mc:Choice>
        <mc:Fallback>
          <w:pict>
            <v:shape id="文本框 24" o:spid="_x0000_s1026" o:spt="202" type="#_x0000_t202" style="position:absolute;left:0pt;margin-left:208.6pt;margin-top:43.15pt;height:13.05pt;width:178.05pt;mso-position-horizontal-relative:page;mso-position-vertical-relative:page;z-index:-251648000;mso-width-relative:page;mso-height-relative:page;" filled="f" stroked="f" coordsize="21600,21600" o:gfxdata="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ICSzvZAAAACgEAAA8AAAAAAAAAAQAgAAAAIgAAAGRycy9kb3du&#10;cmV2LnhtbFBLAQIUABQAAAAIAIdO4kBArfeYxQEAAH0DAAAOAAAAAAAAAAEAIAAAACgBAABkcnMv&#10;ZTJvRG9jLnhtbFBLBQYAAAAABgAGAFkBAABfBQAAAAA=&#10;">
              <v:fill on="f" focussize="0,0"/>
              <v:stroke on="f"/>
              <v:imagedata o:title=""/>
              <o:lock v:ext="edit" aspectratio="f"/>
              <v:textbox inset="0mm,0mm,0mm,0mm">
                <w:txbxContent>
                  <w:p>
                    <w:pPr>
                      <w:spacing w:before="0" w:line="261" w:lineRule="exact"/>
                      <w:ind w:left="20" w:right="0" w:firstLine="0"/>
                      <w:jc w:val="left"/>
                      <w:rPr>
                        <w:rFonts w:hint="eastAsia" w:ascii="宋体" w:eastAsia="宋体"/>
                        <w:sz w:val="22"/>
                      </w:rPr>
                    </w:pPr>
                    <w:r>
                      <w:rPr>
                        <w:rFonts w:hint="eastAsia" w:ascii="宋体" w:eastAsia="宋体"/>
                        <w:sz w:val="22"/>
                      </w:rPr>
                      <w:t>陇川县畜禽水产养殖禁养区划定方案</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6432" behindDoc="1" locked="0" layoutInCell="1" allowOverlap="1">
              <wp:simplePos x="0" y="0"/>
              <wp:positionH relativeFrom="page">
                <wp:posOffset>1143000</wp:posOffset>
              </wp:positionH>
              <wp:positionV relativeFrom="page">
                <wp:posOffset>814070</wp:posOffset>
              </wp:positionV>
              <wp:extent cx="5274310" cy="0"/>
              <wp:effectExtent l="0" t="0" r="0" b="0"/>
              <wp:wrapNone/>
              <wp:docPr id="64" name="直线 28"/>
              <wp:cNvGraphicFramePr/>
              <a:graphic xmlns:a="http://schemas.openxmlformats.org/drawingml/2006/main">
                <a:graphicData uri="http://schemas.microsoft.com/office/word/2010/wordprocessingShape">
                  <wps:wsp>
                    <wps:cNvCnPr/>
                    <wps:spPr>
                      <a:xfrm>
                        <a:off x="0" y="0"/>
                        <a:ext cx="527431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8" o:spid="_x0000_s1026" o:spt="20" style="position:absolute;left:0pt;margin-left:90pt;margin-top:64.1pt;height:0pt;width:415.3pt;mso-position-horizontal-relative:page;mso-position-vertical-relative:page;z-index:-251650048;mso-width-relative:page;mso-height-relative:page;" filled="f" stroked="t" coordsize="21600,21600" o:gfxdata="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ChF&#10;J9cAAAAMAQAADwAAAAAAAAABACAAAAAiAAAAZHJzL2Rvd25yZXYueG1sUEsBAhQAFAAAAAgAh07i&#10;QPgDCqbqAQAA3QMAAA4AAAAAAAAAAQAgAAAAJgEAAGRycy9lMm9Eb2MueG1sUEsFBgAAAAAGAAYA&#10;WQEAAII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666432" behindDoc="1" locked="0" layoutInCell="1" allowOverlap="1">
              <wp:simplePos x="0" y="0"/>
              <wp:positionH relativeFrom="page">
                <wp:posOffset>2649220</wp:posOffset>
              </wp:positionH>
              <wp:positionV relativeFrom="page">
                <wp:posOffset>548005</wp:posOffset>
              </wp:positionV>
              <wp:extent cx="2261235" cy="165735"/>
              <wp:effectExtent l="0" t="0" r="0" b="0"/>
              <wp:wrapNone/>
              <wp:docPr id="66" name="文本框 29"/>
              <wp:cNvGraphicFramePr/>
              <a:graphic xmlns:a="http://schemas.openxmlformats.org/drawingml/2006/main">
                <a:graphicData uri="http://schemas.microsoft.com/office/word/2010/wordprocessingShape">
                  <wps:wsp>
                    <wps:cNvSpPr txBox="1"/>
                    <wps:spPr>
                      <a:xfrm>
                        <a:off x="0" y="0"/>
                        <a:ext cx="2261235" cy="165735"/>
                      </a:xfrm>
                      <a:prstGeom prst="rect">
                        <a:avLst/>
                      </a:prstGeom>
                      <a:noFill/>
                      <a:ln w="9525">
                        <a:noFill/>
                      </a:ln>
                    </wps:spPr>
                    <wps:txbx>
                      <w:txbxContent>
                        <w:p>
                          <w:pPr>
                            <w:spacing w:before="0" w:line="261" w:lineRule="exact"/>
                            <w:ind w:left="20" w:right="0" w:firstLine="0"/>
                            <w:jc w:val="left"/>
                            <w:rPr>
                              <w:rFonts w:hint="eastAsia" w:ascii="宋体" w:eastAsia="宋体"/>
                              <w:sz w:val="22"/>
                            </w:rPr>
                          </w:pPr>
                          <w:r>
                            <w:rPr>
                              <w:rFonts w:hint="eastAsia" w:ascii="宋体" w:eastAsia="宋体"/>
                              <w:sz w:val="22"/>
                            </w:rPr>
                            <w:t>陇川县畜禽水产养殖禁养区划定方案</w:t>
                          </w:r>
                        </w:p>
                      </w:txbxContent>
                    </wps:txbx>
                    <wps:bodyPr lIns="0" tIns="0" rIns="0" bIns="0" upright="1"/>
                  </wps:wsp>
                </a:graphicData>
              </a:graphic>
            </wp:anchor>
          </w:drawing>
        </mc:Choice>
        <mc:Fallback>
          <w:pict>
            <v:shape id="文本框 29" o:spid="_x0000_s1026" o:spt="202" type="#_x0000_t202" style="position:absolute;left:0pt;margin-left:208.6pt;margin-top:43.15pt;height:13.05pt;width:178.05pt;mso-position-horizontal-relative:page;mso-position-vertical-relative:page;z-index:-251650048;mso-width-relative:page;mso-height-relative:page;" filled="f" stroked="f" coordsize="21600,21600" o:gfxdata="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ggJLO9kAAAAKAQAADwAAAAAAAAABACAAAAAiAAAAZHJzL2Rvd25y&#10;ZXYueG1sUEsBAhQAFAAAAAgAh07iQOgm3QPEAQAAfQMAAA4AAAAAAAAAAQAgAAAAKAEAAGRycy9l&#10;Mm9Eb2MueG1sUEsFBgAAAAAGAAYAWQEAAF4FAAAAAA==&#10;">
              <v:fill on="f" focussize="0,0"/>
              <v:stroke on="f"/>
              <v:imagedata o:title=""/>
              <o:lock v:ext="edit" aspectratio="f"/>
              <v:textbox inset="0mm,0mm,0mm,0mm">
                <w:txbxContent>
                  <w:p>
                    <w:pPr>
                      <w:spacing w:before="0" w:line="261" w:lineRule="exact"/>
                      <w:ind w:left="20" w:right="0" w:firstLine="0"/>
                      <w:jc w:val="left"/>
                      <w:rPr>
                        <w:rFonts w:hint="eastAsia" w:ascii="宋体" w:eastAsia="宋体"/>
                        <w:sz w:val="22"/>
                      </w:rPr>
                    </w:pPr>
                    <w:r>
                      <w:rPr>
                        <w:rFonts w:hint="eastAsia" w:ascii="宋体" w:eastAsia="宋体"/>
                        <w:sz w:val="22"/>
                      </w:rPr>
                      <w:t>陇川县畜禽水产养殖禁养区划定方案</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373F0A"/>
    <w:multiLevelType w:val="multilevel"/>
    <w:tmpl w:val="5B373F0A"/>
    <w:lvl w:ilvl="0" w:tentative="0">
      <w:start w:val="1"/>
      <w:numFmt w:val="decimal"/>
      <w:lvlText w:val="%1"/>
      <w:lvlJc w:val="left"/>
      <w:pPr>
        <w:ind w:left="2620" w:hanging="600"/>
        <w:jc w:val="left"/>
      </w:pPr>
      <w:rPr>
        <w:rFonts w:hint="default"/>
        <w:lang w:val="zh-CN" w:eastAsia="zh-CN" w:bidi="zh-CN"/>
      </w:rPr>
    </w:lvl>
    <w:lvl w:ilvl="1" w:tentative="0">
      <w:start w:val="1"/>
      <w:numFmt w:val="decimal"/>
      <w:lvlText w:val="%1.%2"/>
      <w:lvlJc w:val="left"/>
      <w:pPr>
        <w:ind w:left="2620" w:hanging="600"/>
        <w:jc w:val="left"/>
      </w:pPr>
      <w:rPr>
        <w:rFonts w:hint="default" w:ascii="楷体" w:hAnsi="楷体" w:eastAsia="楷体" w:cs="楷体"/>
        <w:spacing w:val="-2"/>
        <w:w w:val="100"/>
        <w:sz w:val="30"/>
        <w:szCs w:val="30"/>
        <w:lang w:val="zh-CN" w:eastAsia="zh-CN" w:bidi="zh-CN"/>
      </w:rPr>
    </w:lvl>
    <w:lvl w:ilvl="2" w:tentative="0">
      <w:start w:val="1"/>
      <w:numFmt w:val="decimal"/>
      <w:lvlText w:val="%1.%2.%3"/>
      <w:lvlJc w:val="left"/>
      <w:pPr>
        <w:ind w:left="3520" w:hanging="900"/>
        <w:jc w:val="left"/>
      </w:pPr>
      <w:rPr>
        <w:rFonts w:hint="default" w:ascii="楷体" w:hAnsi="楷体" w:eastAsia="楷体" w:cs="楷体"/>
        <w:spacing w:val="-2"/>
        <w:w w:val="100"/>
        <w:sz w:val="30"/>
        <w:szCs w:val="30"/>
        <w:lang w:val="zh-CN" w:eastAsia="zh-CN" w:bidi="zh-CN"/>
      </w:rPr>
    </w:lvl>
    <w:lvl w:ilvl="3" w:tentative="0">
      <w:start w:val="0"/>
      <w:numFmt w:val="bullet"/>
      <w:lvlText w:val="•"/>
      <w:lvlJc w:val="left"/>
      <w:pPr>
        <w:ind w:left="5085" w:hanging="900"/>
      </w:pPr>
      <w:rPr>
        <w:rFonts w:hint="default"/>
        <w:lang w:val="zh-CN" w:eastAsia="zh-CN" w:bidi="zh-CN"/>
      </w:rPr>
    </w:lvl>
    <w:lvl w:ilvl="4" w:tentative="0">
      <w:start w:val="0"/>
      <w:numFmt w:val="bullet"/>
      <w:lvlText w:val="•"/>
      <w:lvlJc w:val="left"/>
      <w:pPr>
        <w:ind w:left="5868" w:hanging="900"/>
      </w:pPr>
      <w:rPr>
        <w:rFonts w:hint="default"/>
        <w:lang w:val="zh-CN" w:eastAsia="zh-CN" w:bidi="zh-CN"/>
      </w:rPr>
    </w:lvl>
    <w:lvl w:ilvl="5" w:tentative="0">
      <w:start w:val="0"/>
      <w:numFmt w:val="bullet"/>
      <w:lvlText w:val="•"/>
      <w:lvlJc w:val="left"/>
      <w:pPr>
        <w:ind w:left="6651" w:hanging="900"/>
      </w:pPr>
      <w:rPr>
        <w:rFonts w:hint="default"/>
        <w:lang w:val="zh-CN" w:eastAsia="zh-CN" w:bidi="zh-CN"/>
      </w:rPr>
    </w:lvl>
    <w:lvl w:ilvl="6" w:tentative="0">
      <w:start w:val="0"/>
      <w:numFmt w:val="bullet"/>
      <w:lvlText w:val="•"/>
      <w:lvlJc w:val="left"/>
      <w:pPr>
        <w:ind w:left="7434" w:hanging="900"/>
      </w:pPr>
      <w:rPr>
        <w:rFonts w:hint="default"/>
        <w:lang w:val="zh-CN" w:eastAsia="zh-CN" w:bidi="zh-CN"/>
      </w:rPr>
    </w:lvl>
    <w:lvl w:ilvl="7" w:tentative="0">
      <w:start w:val="0"/>
      <w:numFmt w:val="bullet"/>
      <w:lvlText w:val="•"/>
      <w:lvlJc w:val="left"/>
      <w:pPr>
        <w:ind w:left="8217" w:hanging="900"/>
      </w:pPr>
      <w:rPr>
        <w:rFonts w:hint="default"/>
        <w:lang w:val="zh-CN" w:eastAsia="zh-CN" w:bidi="zh-CN"/>
      </w:rPr>
    </w:lvl>
    <w:lvl w:ilvl="8" w:tentative="0">
      <w:start w:val="0"/>
      <w:numFmt w:val="bullet"/>
      <w:lvlText w:val="•"/>
      <w:lvlJc w:val="left"/>
      <w:pPr>
        <w:ind w:left="9000" w:hanging="900"/>
      </w:pPr>
      <w:rPr>
        <w:rFonts w:hint="default"/>
        <w:lang w:val="zh-CN" w:eastAsia="zh-CN" w:bidi="zh-CN"/>
      </w:rPr>
    </w:lvl>
  </w:abstractNum>
  <w:abstractNum w:abstractNumId="1">
    <w:nsid w:val="5B373F15"/>
    <w:multiLevelType w:val="multilevel"/>
    <w:tmpl w:val="5B373F15"/>
    <w:lvl w:ilvl="0" w:tentative="0">
      <w:start w:val="2"/>
      <w:numFmt w:val="decimal"/>
      <w:lvlText w:val="%1"/>
      <w:lvlJc w:val="left"/>
      <w:pPr>
        <w:ind w:left="2620" w:hanging="600"/>
        <w:jc w:val="left"/>
      </w:pPr>
      <w:rPr>
        <w:rFonts w:hint="default"/>
        <w:lang w:val="zh-CN" w:eastAsia="zh-CN" w:bidi="zh-CN"/>
      </w:rPr>
    </w:lvl>
    <w:lvl w:ilvl="1" w:tentative="0">
      <w:start w:val="1"/>
      <w:numFmt w:val="decimal"/>
      <w:lvlText w:val="%1.%2"/>
      <w:lvlJc w:val="left"/>
      <w:pPr>
        <w:ind w:left="2620" w:hanging="600"/>
        <w:jc w:val="left"/>
      </w:pPr>
      <w:rPr>
        <w:rFonts w:hint="default" w:ascii="楷体" w:hAnsi="楷体" w:eastAsia="楷体" w:cs="楷体"/>
        <w:spacing w:val="-2"/>
        <w:w w:val="100"/>
        <w:sz w:val="30"/>
        <w:szCs w:val="30"/>
        <w:lang w:val="zh-CN" w:eastAsia="zh-CN" w:bidi="zh-CN"/>
      </w:rPr>
    </w:lvl>
    <w:lvl w:ilvl="2" w:tentative="0">
      <w:start w:val="1"/>
      <w:numFmt w:val="decimal"/>
      <w:lvlText w:val="%1.%2.%3"/>
      <w:lvlJc w:val="left"/>
      <w:pPr>
        <w:ind w:left="3520" w:hanging="900"/>
        <w:jc w:val="left"/>
      </w:pPr>
      <w:rPr>
        <w:rFonts w:hint="default" w:ascii="楷体" w:hAnsi="楷体" w:eastAsia="楷体" w:cs="楷体"/>
        <w:spacing w:val="-2"/>
        <w:w w:val="100"/>
        <w:sz w:val="30"/>
        <w:szCs w:val="30"/>
        <w:lang w:val="zh-CN" w:eastAsia="zh-CN" w:bidi="zh-CN"/>
      </w:rPr>
    </w:lvl>
    <w:lvl w:ilvl="3" w:tentative="0">
      <w:start w:val="0"/>
      <w:numFmt w:val="bullet"/>
      <w:lvlText w:val="•"/>
      <w:lvlJc w:val="left"/>
      <w:pPr>
        <w:ind w:left="5085" w:hanging="900"/>
      </w:pPr>
      <w:rPr>
        <w:rFonts w:hint="default"/>
        <w:lang w:val="zh-CN" w:eastAsia="zh-CN" w:bidi="zh-CN"/>
      </w:rPr>
    </w:lvl>
    <w:lvl w:ilvl="4" w:tentative="0">
      <w:start w:val="0"/>
      <w:numFmt w:val="bullet"/>
      <w:lvlText w:val="•"/>
      <w:lvlJc w:val="left"/>
      <w:pPr>
        <w:ind w:left="5868" w:hanging="900"/>
      </w:pPr>
      <w:rPr>
        <w:rFonts w:hint="default"/>
        <w:lang w:val="zh-CN" w:eastAsia="zh-CN" w:bidi="zh-CN"/>
      </w:rPr>
    </w:lvl>
    <w:lvl w:ilvl="5" w:tentative="0">
      <w:start w:val="0"/>
      <w:numFmt w:val="bullet"/>
      <w:lvlText w:val="•"/>
      <w:lvlJc w:val="left"/>
      <w:pPr>
        <w:ind w:left="6651" w:hanging="900"/>
      </w:pPr>
      <w:rPr>
        <w:rFonts w:hint="default"/>
        <w:lang w:val="zh-CN" w:eastAsia="zh-CN" w:bidi="zh-CN"/>
      </w:rPr>
    </w:lvl>
    <w:lvl w:ilvl="6" w:tentative="0">
      <w:start w:val="0"/>
      <w:numFmt w:val="bullet"/>
      <w:lvlText w:val="•"/>
      <w:lvlJc w:val="left"/>
      <w:pPr>
        <w:ind w:left="7434" w:hanging="900"/>
      </w:pPr>
      <w:rPr>
        <w:rFonts w:hint="default"/>
        <w:lang w:val="zh-CN" w:eastAsia="zh-CN" w:bidi="zh-CN"/>
      </w:rPr>
    </w:lvl>
    <w:lvl w:ilvl="7" w:tentative="0">
      <w:start w:val="0"/>
      <w:numFmt w:val="bullet"/>
      <w:lvlText w:val="•"/>
      <w:lvlJc w:val="left"/>
      <w:pPr>
        <w:ind w:left="8217" w:hanging="900"/>
      </w:pPr>
      <w:rPr>
        <w:rFonts w:hint="default"/>
        <w:lang w:val="zh-CN" w:eastAsia="zh-CN" w:bidi="zh-CN"/>
      </w:rPr>
    </w:lvl>
    <w:lvl w:ilvl="8" w:tentative="0">
      <w:start w:val="0"/>
      <w:numFmt w:val="bullet"/>
      <w:lvlText w:val="•"/>
      <w:lvlJc w:val="left"/>
      <w:pPr>
        <w:ind w:left="9000" w:hanging="900"/>
      </w:pPr>
      <w:rPr>
        <w:rFonts w:hint="default"/>
        <w:lang w:val="zh-CN" w:eastAsia="zh-CN" w:bidi="zh-CN"/>
      </w:rPr>
    </w:lvl>
  </w:abstractNum>
  <w:abstractNum w:abstractNumId="2">
    <w:nsid w:val="5B373F20"/>
    <w:multiLevelType w:val="multilevel"/>
    <w:tmpl w:val="5B373F20"/>
    <w:lvl w:ilvl="0" w:tentative="0">
      <w:start w:val="3"/>
      <w:numFmt w:val="decimal"/>
      <w:lvlText w:val="%1"/>
      <w:lvlJc w:val="left"/>
      <w:pPr>
        <w:ind w:left="2620" w:hanging="600"/>
        <w:jc w:val="left"/>
      </w:pPr>
      <w:rPr>
        <w:rFonts w:hint="default"/>
        <w:lang w:val="zh-CN" w:eastAsia="zh-CN" w:bidi="zh-CN"/>
      </w:rPr>
    </w:lvl>
    <w:lvl w:ilvl="1" w:tentative="0">
      <w:start w:val="1"/>
      <w:numFmt w:val="decimal"/>
      <w:lvlText w:val="%1.%2"/>
      <w:lvlJc w:val="left"/>
      <w:pPr>
        <w:ind w:left="2620" w:hanging="600"/>
        <w:jc w:val="left"/>
      </w:pPr>
      <w:rPr>
        <w:rFonts w:hint="default" w:ascii="楷体" w:hAnsi="楷体" w:eastAsia="楷体" w:cs="楷体"/>
        <w:spacing w:val="-2"/>
        <w:w w:val="100"/>
        <w:sz w:val="30"/>
        <w:szCs w:val="30"/>
        <w:lang w:val="zh-CN" w:eastAsia="zh-CN" w:bidi="zh-CN"/>
      </w:rPr>
    </w:lvl>
    <w:lvl w:ilvl="2" w:tentative="0">
      <w:start w:val="1"/>
      <w:numFmt w:val="decimal"/>
      <w:lvlText w:val="%1.%2.%3"/>
      <w:lvlJc w:val="left"/>
      <w:pPr>
        <w:ind w:left="3520" w:hanging="900"/>
        <w:jc w:val="left"/>
      </w:pPr>
      <w:rPr>
        <w:rFonts w:hint="default" w:ascii="楷体" w:hAnsi="楷体" w:eastAsia="楷体" w:cs="楷体"/>
        <w:spacing w:val="-2"/>
        <w:w w:val="100"/>
        <w:sz w:val="30"/>
        <w:szCs w:val="30"/>
        <w:lang w:val="zh-CN" w:eastAsia="zh-CN" w:bidi="zh-CN"/>
      </w:rPr>
    </w:lvl>
    <w:lvl w:ilvl="3" w:tentative="0">
      <w:start w:val="0"/>
      <w:numFmt w:val="bullet"/>
      <w:lvlText w:val="•"/>
      <w:lvlJc w:val="left"/>
      <w:pPr>
        <w:ind w:left="5085" w:hanging="900"/>
      </w:pPr>
      <w:rPr>
        <w:rFonts w:hint="default"/>
        <w:lang w:val="zh-CN" w:eastAsia="zh-CN" w:bidi="zh-CN"/>
      </w:rPr>
    </w:lvl>
    <w:lvl w:ilvl="4" w:tentative="0">
      <w:start w:val="0"/>
      <w:numFmt w:val="bullet"/>
      <w:lvlText w:val="•"/>
      <w:lvlJc w:val="left"/>
      <w:pPr>
        <w:ind w:left="5868" w:hanging="900"/>
      </w:pPr>
      <w:rPr>
        <w:rFonts w:hint="default"/>
        <w:lang w:val="zh-CN" w:eastAsia="zh-CN" w:bidi="zh-CN"/>
      </w:rPr>
    </w:lvl>
    <w:lvl w:ilvl="5" w:tentative="0">
      <w:start w:val="0"/>
      <w:numFmt w:val="bullet"/>
      <w:lvlText w:val="•"/>
      <w:lvlJc w:val="left"/>
      <w:pPr>
        <w:ind w:left="6651" w:hanging="900"/>
      </w:pPr>
      <w:rPr>
        <w:rFonts w:hint="default"/>
        <w:lang w:val="zh-CN" w:eastAsia="zh-CN" w:bidi="zh-CN"/>
      </w:rPr>
    </w:lvl>
    <w:lvl w:ilvl="6" w:tentative="0">
      <w:start w:val="0"/>
      <w:numFmt w:val="bullet"/>
      <w:lvlText w:val="•"/>
      <w:lvlJc w:val="left"/>
      <w:pPr>
        <w:ind w:left="7434" w:hanging="900"/>
      </w:pPr>
      <w:rPr>
        <w:rFonts w:hint="default"/>
        <w:lang w:val="zh-CN" w:eastAsia="zh-CN" w:bidi="zh-CN"/>
      </w:rPr>
    </w:lvl>
    <w:lvl w:ilvl="7" w:tentative="0">
      <w:start w:val="0"/>
      <w:numFmt w:val="bullet"/>
      <w:lvlText w:val="•"/>
      <w:lvlJc w:val="left"/>
      <w:pPr>
        <w:ind w:left="8217" w:hanging="900"/>
      </w:pPr>
      <w:rPr>
        <w:rFonts w:hint="default"/>
        <w:lang w:val="zh-CN" w:eastAsia="zh-CN" w:bidi="zh-CN"/>
      </w:rPr>
    </w:lvl>
    <w:lvl w:ilvl="8" w:tentative="0">
      <w:start w:val="0"/>
      <w:numFmt w:val="bullet"/>
      <w:lvlText w:val="•"/>
      <w:lvlJc w:val="left"/>
      <w:pPr>
        <w:ind w:left="9000" w:hanging="900"/>
      </w:pPr>
      <w:rPr>
        <w:rFonts w:hint="default"/>
        <w:lang w:val="zh-CN" w:eastAsia="zh-CN" w:bidi="zh-CN"/>
      </w:rPr>
    </w:lvl>
  </w:abstractNum>
  <w:abstractNum w:abstractNumId="3">
    <w:nsid w:val="5B373F2B"/>
    <w:multiLevelType w:val="multilevel"/>
    <w:tmpl w:val="5B373F2B"/>
    <w:lvl w:ilvl="0" w:tentative="0">
      <w:start w:val="4"/>
      <w:numFmt w:val="decimal"/>
      <w:lvlText w:val="%1"/>
      <w:lvlJc w:val="left"/>
      <w:pPr>
        <w:ind w:left="2620" w:hanging="600"/>
        <w:jc w:val="left"/>
      </w:pPr>
      <w:rPr>
        <w:rFonts w:hint="default"/>
        <w:lang w:val="zh-CN" w:eastAsia="zh-CN" w:bidi="zh-CN"/>
      </w:rPr>
    </w:lvl>
    <w:lvl w:ilvl="1" w:tentative="0">
      <w:start w:val="1"/>
      <w:numFmt w:val="decimal"/>
      <w:lvlText w:val="%1.%2"/>
      <w:lvlJc w:val="left"/>
      <w:pPr>
        <w:ind w:left="2620" w:hanging="600"/>
        <w:jc w:val="left"/>
      </w:pPr>
      <w:rPr>
        <w:rFonts w:hint="default" w:ascii="楷体" w:hAnsi="楷体" w:eastAsia="楷体" w:cs="楷体"/>
        <w:spacing w:val="-2"/>
        <w:w w:val="100"/>
        <w:sz w:val="30"/>
        <w:szCs w:val="30"/>
        <w:lang w:val="zh-CN" w:eastAsia="zh-CN" w:bidi="zh-CN"/>
      </w:rPr>
    </w:lvl>
    <w:lvl w:ilvl="2" w:tentative="0">
      <w:start w:val="1"/>
      <w:numFmt w:val="decimal"/>
      <w:lvlText w:val="%1.%2.%3"/>
      <w:lvlJc w:val="left"/>
      <w:pPr>
        <w:ind w:left="3520" w:hanging="900"/>
        <w:jc w:val="left"/>
      </w:pPr>
      <w:rPr>
        <w:rFonts w:hint="default" w:ascii="楷体" w:hAnsi="楷体" w:eastAsia="楷体" w:cs="楷体"/>
        <w:spacing w:val="-2"/>
        <w:w w:val="100"/>
        <w:sz w:val="30"/>
        <w:szCs w:val="30"/>
        <w:lang w:val="zh-CN" w:eastAsia="zh-CN" w:bidi="zh-CN"/>
      </w:rPr>
    </w:lvl>
    <w:lvl w:ilvl="3" w:tentative="0">
      <w:start w:val="0"/>
      <w:numFmt w:val="bullet"/>
      <w:lvlText w:val="•"/>
      <w:lvlJc w:val="left"/>
      <w:pPr>
        <w:ind w:left="5085" w:hanging="900"/>
      </w:pPr>
      <w:rPr>
        <w:rFonts w:hint="default"/>
        <w:lang w:val="zh-CN" w:eastAsia="zh-CN" w:bidi="zh-CN"/>
      </w:rPr>
    </w:lvl>
    <w:lvl w:ilvl="4" w:tentative="0">
      <w:start w:val="0"/>
      <w:numFmt w:val="bullet"/>
      <w:lvlText w:val="•"/>
      <w:lvlJc w:val="left"/>
      <w:pPr>
        <w:ind w:left="5868" w:hanging="900"/>
      </w:pPr>
      <w:rPr>
        <w:rFonts w:hint="default"/>
        <w:lang w:val="zh-CN" w:eastAsia="zh-CN" w:bidi="zh-CN"/>
      </w:rPr>
    </w:lvl>
    <w:lvl w:ilvl="5" w:tentative="0">
      <w:start w:val="0"/>
      <w:numFmt w:val="bullet"/>
      <w:lvlText w:val="•"/>
      <w:lvlJc w:val="left"/>
      <w:pPr>
        <w:ind w:left="6651" w:hanging="900"/>
      </w:pPr>
      <w:rPr>
        <w:rFonts w:hint="default"/>
        <w:lang w:val="zh-CN" w:eastAsia="zh-CN" w:bidi="zh-CN"/>
      </w:rPr>
    </w:lvl>
    <w:lvl w:ilvl="6" w:tentative="0">
      <w:start w:val="0"/>
      <w:numFmt w:val="bullet"/>
      <w:lvlText w:val="•"/>
      <w:lvlJc w:val="left"/>
      <w:pPr>
        <w:ind w:left="7434" w:hanging="900"/>
      </w:pPr>
      <w:rPr>
        <w:rFonts w:hint="default"/>
        <w:lang w:val="zh-CN" w:eastAsia="zh-CN" w:bidi="zh-CN"/>
      </w:rPr>
    </w:lvl>
    <w:lvl w:ilvl="7" w:tentative="0">
      <w:start w:val="0"/>
      <w:numFmt w:val="bullet"/>
      <w:lvlText w:val="•"/>
      <w:lvlJc w:val="left"/>
      <w:pPr>
        <w:ind w:left="8217" w:hanging="900"/>
      </w:pPr>
      <w:rPr>
        <w:rFonts w:hint="default"/>
        <w:lang w:val="zh-CN" w:eastAsia="zh-CN" w:bidi="zh-CN"/>
      </w:rPr>
    </w:lvl>
    <w:lvl w:ilvl="8" w:tentative="0">
      <w:start w:val="0"/>
      <w:numFmt w:val="bullet"/>
      <w:lvlText w:val="•"/>
      <w:lvlJc w:val="left"/>
      <w:pPr>
        <w:ind w:left="9000" w:hanging="900"/>
      </w:pPr>
      <w:rPr>
        <w:rFonts w:hint="default"/>
        <w:lang w:val="zh-CN" w:eastAsia="zh-CN" w:bidi="zh-CN"/>
      </w:rPr>
    </w:lvl>
  </w:abstractNum>
  <w:abstractNum w:abstractNumId="4">
    <w:nsid w:val="5B373F36"/>
    <w:multiLevelType w:val="multilevel"/>
    <w:tmpl w:val="5B373F36"/>
    <w:lvl w:ilvl="0" w:tentative="0">
      <w:start w:val="5"/>
      <w:numFmt w:val="decimal"/>
      <w:lvlText w:val="%1"/>
      <w:lvlJc w:val="left"/>
      <w:pPr>
        <w:ind w:left="2620" w:hanging="600"/>
        <w:jc w:val="left"/>
      </w:pPr>
      <w:rPr>
        <w:rFonts w:hint="default"/>
        <w:lang w:val="zh-CN" w:eastAsia="zh-CN" w:bidi="zh-CN"/>
      </w:rPr>
    </w:lvl>
    <w:lvl w:ilvl="1" w:tentative="0">
      <w:start w:val="1"/>
      <w:numFmt w:val="decimal"/>
      <w:lvlText w:val="%1.%2"/>
      <w:lvlJc w:val="left"/>
      <w:pPr>
        <w:ind w:left="2620" w:hanging="600"/>
        <w:jc w:val="left"/>
      </w:pPr>
      <w:rPr>
        <w:rFonts w:hint="default" w:ascii="楷体" w:hAnsi="楷体" w:eastAsia="楷体" w:cs="楷体"/>
        <w:spacing w:val="-2"/>
        <w:w w:val="100"/>
        <w:sz w:val="30"/>
        <w:szCs w:val="30"/>
        <w:lang w:val="zh-CN" w:eastAsia="zh-CN" w:bidi="zh-CN"/>
      </w:rPr>
    </w:lvl>
    <w:lvl w:ilvl="2" w:tentative="0">
      <w:start w:val="0"/>
      <w:numFmt w:val="bullet"/>
      <w:lvlText w:val="•"/>
      <w:lvlJc w:val="left"/>
      <w:pPr>
        <w:ind w:left="4209" w:hanging="600"/>
      </w:pPr>
      <w:rPr>
        <w:rFonts w:hint="default"/>
        <w:lang w:val="zh-CN" w:eastAsia="zh-CN" w:bidi="zh-CN"/>
      </w:rPr>
    </w:lvl>
    <w:lvl w:ilvl="3" w:tentative="0">
      <w:start w:val="0"/>
      <w:numFmt w:val="bullet"/>
      <w:lvlText w:val="•"/>
      <w:lvlJc w:val="left"/>
      <w:pPr>
        <w:ind w:left="5003" w:hanging="600"/>
      </w:pPr>
      <w:rPr>
        <w:rFonts w:hint="default"/>
        <w:lang w:val="zh-CN" w:eastAsia="zh-CN" w:bidi="zh-CN"/>
      </w:rPr>
    </w:lvl>
    <w:lvl w:ilvl="4" w:tentative="0">
      <w:start w:val="0"/>
      <w:numFmt w:val="bullet"/>
      <w:lvlText w:val="•"/>
      <w:lvlJc w:val="left"/>
      <w:pPr>
        <w:ind w:left="5798" w:hanging="600"/>
      </w:pPr>
      <w:rPr>
        <w:rFonts w:hint="default"/>
        <w:lang w:val="zh-CN" w:eastAsia="zh-CN" w:bidi="zh-CN"/>
      </w:rPr>
    </w:lvl>
    <w:lvl w:ilvl="5" w:tentative="0">
      <w:start w:val="0"/>
      <w:numFmt w:val="bullet"/>
      <w:lvlText w:val="•"/>
      <w:lvlJc w:val="left"/>
      <w:pPr>
        <w:ind w:left="6593" w:hanging="600"/>
      </w:pPr>
      <w:rPr>
        <w:rFonts w:hint="default"/>
        <w:lang w:val="zh-CN" w:eastAsia="zh-CN" w:bidi="zh-CN"/>
      </w:rPr>
    </w:lvl>
    <w:lvl w:ilvl="6" w:tentative="0">
      <w:start w:val="0"/>
      <w:numFmt w:val="bullet"/>
      <w:lvlText w:val="•"/>
      <w:lvlJc w:val="left"/>
      <w:pPr>
        <w:ind w:left="7387" w:hanging="600"/>
      </w:pPr>
      <w:rPr>
        <w:rFonts w:hint="default"/>
        <w:lang w:val="zh-CN" w:eastAsia="zh-CN" w:bidi="zh-CN"/>
      </w:rPr>
    </w:lvl>
    <w:lvl w:ilvl="7" w:tentative="0">
      <w:start w:val="0"/>
      <w:numFmt w:val="bullet"/>
      <w:lvlText w:val="•"/>
      <w:lvlJc w:val="left"/>
      <w:pPr>
        <w:ind w:left="8182" w:hanging="600"/>
      </w:pPr>
      <w:rPr>
        <w:rFonts w:hint="default"/>
        <w:lang w:val="zh-CN" w:eastAsia="zh-CN" w:bidi="zh-CN"/>
      </w:rPr>
    </w:lvl>
    <w:lvl w:ilvl="8" w:tentative="0">
      <w:start w:val="0"/>
      <w:numFmt w:val="bullet"/>
      <w:lvlText w:val="•"/>
      <w:lvlJc w:val="left"/>
      <w:pPr>
        <w:ind w:left="8976" w:hanging="600"/>
      </w:pPr>
      <w:rPr>
        <w:rFonts w:hint="default"/>
        <w:lang w:val="zh-CN" w:eastAsia="zh-CN" w:bidi="zh-CN"/>
      </w:rPr>
    </w:lvl>
  </w:abstractNum>
  <w:abstractNum w:abstractNumId="5">
    <w:nsid w:val="5B373F41"/>
    <w:multiLevelType w:val="multilevel"/>
    <w:tmpl w:val="5B373F41"/>
    <w:lvl w:ilvl="0" w:tentative="0">
      <w:start w:val="6"/>
      <w:numFmt w:val="decimal"/>
      <w:lvlText w:val="%1"/>
      <w:lvlJc w:val="left"/>
      <w:pPr>
        <w:ind w:left="2620" w:hanging="600"/>
        <w:jc w:val="left"/>
      </w:pPr>
      <w:rPr>
        <w:rFonts w:hint="default"/>
        <w:lang w:val="zh-CN" w:eastAsia="zh-CN" w:bidi="zh-CN"/>
      </w:rPr>
    </w:lvl>
    <w:lvl w:ilvl="1" w:tentative="0">
      <w:start w:val="1"/>
      <w:numFmt w:val="decimal"/>
      <w:lvlText w:val="%1.%2"/>
      <w:lvlJc w:val="left"/>
      <w:pPr>
        <w:ind w:left="2620" w:hanging="600"/>
        <w:jc w:val="left"/>
      </w:pPr>
      <w:rPr>
        <w:rFonts w:hint="default" w:ascii="楷体" w:hAnsi="楷体" w:eastAsia="楷体" w:cs="楷体"/>
        <w:spacing w:val="-2"/>
        <w:w w:val="100"/>
        <w:sz w:val="30"/>
        <w:szCs w:val="30"/>
        <w:lang w:val="zh-CN" w:eastAsia="zh-CN" w:bidi="zh-CN"/>
      </w:rPr>
    </w:lvl>
    <w:lvl w:ilvl="2" w:tentative="0">
      <w:start w:val="1"/>
      <w:numFmt w:val="decimal"/>
      <w:lvlText w:val="%1.%2.%3"/>
      <w:lvlJc w:val="left"/>
      <w:pPr>
        <w:ind w:left="3520" w:hanging="900"/>
        <w:jc w:val="left"/>
      </w:pPr>
      <w:rPr>
        <w:rFonts w:hint="default" w:ascii="楷体" w:hAnsi="楷体" w:eastAsia="楷体" w:cs="楷体"/>
        <w:spacing w:val="-2"/>
        <w:w w:val="100"/>
        <w:sz w:val="30"/>
        <w:szCs w:val="30"/>
        <w:lang w:val="zh-CN" w:eastAsia="zh-CN" w:bidi="zh-CN"/>
      </w:rPr>
    </w:lvl>
    <w:lvl w:ilvl="3" w:tentative="0">
      <w:start w:val="0"/>
      <w:numFmt w:val="bullet"/>
      <w:lvlText w:val="•"/>
      <w:lvlJc w:val="left"/>
      <w:pPr>
        <w:ind w:left="5085" w:hanging="900"/>
      </w:pPr>
      <w:rPr>
        <w:rFonts w:hint="default"/>
        <w:lang w:val="zh-CN" w:eastAsia="zh-CN" w:bidi="zh-CN"/>
      </w:rPr>
    </w:lvl>
    <w:lvl w:ilvl="4" w:tentative="0">
      <w:start w:val="0"/>
      <w:numFmt w:val="bullet"/>
      <w:lvlText w:val="•"/>
      <w:lvlJc w:val="left"/>
      <w:pPr>
        <w:ind w:left="5868" w:hanging="900"/>
      </w:pPr>
      <w:rPr>
        <w:rFonts w:hint="default"/>
        <w:lang w:val="zh-CN" w:eastAsia="zh-CN" w:bidi="zh-CN"/>
      </w:rPr>
    </w:lvl>
    <w:lvl w:ilvl="5" w:tentative="0">
      <w:start w:val="0"/>
      <w:numFmt w:val="bullet"/>
      <w:lvlText w:val="•"/>
      <w:lvlJc w:val="left"/>
      <w:pPr>
        <w:ind w:left="6651" w:hanging="900"/>
      </w:pPr>
      <w:rPr>
        <w:rFonts w:hint="default"/>
        <w:lang w:val="zh-CN" w:eastAsia="zh-CN" w:bidi="zh-CN"/>
      </w:rPr>
    </w:lvl>
    <w:lvl w:ilvl="6" w:tentative="0">
      <w:start w:val="0"/>
      <w:numFmt w:val="bullet"/>
      <w:lvlText w:val="•"/>
      <w:lvlJc w:val="left"/>
      <w:pPr>
        <w:ind w:left="7434" w:hanging="900"/>
      </w:pPr>
      <w:rPr>
        <w:rFonts w:hint="default"/>
        <w:lang w:val="zh-CN" w:eastAsia="zh-CN" w:bidi="zh-CN"/>
      </w:rPr>
    </w:lvl>
    <w:lvl w:ilvl="7" w:tentative="0">
      <w:start w:val="0"/>
      <w:numFmt w:val="bullet"/>
      <w:lvlText w:val="•"/>
      <w:lvlJc w:val="left"/>
      <w:pPr>
        <w:ind w:left="8217" w:hanging="900"/>
      </w:pPr>
      <w:rPr>
        <w:rFonts w:hint="default"/>
        <w:lang w:val="zh-CN" w:eastAsia="zh-CN" w:bidi="zh-CN"/>
      </w:rPr>
    </w:lvl>
    <w:lvl w:ilvl="8" w:tentative="0">
      <w:start w:val="0"/>
      <w:numFmt w:val="bullet"/>
      <w:lvlText w:val="•"/>
      <w:lvlJc w:val="left"/>
      <w:pPr>
        <w:ind w:left="9000" w:hanging="900"/>
      </w:pPr>
      <w:rPr>
        <w:rFonts w:hint="default"/>
        <w:lang w:val="zh-CN" w:eastAsia="zh-CN" w:bidi="zh-CN"/>
      </w:rPr>
    </w:lvl>
  </w:abstractNum>
  <w:abstractNum w:abstractNumId="6">
    <w:nsid w:val="5B373F57"/>
    <w:multiLevelType w:val="multilevel"/>
    <w:tmpl w:val="5B373F57"/>
    <w:lvl w:ilvl="0" w:tentative="0">
      <w:start w:val="1"/>
      <w:numFmt w:val="decimal"/>
      <w:lvlText w:val="（%1）"/>
      <w:lvlJc w:val="left"/>
      <w:pPr>
        <w:ind w:left="721" w:hanging="750"/>
        <w:jc w:val="left"/>
      </w:pPr>
      <w:rPr>
        <w:rFonts w:hint="default" w:ascii="楷体" w:hAnsi="楷体" w:eastAsia="楷体" w:cs="楷体"/>
        <w:spacing w:val="-17"/>
        <w:w w:val="100"/>
        <w:sz w:val="28"/>
        <w:szCs w:val="28"/>
        <w:lang w:val="zh-CN" w:eastAsia="zh-CN" w:bidi="zh-CN"/>
      </w:rPr>
    </w:lvl>
    <w:lvl w:ilvl="1" w:tentative="0">
      <w:start w:val="0"/>
      <w:numFmt w:val="bullet"/>
      <w:lvlText w:val="•"/>
      <w:lvlJc w:val="left"/>
      <w:pPr>
        <w:ind w:left="1704" w:hanging="750"/>
      </w:pPr>
      <w:rPr>
        <w:rFonts w:hint="default"/>
        <w:lang w:val="zh-CN" w:eastAsia="zh-CN" w:bidi="zh-CN"/>
      </w:rPr>
    </w:lvl>
    <w:lvl w:ilvl="2" w:tentative="0">
      <w:start w:val="0"/>
      <w:numFmt w:val="bullet"/>
      <w:lvlText w:val="•"/>
      <w:lvlJc w:val="left"/>
      <w:pPr>
        <w:ind w:left="2689" w:hanging="750"/>
      </w:pPr>
      <w:rPr>
        <w:rFonts w:hint="default"/>
        <w:lang w:val="zh-CN" w:eastAsia="zh-CN" w:bidi="zh-CN"/>
      </w:rPr>
    </w:lvl>
    <w:lvl w:ilvl="3" w:tentative="0">
      <w:start w:val="0"/>
      <w:numFmt w:val="bullet"/>
      <w:lvlText w:val="•"/>
      <w:lvlJc w:val="left"/>
      <w:pPr>
        <w:ind w:left="3673" w:hanging="750"/>
      </w:pPr>
      <w:rPr>
        <w:rFonts w:hint="default"/>
        <w:lang w:val="zh-CN" w:eastAsia="zh-CN" w:bidi="zh-CN"/>
      </w:rPr>
    </w:lvl>
    <w:lvl w:ilvl="4" w:tentative="0">
      <w:start w:val="0"/>
      <w:numFmt w:val="bullet"/>
      <w:lvlText w:val="•"/>
      <w:lvlJc w:val="left"/>
      <w:pPr>
        <w:ind w:left="4658" w:hanging="750"/>
      </w:pPr>
      <w:rPr>
        <w:rFonts w:hint="default"/>
        <w:lang w:val="zh-CN" w:eastAsia="zh-CN" w:bidi="zh-CN"/>
      </w:rPr>
    </w:lvl>
    <w:lvl w:ilvl="5" w:tentative="0">
      <w:start w:val="0"/>
      <w:numFmt w:val="bullet"/>
      <w:lvlText w:val="•"/>
      <w:lvlJc w:val="left"/>
      <w:pPr>
        <w:ind w:left="5643" w:hanging="750"/>
      </w:pPr>
      <w:rPr>
        <w:rFonts w:hint="default"/>
        <w:lang w:val="zh-CN" w:eastAsia="zh-CN" w:bidi="zh-CN"/>
      </w:rPr>
    </w:lvl>
    <w:lvl w:ilvl="6" w:tentative="0">
      <w:start w:val="0"/>
      <w:numFmt w:val="bullet"/>
      <w:lvlText w:val="•"/>
      <w:lvlJc w:val="left"/>
      <w:pPr>
        <w:ind w:left="6627" w:hanging="750"/>
      </w:pPr>
      <w:rPr>
        <w:rFonts w:hint="default"/>
        <w:lang w:val="zh-CN" w:eastAsia="zh-CN" w:bidi="zh-CN"/>
      </w:rPr>
    </w:lvl>
    <w:lvl w:ilvl="7" w:tentative="0">
      <w:start w:val="0"/>
      <w:numFmt w:val="bullet"/>
      <w:lvlText w:val="•"/>
      <w:lvlJc w:val="left"/>
      <w:pPr>
        <w:ind w:left="7612" w:hanging="750"/>
      </w:pPr>
      <w:rPr>
        <w:rFonts w:hint="default"/>
        <w:lang w:val="zh-CN" w:eastAsia="zh-CN" w:bidi="zh-CN"/>
      </w:rPr>
    </w:lvl>
    <w:lvl w:ilvl="8" w:tentative="0">
      <w:start w:val="0"/>
      <w:numFmt w:val="bullet"/>
      <w:lvlText w:val="•"/>
      <w:lvlJc w:val="left"/>
      <w:pPr>
        <w:ind w:left="8596" w:hanging="750"/>
      </w:pPr>
      <w:rPr>
        <w:rFonts w:hint="default"/>
        <w:lang w:val="zh-CN" w:eastAsia="zh-CN" w:bidi="zh-CN"/>
      </w:rPr>
    </w:lvl>
  </w:abstractNum>
  <w:abstractNum w:abstractNumId="7">
    <w:nsid w:val="5B373F62"/>
    <w:multiLevelType w:val="multilevel"/>
    <w:tmpl w:val="5B373F62"/>
    <w:lvl w:ilvl="0" w:tentative="0">
      <w:start w:val="1"/>
      <w:numFmt w:val="decimal"/>
      <w:lvlText w:val="（%1）"/>
      <w:lvlJc w:val="left"/>
      <w:pPr>
        <w:ind w:left="721" w:hanging="750"/>
        <w:jc w:val="left"/>
      </w:pPr>
      <w:rPr>
        <w:rFonts w:hint="default" w:ascii="楷体" w:hAnsi="楷体" w:eastAsia="楷体" w:cs="楷体"/>
        <w:spacing w:val="-17"/>
        <w:w w:val="100"/>
        <w:sz w:val="28"/>
        <w:szCs w:val="28"/>
        <w:lang w:val="zh-CN" w:eastAsia="zh-CN" w:bidi="zh-CN"/>
      </w:rPr>
    </w:lvl>
    <w:lvl w:ilvl="1" w:tentative="0">
      <w:start w:val="0"/>
      <w:numFmt w:val="bullet"/>
      <w:lvlText w:val="•"/>
      <w:lvlJc w:val="left"/>
      <w:pPr>
        <w:ind w:left="1704" w:hanging="750"/>
      </w:pPr>
      <w:rPr>
        <w:rFonts w:hint="default"/>
        <w:lang w:val="zh-CN" w:eastAsia="zh-CN" w:bidi="zh-CN"/>
      </w:rPr>
    </w:lvl>
    <w:lvl w:ilvl="2" w:tentative="0">
      <w:start w:val="0"/>
      <w:numFmt w:val="bullet"/>
      <w:lvlText w:val="•"/>
      <w:lvlJc w:val="left"/>
      <w:pPr>
        <w:ind w:left="2689" w:hanging="750"/>
      </w:pPr>
      <w:rPr>
        <w:rFonts w:hint="default"/>
        <w:lang w:val="zh-CN" w:eastAsia="zh-CN" w:bidi="zh-CN"/>
      </w:rPr>
    </w:lvl>
    <w:lvl w:ilvl="3" w:tentative="0">
      <w:start w:val="0"/>
      <w:numFmt w:val="bullet"/>
      <w:lvlText w:val="•"/>
      <w:lvlJc w:val="left"/>
      <w:pPr>
        <w:ind w:left="3673" w:hanging="750"/>
      </w:pPr>
      <w:rPr>
        <w:rFonts w:hint="default"/>
        <w:lang w:val="zh-CN" w:eastAsia="zh-CN" w:bidi="zh-CN"/>
      </w:rPr>
    </w:lvl>
    <w:lvl w:ilvl="4" w:tentative="0">
      <w:start w:val="0"/>
      <w:numFmt w:val="bullet"/>
      <w:lvlText w:val="•"/>
      <w:lvlJc w:val="left"/>
      <w:pPr>
        <w:ind w:left="4658" w:hanging="750"/>
      </w:pPr>
      <w:rPr>
        <w:rFonts w:hint="default"/>
        <w:lang w:val="zh-CN" w:eastAsia="zh-CN" w:bidi="zh-CN"/>
      </w:rPr>
    </w:lvl>
    <w:lvl w:ilvl="5" w:tentative="0">
      <w:start w:val="0"/>
      <w:numFmt w:val="bullet"/>
      <w:lvlText w:val="•"/>
      <w:lvlJc w:val="left"/>
      <w:pPr>
        <w:ind w:left="5643" w:hanging="750"/>
      </w:pPr>
      <w:rPr>
        <w:rFonts w:hint="default"/>
        <w:lang w:val="zh-CN" w:eastAsia="zh-CN" w:bidi="zh-CN"/>
      </w:rPr>
    </w:lvl>
    <w:lvl w:ilvl="6" w:tentative="0">
      <w:start w:val="0"/>
      <w:numFmt w:val="bullet"/>
      <w:lvlText w:val="•"/>
      <w:lvlJc w:val="left"/>
      <w:pPr>
        <w:ind w:left="6627" w:hanging="750"/>
      </w:pPr>
      <w:rPr>
        <w:rFonts w:hint="default"/>
        <w:lang w:val="zh-CN" w:eastAsia="zh-CN" w:bidi="zh-CN"/>
      </w:rPr>
    </w:lvl>
    <w:lvl w:ilvl="7" w:tentative="0">
      <w:start w:val="0"/>
      <w:numFmt w:val="bullet"/>
      <w:lvlText w:val="•"/>
      <w:lvlJc w:val="left"/>
      <w:pPr>
        <w:ind w:left="7612" w:hanging="750"/>
      </w:pPr>
      <w:rPr>
        <w:rFonts w:hint="default"/>
        <w:lang w:val="zh-CN" w:eastAsia="zh-CN" w:bidi="zh-CN"/>
      </w:rPr>
    </w:lvl>
    <w:lvl w:ilvl="8" w:tentative="0">
      <w:start w:val="0"/>
      <w:numFmt w:val="bullet"/>
      <w:lvlText w:val="•"/>
      <w:lvlJc w:val="left"/>
      <w:pPr>
        <w:ind w:left="8596" w:hanging="750"/>
      </w:pPr>
      <w:rPr>
        <w:rFonts w:hint="default"/>
        <w:lang w:val="zh-CN" w:eastAsia="zh-CN" w:bidi="zh-CN"/>
      </w:rPr>
    </w:lvl>
  </w:abstractNum>
  <w:abstractNum w:abstractNumId="8">
    <w:nsid w:val="5B373F78"/>
    <w:multiLevelType w:val="multilevel"/>
    <w:tmpl w:val="5B373F78"/>
    <w:lvl w:ilvl="0" w:tentative="0">
      <w:start w:val="1"/>
      <w:numFmt w:val="decimal"/>
      <w:lvlText w:val="%1."/>
      <w:lvlJc w:val="left"/>
      <w:pPr>
        <w:ind w:left="1623" w:hanging="303"/>
        <w:jc w:val="left"/>
      </w:pPr>
      <w:rPr>
        <w:rFonts w:hint="default" w:ascii="楷体" w:hAnsi="楷体" w:eastAsia="楷体" w:cs="楷体"/>
        <w:spacing w:val="-2"/>
        <w:w w:val="100"/>
        <w:sz w:val="28"/>
        <w:szCs w:val="28"/>
        <w:lang w:val="zh-CN" w:eastAsia="zh-CN" w:bidi="zh-CN"/>
      </w:rPr>
    </w:lvl>
    <w:lvl w:ilvl="1" w:tentative="0">
      <w:start w:val="0"/>
      <w:numFmt w:val="bullet"/>
      <w:lvlText w:val="•"/>
      <w:lvlJc w:val="left"/>
      <w:pPr>
        <w:ind w:left="2514" w:hanging="303"/>
      </w:pPr>
      <w:rPr>
        <w:rFonts w:hint="default"/>
        <w:lang w:val="zh-CN" w:eastAsia="zh-CN" w:bidi="zh-CN"/>
      </w:rPr>
    </w:lvl>
    <w:lvl w:ilvl="2" w:tentative="0">
      <w:start w:val="0"/>
      <w:numFmt w:val="bullet"/>
      <w:lvlText w:val="•"/>
      <w:lvlJc w:val="left"/>
      <w:pPr>
        <w:ind w:left="3409" w:hanging="303"/>
      </w:pPr>
      <w:rPr>
        <w:rFonts w:hint="default"/>
        <w:lang w:val="zh-CN" w:eastAsia="zh-CN" w:bidi="zh-CN"/>
      </w:rPr>
    </w:lvl>
    <w:lvl w:ilvl="3" w:tentative="0">
      <w:start w:val="0"/>
      <w:numFmt w:val="bullet"/>
      <w:lvlText w:val="•"/>
      <w:lvlJc w:val="left"/>
      <w:pPr>
        <w:ind w:left="4303" w:hanging="303"/>
      </w:pPr>
      <w:rPr>
        <w:rFonts w:hint="default"/>
        <w:lang w:val="zh-CN" w:eastAsia="zh-CN" w:bidi="zh-CN"/>
      </w:rPr>
    </w:lvl>
    <w:lvl w:ilvl="4" w:tentative="0">
      <w:start w:val="0"/>
      <w:numFmt w:val="bullet"/>
      <w:lvlText w:val="•"/>
      <w:lvlJc w:val="left"/>
      <w:pPr>
        <w:ind w:left="5198" w:hanging="303"/>
      </w:pPr>
      <w:rPr>
        <w:rFonts w:hint="default"/>
        <w:lang w:val="zh-CN" w:eastAsia="zh-CN" w:bidi="zh-CN"/>
      </w:rPr>
    </w:lvl>
    <w:lvl w:ilvl="5" w:tentative="0">
      <w:start w:val="0"/>
      <w:numFmt w:val="bullet"/>
      <w:lvlText w:val="•"/>
      <w:lvlJc w:val="left"/>
      <w:pPr>
        <w:ind w:left="6093" w:hanging="303"/>
      </w:pPr>
      <w:rPr>
        <w:rFonts w:hint="default"/>
        <w:lang w:val="zh-CN" w:eastAsia="zh-CN" w:bidi="zh-CN"/>
      </w:rPr>
    </w:lvl>
    <w:lvl w:ilvl="6" w:tentative="0">
      <w:start w:val="0"/>
      <w:numFmt w:val="bullet"/>
      <w:lvlText w:val="•"/>
      <w:lvlJc w:val="left"/>
      <w:pPr>
        <w:ind w:left="6987" w:hanging="303"/>
      </w:pPr>
      <w:rPr>
        <w:rFonts w:hint="default"/>
        <w:lang w:val="zh-CN" w:eastAsia="zh-CN" w:bidi="zh-CN"/>
      </w:rPr>
    </w:lvl>
    <w:lvl w:ilvl="7" w:tentative="0">
      <w:start w:val="0"/>
      <w:numFmt w:val="bullet"/>
      <w:lvlText w:val="•"/>
      <w:lvlJc w:val="left"/>
      <w:pPr>
        <w:ind w:left="7882" w:hanging="303"/>
      </w:pPr>
      <w:rPr>
        <w:rFonts w:hint="default"/>
        <w:lang w:val="zh-CN" w:eastAsia="zh-CN" w:bidi="zh-CN"/>
      </w:rPr>
    </w:lvl>
    <w:lvl w:ilvl="8" w:tentative="0">
      <w:start w:val="0"/>
      <w:numFmt w:val="bullet"/>
      <w:lvlText w:val="•"/>
      <w:lvlJc w:val="left"/>
      <w:pPr>
        <w:ind w:left="8776" w:hanging="303"/>
      </w:pPr>
      <w:rPr>
        <w:rFonts w:hint="default"/>
        <w:lang w:val="zh-CN" w:eastAsia="zh-CN" w:bidi="zh-CN"/>
      </w:rPr>
    </w:lvl>
  </w:abstractNum>
  <w:abstractNum w:abstractNumId="9">
    <w:nsid w:val="5B373F83"/>
    <w:multiLevelType w:val="multilevel"/>
    <w:tmpl w:val="5B373F83"/>
    <w:lvl w:ilvl="0" w:tentative="0">
      <w:start w:val="205"/>
      <w:numFmt w:val="decimal"/>
      <w:lvlText w:val="%1"/>
      <w:lvlJc w:val="left"/>
      <w:pPr>
        <w:ind w:left="1383" w:hanging="903"/>
        <w:jc w:val="left"/>
      </w:pPr>
      <w:rPr>
        <w:rFonts w:hint="default"/>
        <w:lang w:val="zh-CN" w:eastAsia="zh-CN" w:bidi="zh-CN"/>
      </w:rPr>
    </w:lvl>
    <w:lvl w:ilvl="1" w:tentative="0">
      <w:start w:val="28"/>
      <w:numFmt w:val="decimal"/>
      <w:lvlText w:val="%1.%2"/>
      <w:lvlJc w:val="left"/>
      <w:pPr>
        <w:ind w:left="1383" w:hanging="903"/>
        <w:jc w:val="left"/>
      </w:pPr>
      <w:rPr>
        <w:rFonts w:hint="default" w:ascii="楷体" w:hAnsi="楷体" w:eastAsia="楷体" w:cs="楷体"/>
        <w:spacing w:val="-2"/>
        <w:w w:val="100"/>
        <w:sz w:val="28"/>
        <w:szCs w:val="28"/>
        <w:lang w:val="zh-CN" w:eastAsia="zh-CN" w:bidi="zh-CN"/>
      </w:rPr>
    </w:lvl>
    <w:lvl w:ilvl="2" w:tentative="0">
      <w:start w:val="1"/>
      <w:numFmt w:val="decimal"/>
      <w:lvlText w:val="%3."/>
      <w:lvlJc w:val="left"/>
      <w:pPr>
        <w:ind w:left="580" w:hanging="303"/>
        <w:jc w:val="left"/>
      </w:pPr>
      <w:rPr>
        <w:rFonts w:hint="default" w:ascii="楷体" w:hAnsi="楷体" w:eastAsia="楷体" w:cs="楷体"/>
        <w:spacing w:val="-2"/>
        <w:w w:val="100"/>
        <w:sz w:val="28"/>
        <w:szCs w:val="28"/>
        <w:lang w:val="zh-CN" w:eastAsia="zh-CN" w:bidi="zh-CN"/>
      </w:rPr>
    </w:lvl>
    <w:lvl w:ilvl="3" w:tentative="0">
      <w:start w:val="0"/>
      <w:numFmt w:val="bullet"/>
      <w:lvlText w:val="•"/>
      <w:lvlJc w:val="left"/>
      <w:pPr>
        <w:ind w:left="2755" w:hanging="303"/>
      </w:pPr>
      <w:rPr>
        <w:rFonts w:hint="default"/>
        <w:lang w:val="zh-CN" w:eastAsia="zh-CN" w:bidi="zh-CN"/>
      </w:rPr>
    </w:lvl>
    <w:lvl w:ilvl="4" w:tentative="0">
      <w:start w:val="0"/>
      <w:numFmt w:val="bullet"/>
      <w:lvlText w:val="•"/>
      <w:lvlJc w:val="left"/>
      <w:pPr>
        <w:ind w:left="3851" w:hanging="303"/>
      </w:pPr>
      <w:rPr>
        <w:rFonts w:hint="default"/>
        <w:lang w:val="zh-CN" w:eastAsia="zh-CN" w:bidi="zh-CN"/>
      </w:rPr>
    </w:lvl>
    <w:lvl w:ilvl="5" w:tentative="0">
      <w:start w:val="0"/>
      <w:numFmt w:val="bullet"/>
      <w:lvlText w:val="•"/>
      <w:lvlJc w:val="left"/>
      <w:pPr>
        <w:ind w:left="4947" w:hanging="303"/>
      </w:pPr>
      <w:rPr>
        <w:rFonts w:hint="default"/>
        <w:lang w:val="zh-CN" w:eastAsia="zh-CN" w:bidi="zh-CN"/>
      </w:rPr>
    </w:lvl>
    <w:lvl w:ilvl="6" w:tentative="0">
      <w:start w:val="0"/>
      <w:numFmt w:val="bullet"/>
      <w:lvlText w:val="•"/>
      <w:lvlJc w:val="left"/>
      <w:pPr>
        <w:ind w:left="6043" w:hanging="303"/>
      </w:pPr>
      <w:rPr>
        <w:rFonts w:hint="default"/>
        <w:lang w:val="zh-CN" w:eastAsia="zh-CN" w:bidi="zh-CN"/>
      </w:rPr>
    </w:lvl>
    <w:lvl w:ilvl="7" w:tentative="0">
      <w:start w:val="0"/>
      <w:numFmt w:val="bullet"/>
      <w:lvlText w:val="•"/>
      <w:lvlJc w:val="left"/>
      <w:pPr>
        <w:ind w:left="7138" w:hanging="303"/>
      </w:pPr>
      <w:rPr>
        <w:rFonts w:hint="default"/>
        <w:lang w:val="zh-CN" w:eastAsia="zh-CN" w:bidi="zh-CN"/>
      </w:rPr>
    </w:lvl>
    <w:lvl w:ilvl="8" w:tentative="0">
      <w:start w:val="0"/>
      <w:numFmt w:val="bullet"/>
      <w:lvlText w:val="•"/>
      <w:lvlJc w:val="left"/>
      <w:pPr>
        <w:ind w:left="8234" w:hanging="303"/>
      </w:pPr>
      <w:rPr>
        <w:rFonts w:hint="default"/>
        <w:lang w:val="zh-CN" w:eastAsia="zh-CN" w:bidi="zh-CN"/>
      </w:rPr>
    </w:lvl>
  </w:abstractNum>
  <w:abstractNum w:abstractNumId="10">
    <w:nsid w:val="5B373F8E"/>
    <w:multiLevelType w:val="multilevel"/>
    <w:tmpl w:val="5B373F8E"/>
    <w:lvl w:ilvl="0" w:tentative="0">
      <w:start w:val="1"/>
      <w:numFmt w:val="decimal"/>
      <w:lvlText w:val="（%1）"/>
      <w:lvlJc w:val="left"/>
      <w:pPr>
        <w:ind w:left="580" w:hanging="750"/>
        <w:jc w:val="left"/>
      </w:pPr>
      <w:rPr>
        <w:rFonts w:hint="default" w:ascii="楷体" w:hAnsi="楷体" w:eastAsia="楷体" w:cs="楷体"/>
        <w:spacing w:val="-77"/>
        <w:w w:val="100"/>
        <w:sz w:val="28"/>
        <w:szCs w:val="28"/>
        <w:lang w:val="zh-CN" w:eastAsia="zh-CN" w:bidi="zh-CN"/>
      </w:rPr>
    </w:lvl>
    <w:lvl w:ilvl="1" w:tentative="0">
      <w:start w:val="0"/>
      <w:numFmt w:val="bullet"/>
      <w:lvlText w:val="•"/>
      <w:lvlJc w:val="left"/>
      <w:pPr>
        <w:ind w:left="1564" w:hanging="750"/>
      </w:pPr>
      <w:rPr>
        <w:rFonts w:hint="default"/>
        <w:lang w:val="zh-CN" w:eastAsia="zh-CN" w:bidi="zh-CN"/>
      </w:rPr>
    </w:lvl>
    <w:lvl w:ilvl="2" w:tentative="0">
      <w:start w:val="0"/>
      <w:numFmt w:val="bullet"/>
      <w:lvlText w:val="•"/>
      <w:lvlJc w:val="left"/>
      <w:pPr>
        <w:ind w:left="2549" w:hanging="750"/>
      </w:pPr>
      <w:rPr>
        <w:rFonts w:hint="default"/>
        <w:lang w:val="zh-CN" w:eastAsia="zh-CN" w:bidi="zh-CN"/>
      </w:rPr>
    </w:lvl>
    <w:lvl w:ilvl="3" w:tentative="0">
      <w:start w:val="0"/>
      <w:numFmt w:val="bullet"/>
      <w:lvlText w:val="•"/>
      <w:lvlJc w:val="left"/>
      <w:pPr>
        <w:ind w:left="3533" w:hanging="750"/>
      </w:pPr>
      <w:rPr>
        <w:rFonts w:hint="default"/>
        <w:lang w:val="zh-CN" w:eastAsia="zh-CN" w:bidi="zh-CN"/>
      </w:rPr>
    </w:lvl>
    <w:lvl w:ilvl="4" w:tentative="0">
      <w:start w:val="0"/>
      <w:numFmt w:val="bullet"/>
      <w:lvlText w:val="•"/>
      <w:lvlJc w:val="left"/>
      <w:pPr>
        <w:ind w:left="4518" w:hanging="750"/>
      </w:pPr>
      <w:rPr>
        <w:rFonts w:hint="default"/>
        <w:lang w:val="zh-CN" w:eastAsia="zh-CN" w:bidi="zh-CN"/>
      </w:rPr>
    </w:lvl>
    <w:lvl w:ilvl="5" w:tentative="0">
      <w:start w:val="0"/>
      <w:numFmt w:val="bullet"/>
      <w:lvlText w:val="•"/>
      <w:lvlJc w:val="left"/>
      <w:pPr>
        <w:ind w:left="5503" w:hanging="750"/>
      </w:pPr>
      <w:rPr>
        <w:rFonts w:hint="default"/>
        <w:lang w:val="zh-CN" w:eastAsia="zh-CN" w:bidi="zh-CN"/>
      </w:rPr>
    </w:lvl>
    <w:lvl w:ilvl="6" w:tentative="0">
      <w:start w:val="0"/>
      <w:numFmt w:val="bullet"/>
      <w:lvlText w:val="•"/>
      <w:lvlJc w:val="left"/>
      <w:pPr>
        <w:ind w:left="6487" w:hanging="750"/>
      </w:pPr>
      <w:rPr>
        <w:rFonts w:hint="default"/>
        <w:lang w:val="zh-CN" w:eastAsia="zh-CN" w:bidi="zh-CN"/>
      </w:rPr>
    </w:lvl>
    <w:lvl w:ilvl="7" w:tentative="0">
      <w:start w:val="0"/>
      <w:numFmt w:val="bullet"/>
      <w:lvlText w:val="•"/>
      <w:lvlJc w:val="left"/>
      <w:pPr>
        <w:ind w:left="7472" w:hanging="750"/>
      </w:pPr>
      <w:rPr>
        <w:rFonts w:hint="default"/>
        <w:lang w:val="zh-CN" w:eastAsia="zh-CN" w:bidi="zh-CN"/>
      </w:rPr>
    </w:lvl>
    <w:lvl w:ilvl="8" w:tentative="0">
      <w:start w:val="0"/>
      <w:numFmt w:val="bullet"/>
      <w:lvlText w:val="•"/>
      <w:lvlJc w:val="left"/>
      <w:pPr>
        <w:ind w:left="8456" w:hanging="750"/>
      </w:pPr>
      <w:rPr>
        <w:rFonts w:hint="default"/>
        <w:lang w:val="zh-CN" w:eastAsia="zh-CN" w:bidi="zh-CN"/>
      </w:rPr>
    </w:lvl>
  </w:abstractNum>
  <w:abstractNum w:abstractNumId="11">
    <w:nsid w:val="5B374095"/>
    <w:multiLevelType w:val="singleLevel"/>
    <w:tmpl w:val="5B374095"/>
    <w:lvl w:ilvl="0" w:tentative="0">
      <w:start w:val="2"/>
      <w:numFmt w:val="chineseCounting"/>
      <w:suff w:val="nothing"/>
      <w:lvlText w:val="%1、"/>
      <w:lvlJc w:val="left"/>
    </w:lvl>
  </w:abstractNum>
  <w:abstractNum w:abstractNumId="12">
    <w:nsid w:val="5B3745DF"/>
    <w:multiLevelType w:val="singleLevel"/>
    <w:tmpl w:val="5B3745DF"/>
    <w:lvl w:ilvl="0" w:tentative="0">
      <w:start w:val="2"/>
      <w:numFmt w:val="chineseCounting"/>
      <w:suff w:val="nothing"/>
      <w:lvlText w:val="（%1）"/>
      <w:lvlJc w:val="left"/>
    </w:lvl>
  </w:abstractNum>
  <w:abstractNum w:abstractNumId="13">
    <w:nsid w:val="5B374A6D"/>
    <w:multiLevelType w:val="singleLevel"/>
    <w:tmpl w:val="5B374A6D"/>
    <w:lvl w:ilvl="0" w:tentative="0">
      <w:start w:val="4"/>
      <w:numFmt w:val="decimal"/>
      <w:suff w:val="space"/>
      <w:lvlText w:val="%1."/>
      <w:lvlJc w:val="left"/>
    </w:lvl>
  </w:abstractNum>
  <w:abstractNum w:abstractNumId="14">
    <w:nsid w:val="5B374C6D"/>
    <w:multiLevelType w:val="singleLevel"/>
    <w:tmpl w:val="5B374C6D"/>
    <w:lvl w:ilvl="0" w:tentative="0">
      <w:start w:val="5"/>
      <w:numFmt w:val="decimal"/>
      <w:suff w:val="nothing"/>
      <w:lvlText w:val="（%1）"/>
      <w:lvlJc w:val="left"/>
    </w:lvl>
  </w:abstractNum>
  <w:abstractNum w:abstractNumId="15">
    <w:nsid w:val="5B3754FC"/>
    <w:multiLevelType w:val="singleLevel"/>
    <w:tmpl w:val="5B3754FC"/>
    <w:lvl w:ilvl="0" w:tentative="0">
      <w:start w:val="1"/>
      <w:numFmt w:val="chineseCounting"/>
      <w:suff w:val="nothing"/>
      <w:lvlText w:val="（%1）"/>
      <w:lvlJc w:val="left"/>
    </w:lvl>
  </w:abstractNum>
  <w:abstractNum w:abstractNumId="16">
    <w:nsid w:val="5B375CE8"/>
    <w:multiLevelType w:val="singleLevel"/>
    <w:tmpl w:val="5B375CE8"/>
    <w:lvl w:ilvl="0" w:tentative="0">
      <w:start w:val="2"/>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1"/>
  </w:num>
  <w:num w:numId="8">
    <w:abstractNumId w:val="12"/>
  </w:num>
  <w:num w:numId="9">
    <w:abstractNumId w:val="13"/>
  </w:num>
  <w:num w:numId="10">
    <w:abstractNumId w:val="14"/>
  </w:num>
  <w:num w:numId="11">
    <w:abstractNumId w:val="6"/>
  </w:num>
  <w:num w:numId="12">
    <w:abstractNumId w:val="7"/>
  </w:num>
  <w:num w:numId="13">
    <w:abstractNumId w:val="15"/>
  </w:num>
  <w:num w:numId="14">
    <w:abstractNumId w:val="16"/>
  </w:num>
  <w:num w:numId="15">
    <w:abstractNumId w:val="8"/>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811ADA"/>
    <w:rsid w:val="0DA97C77"/>
    <w:rsid w:val="0F1C7817"/>
    <w:rsid w:val="1D3A2F43"/>
    <w:rsid w:val="25DD66BA"/>
    <w:rsid w:val="26135A61"/>
    <w:rsid w:val="34762E79"/>
    <w:rsid w:val="384F3320"/>
    <w:rsid w:val="3CB911C7"/>
    <w:rsid w:val="3F4A65F5"/>
    <w:rsid w:val="41667C01"/>
    <w:rsid w:val="4C0E0C28"/>
    <w:rsid w:val="52373917"/>
    <w:rsid w:val="587963CA"/>
    <w:rsid w:val="63636A43"/>
    <w:rsid w:val="6E0C3478"/>
    <w:rsid w:val="7F1E794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楷体" w:hAnsi="楷体" w:eastAsia="楷体" w:cs="楷体"/>
      <w:sz w:val="22"/>
      <w:szCs w:val="22"/>
      <w:lang w:val="zh-CN" w:eastAsia="zh-CN" w:bidi="zh-CN"/>
    </w:rPr>
  </w:style>
  <w:style w:type="paragraph" w:styleId="2">
    <w:name w:val="heading 1"/>
    <w:basedOn w:val="1"/>
    <w:next w:val="1"/>
    <w:qFormat/>
    <w:uiPriority w:val="1"/>
    <w:pPr>
      <w:spacing w:before="38"/>
      <w:ind w:left="544"/>
      <w:outlineLvl w:val="1"/>
    </w:pPr>
    <w:rPr>
      <w:rFonts w:ascii="楷体" w:hAnsi="楷体" w:eastAsia="楷体" w:cs="楷体"/>
      <w:b/>
      <w:bCs/>
      <w:sz w:val="44"/>
      <w:szCs w:val="44"/>
      <w:lang w:val="zh-CN" w:eastAsia="zh-CN" w:bidi="zh-CN"/>
    </w:rPr>
  </w:style>
  <w:style w:type="paragraph" w:styleId="3">
    <w:name w:val="heading 2"/>
    <w:basedOn w:val="1"/>
    <w:next w:val="1"/>
    <w:qFormat/>
    <w:uiPriority w:val="1"/>
    <w:pPr>
      <w:ind w:left="1300"/>
      <w:outlineLvl w:val="2"/>
    </w:pPr>
    <w:rPr>
      <w:rFonts w:ascii="楷体" w:hAnsi="楷体" w:eastAsia="楷体" w:cs="楷体"/>
      <w:b/>
      <w:bCs/>
      <w:sz w:val="36"/>
      <w:szCs w:val="36"/>
      <w:lang w:val="zh-CN" w:eastAsia="zh-CN" w:bidi="zh-CN"/>
    </w:rPr>
  </w:style>
  <w:style w:type="paragraph" w:styleId="4">
    <w:name w:val="heading 3"/>
    <w:basedOn w:val="1"/>
    <w:next w:val="1"/>
    <w:qFormat/>
    <w:uiPriority w:val="1"/>
    <w:pPr>
      <w:ind w:left="1360"/>
      <w:outlineLvl w:val="3"/>
    </w:pPr>
    <w:rPr>
      <w:rFonts w:ascii="楷体" w:hAnsi="楷体" w:eastAsia="楷体" w:cs="楷体"/>
      <w:b/>
      <w:bCs/>
      <w:sz w:val="32"/>
      <w:szCs w:val="32"/>
      <w:lang w:val="zh-CN" w:eastAsia="zh-CN" w:bidi="zh-CN"/>
    </w:rPr>
  </w:style>
  <w:style w:type="paragraph" w:styleId="5">
    <w:name w:val="heading 4"/>
    <w:basedOn w:val="1"/>
    <w:next w:val="1"/>
    <w:qFormat/>
    <w:uiPriority w:val="1"/>
    <w:pPr>
      <w:ind w:left="1321"/>
      <w:outlineLvl w:val="4"/>
    </w:pPr>
    <w:rPr>
      <w:rFonts w:ascii="楷体" w:hAnsi="楷体" w:eastAsia="楷体" w:cs="楷体"/>
      <w:b/>
      <w:bCs/>
      <w:sz w:val="30"/>
      <w:szCs w:val="30"/>
      <w:lang w:val="zh-CN" w:eastAsia="zh-CN" w:bidi="zh-CN"/>
    </w:rPr>
  </w:style>
  <w:style w:type="character" w:default="1" w:styleId="9">
    <w:name w:val="Default Paragraph Font"/>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楷体" w:hAnsi="楷体" w:eastAsia="楷体" w:cs="楷体"/>
      <w:sz w:val="30"/>
      <w:szCs w:val="30"/>
      <w:lang w:val="zh-CN" w:eastAsia="zh-CN" w:bidi="zh-CN"/>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Emphasis"/>
    <w:basedOn w:val="9"/>
    <w:qFormat/>
    <w:uiPriority w:val="0"/>
    <w:rPr>
      <w:i/>
    </w:rPr>
  </w:style>
  <w:style w:type="table" w:customStyle="1" w:styleId="11">
    <w:name w:val="Table Normal"/>
    <w:unhideWhenUsed/>
    <w:qFormat/>
    <w:uiPriority w:val="2"/>
    <w:tblPr>
      <w:tblCellMar>
        <w:top w:w="0" w:type="dxa"/>
        <w:left w:w="0" w:type="dxa"/>
        <w:bottom w:w="0" w:type="dxa"/>
        <w:right w:w="0" w:type="dxa"/>
      </w:tblCellMar>
    </w:tblPr>
  </w:style>
  <w:style w:type="paragraph" w:customStyle="1" w:styleId="12">
    <w:name w:val="List Paragraph"/>
    <w:basedOn w:val="1"/>
    <w:qFormat/>
    <w:uiPriority w:val="1"/>
    <w:pPr>
      <w:spacing w:before="199"/>
      <w:ind w:left="2620" w:hanging="900"/>
    </w:pPr>
    <w:rPr>
      <w:rFonts w:ascii="楷体" w:hAnsi="楷体" w:eastAsia="楷体" w:cs="楷体"/>
      <w:lang w:val="zh-CN" w:eastAsia="zh-CN" w:bidi="zh-CN"/>
    </w:rPr>
  </w:style>
  <w:style w:type="paragraph" w:customStyle="1" w:styleId="13">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36.png"/><Relationship Id="rId65" Type="http://schemas.openxmlformats.org/officeDocument/2006/relationships/image" Target="media/image35.png"/><Relationship Id="rId64" Type="http://schemas.openxmlformats.org/officeDocument/2006/relationships/image" Target="media/image34.png"/><Relationship Id="rId63" Type="http://schemas.openxmlformats.org/officeDocument/2006/relationships/image" Target="media/image33.png"/><Relationship Id="rId62" Type="http://schemas.openxmlformats.org/officeDocument/2006/relationships/image" Target="media/image32.png"/><Relationship Id="rId61" Type="http://schemas.openxmlformats.org/officeDocument/2006/relationships/image" Target="media/image31.jpeg"/><Relationship Id="rId60" Type="http://schemas.openxmlformats.org/officeDocument/2006/relationships/image" Target="media/image30.png"/><Relationship Id="rId6" Type="http://schemas.openxmlformats.org/officeDocument/2006/relationships/footer" Target="footer1.xml"/><Relationship Id="rId59" Type="http://schemas.openxmlformats.org/officeDocument/2006/relationships/image" Target="media/image29.jpeg"/><Relationship Id="rId58" Type="http://schemas.openxmlformats.org/officeDocument/2006/relationships/image" Target="media/image28.png"/><Relationship Id="rId57" Type="http://schemas.openxmlformats.org/officeDocument/2006/relationships/image" Target="media/image27.png"/><Relationship Id="rId56" Type="http://schemas.openxmlformats.org/officeDocument/2006/relationships/image" Target="media/image26.png"/><Relationship Id="rId55" Type="http://schemas.openxmlformats.org/officeDocument/2006/relationships/image" Target="media/image25.png"/><Relationship Id="rId54" Type="http://schemas.openxmlformats.org/officeDocument/2006/relationships/image" Target="media/image24.png"/><Relationship Id="rId53" Type="http://schemas.openxmlformats.org/officeDocument/2006/relationships/image" Target="media/image23.png"/><Relationship Id="rId52" Type="http://schemas.openxmlformats.org/officeDocument/2006/relationships/image" Target="media/image22.png"/><Relationship Id="rId51" Type="http://schemas.openxmlformats.org/officeDocument/2006/relationships/image" Target="media/image21.png"/><Relationship Id="rId50" Type="http://schemas.openxmlformats.org/officeDocument/2006/relationships/image" Target="media/image20.png"/><Relationship Id="rId5" Type="http://schemas.openxmlformats.org/officeDocument/2006/relationships/header" Target="header1.xml"/><Relationship Id="rId49" Type="http://schemas.openxmlformats.org/officeDocument/2006/relationships/image" Target="media/image19.png"/><Relationship Id="rId48" Type="http://schemas.openxmlformats.org/officeDocument/2006/relationships/image" Target="media/image18.jpeg"/><Relationship Id="rId47" Type="http://schemas.openxmlformats.org/officeDocument/2006/relationships/image" Target="media/image17.jpeg"/><Relationship Id="rId46" Type="http://schemas.openxmlformats.org/officeDocument/2006/relationships/image" Target="media/image16.jpeg"/><Relationship Id="rId45" Type="http://schemas.openxmlformats.org/officeDocument/2006/relationships/image" Target="media/image15.png"/><Relationship Id="rId44" Type="http://schemas.openxmlformats.org/officeDocument/2006/relationships/image" Target="media/image14.png"/><Relationship Id="rId43" Type="http://schemas.openxmlformats.org/officeDocument/2006/relationships/image" Target="media/image13.png"/><Relationship Id="rId42" Type="http://schemas.openxmlformats.org/officeDocument/2006/relationships/image" Target="media/image12.png"/><Relationship Id="rId41" Type="http://schemas.openxmlformats.org/officeDocument/2006/relationships/image" Target="media/image11.png"/><Relationship Id="rId40" Type="http://schemas.openxmlformats.org/officeDocument/2006/relationships/image" Target="media/image10.png"/><Relationship Id="rId4" Type="http://schemas.openxmlformats.org/officeDocument/2006/relationships/endnotes" Target="endnotes.xml"/><Relationship Id="rId39" Type="http://schemas.openxmlformats.org/officeDocument/2006/relationships/image" Target="media/image9.png"/><Relationship Id="rId38" Type="http://schemas.openxmlformats.org/officeDocument/2006/relationships/image" Target="media/image8.png"/><Relationship Id="rId37" Type="http://schemas.openxmlformats.org/officeDocument/2006/relationships/image" Target="media/image7.png"/><Relationship Id="rId36" Type="http://schemas.openxmlformats.org/officeDocument/2006/relationships/image" Target="media/image6.png"/><Relationship Id="rId35" Type="http://schemas.openxmlformats.org/officeDocument/2006/relationships/image" Target="media/image5.jpeg"/><Relationship Id="rId34" Type="http://schemas.openxmlformats.org/officeDocument/2006/relationships/image" Target="media/image4.jpeg"/><Relationship Id="rId33" Type="http://schemas.openxmlformats.org/officeDocument/2006/relationships/image" Target="media/image3.jpeg"/><Relationship Id="rId32" Type="http://schemas.openxmlformats.org/officeDocument/2006/relationships/image" Target="media/image2.png"/><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footnotes" Target="footnotes.xml"/><Relationship Id="rId29" Type="http://schemas.openxmlformats.org/officeDocument/2006/relationships/footer" Target="footer17.xml"/><Relationship Id="rId28" Type="http://schemas.openxmlformats.org/officeDocument/2006/relationships/header" Target="header8.xml"/><Relationship Id="rId27" Type="http://schemas.openxmlformats.org/officeDocument/2006/relationships/footer" Target="footer16.xml"/><Relationship Id="rId26" Type="http://schemas.openxmlformats.org/officeDocument/2006/relationships/header" Target="header7.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header" Target="header6.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0.xml"/><Relationship Id="rId17" Type="http://schemas.openxmlformats.org/officeDocument/2006/relationships/header" Target="header4.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3.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0</Pages>
  <Words>0</Words>
  <Characters>0</Characters>
  <Lines>0</Lines>
  <Paragraphs>0</Paragraphs>
  <TotalTime>1</TotalTime>
  <ScaleCrop>false</ScaleCrop>
  <LinksUpToDate>false</LinksUpToDate>
  <CharactersWithSpaces>0</CharactersWithSpaces>
  <Application>WPS Office_11.8.2.12089_F1E327BC-269C-435d-A152-05C5408002CA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2018-06-30T08:25:00Z</dcterms:created>
  <dc:creator>Windows 用户</dc:creator>
  <cp:lastModifiedBy>Administrator</cp:lastModifiedBy>
  <dcterms:modified xsi:type="dcterms:W3CDTF">2024-11-11T02:33:46Z</dcterms:modified>
  <dc:title>《云南农业综合开发扶持农业优势特色产业规划（2016—2018）》编制大纲</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2018-06-29T00:00:00Z</vt:filetime>
  </property>
  <property fmtid="{D5CDD505-2E9C-101B-9397-08002B2CF9AE}" pid="3" name="Creator">
    <vt:lpwstr>WPS Office</vt:lpwstr>
  </property>
  <property fmtid="{D5CDD505-2E9C-101B-9397-08002B2CF9AE}" pid="4" name="LastSaved">
    <vt:filetime>2018-06-30T00:00:00Z</vt:filetime>
  </property>
  <property fmtid="{D5CDD505-2E9C-101B-9397-08002B2CF9AE}" pid="5" name="KSOProductBuildVer">
    <vt:lpwstr>2052-11.8.2.12089</vt:lpwstr>
  </property>
  <property fmtid="{D5CDD505-2E9C-101B-9397-08002B2CF9AE}" pid="6" name="ICV">
    <vt:lpwstr>ABD99DFC58DE4E64A24AB795C5A5E181</vt:lpwstr>
  </property>
</Properties>
</file>