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DAE" w:rsidRPr="00724DAE" w:rsidRDefault="00724DAE" w:rsidP="00724DAE">
      <w:pPr>
        <w:widowControl/>
        <w:shd w:val="clear" w:color="auto" w:fill="FFFFFF"/>
        <w:spacing w:before="860" w:after="100" w:afterAutospacing="1" w:line="1290" w:lineRule="atLeast"/>
        <w:jc w:val="center"/>
        <w:outlineLvl w:val="2"/>
        <w:rPr>
          <w:rFonts w:ascii="宋体" w:eastAsia="宋体" w:hAnsi="宋体" w:cs="宋体"/>
          <w:color w:val="1A1A1A"/>
          <w:kern w:val="0"/>
          <w:sz w:val="67"/>
          <w:szCs w:val="67"/>
        </w:rPr>
      </w:pPr>
      <w:r w:rsidRPr="00724DAE">
        <w:rPr>
          <w:rFonts w:ascii="宋体" w:eastAsia="宋体" w:hAnsi="宋体" w:cs="宋体"/>
          <w:color w:val="1A1A1A"/>
          <w:kern w:val="0"/>
          <w:sz w:val="67"/>
          <w:szCs w:val="67"/>
        </w:rPr>
        <w:t xml:space="preserve">关于印发户籍管理领域基层政务公开标准指引的通知 </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Arial" w:eastAsia="宋体" w:hAnsi="Arial" w:cs="Arial"/>
          <w:color w:val="333333"/>
          <w:kern w:val="0"/>
          <w:sz w:val="34"/>
          <w:szCs w:val="34"/>
        </w:rPr>
        <w:t>按照《国务院办公厅关于印发开展基层政务公开标准化规范化试点工作方案的通知》（国办发〔</w:t>
      </w:r>
      <w:r w:rsidRPr="00724DAE">
        <w:rPr>
          <w:rFonts w:ascii="Arial" w:eastAsia="宋体" w:hAnsi="Arial" w:cs="Arial"/>
          <w:color w:val="333333"/>
          <w:kern w:val="0"/>
          <w:sz w:val="34"/>
          <w:szCs w:val="34"/>
        </w:rPr>
        <w:t>2017</w:t>
      </w:r>
      <w:r w:rsidRPr="00724DAE">
        <w:rPr>
          <w:rFonts w:ascii="Arial" w:eastAsia="宋体" w:hAnsi="Arial" w:cs="Arial"/>
          <w:color w:val="333333"/>
          <w:kern w:val="0"/>
          <w:sz w:val="34"/>
          <w:szCs w:val="34"/>
        </w:rPr>
        <w:t>〕</w:t>
      </w:r>
      <w:r w:rsidRPr="00724DAE">
        <w:rPr>
          <w:rFonts w:ascii="Arial" w:eastAsia="宋体" w:hAnsi="Arial" w:cs="Arial"/>
          <w:color w:val="333333"/>
          <w:kern w:val="0"/>
          <w:sz w:val="34"/>
          <w:szCs w:val="34"/>
        </w:rPr>
        <w:t>42</w:t>
      </w:r>
      <w:r w:rsidRPr="00724DAE">
        <w:rPr>
          <w:rFonts w:ascii="Arial" w:eastAsia="宋体" w:hAnsi="Arial" w:cs="Arial"/>
          <w:color w:val="333333"/>
          <w:kern w:val="0"/>
          <w:sz w:val="34"/>
          <w:szCs w:val="34"/>
        </w:rPr>
        <w:t>号）和全国政务公开领导小组会议的有关部署要求，为推动全国户籍管理领域基层政务公开标准化规范化，提升公安机关基层政务公开和政务服务水平，公安部在部分地区试点的基础上，研究制定了户籍管理领域基层政务公开标准指引（以下简称《指引》），具体如下：</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b/>
          <w:bCs/>
          <w:color w:val="333333"/>
          <w:kern w:val="0"/>
          <w:sz w:val="34"/>
        </w:rPr>
        <w:t>一、目的意义和总体要求</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t>推进决策、执行、管理、服务、结果公开（“五公开”）是党中央部署的重要改革任务。户籍管理领域是国务院明确的首批基层政务公开标准指引试点领域之一。开展户籍管理领域基层政务公开标准化规范化工作，是运用标准化规范化手段，立足基层一线联系服务群众实际，</w:t>
      </w:r>
      <w:r w:rsidRPr="00724DAE">
        <w:rPr>
          <w:rFonts w:ascii="宋体" w:eastAsia="宋体" w:hAnsi="宋体" w:cs="宋体"/>
          <w:color w:val="333333"/>
          <w:kern w:val="0"/>
          <w:sz w:val="34"/>
          <w:szCs w:val="34"/>
        </w:rPr>
        <w:lastRenderedPageBreak/>
        <w:t>推进“五公开”工作的具体举措，对于深化公安机关基层政务公开，提高行政效能，加快建设法治政府、服务型政府具有重要意义。各级公安机关要从讲政治、讲大局的高度，充分认识推进户籍管理领域基层政务公开标准化工作的重要性，聚焦政务公开这一主题，对标《指引》要求，抓紧抓实相关</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t>工作，确保公开事项全面科学、公开标准规范适用、公开流程简明可行、公开方式便捷有效。</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b/>
          <w:bCs/>
          <w:color w:val="333333"/>
          <w:kern w:val="0"/>
          <w:sz w:val="34"/>
        </w:rPr>
        <w:t>二、适用范围</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t>本《指引》主要适用于县（区、市）及以下公安机关政务公开工作。公开主体包括县（区、市）级公安机关和公安派出所。</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b/>
          <w:bCs/>
          <w:color w:val="333333"/>
          <w:kern w:val="0"/>
          <w:sz w:val="34"/>
        </w:rPr>
        <w:t>三、公开事项与标准目录</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t>公安部在前期部分省份试点的基础上，对户籍管理领域的公开事项，依据权责清单和公共服务事项进行了全面梳理，形成了《户籍管理领域基层政务公开标准指引</w:t>
      </w:r>
      <w:r w:rsidRPr="00724DAE">
        <w:rPr>
          <w:rFonts w:ascii="宋体" w:eastAsia="宋体" w:hAnsi="宋体" w:cs="宋体"/>
          <w:color w:val="333333"/>
          <w:kern w:val="0"/>
          <w:sz w:val="34"/>
          <w:szCs w:val="34"/>
        </w:rPr>
        <w:lastRenderedPageBreak/>
        <w:t>目录》（详见附件），涵盖了群众办理户籍业务的7个方面、18项公开事项，明确规定了每个具体事项的公开内容（要素）、公开依据、公开时限、公开渠道和载体、公开对象、公开方式、公开层级等，构成了户籍管理领域基层政务公开的基本框架。各级公安机关要在此目录的基础上，结合本地工作实际，进行细化和补充完善。</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b/>
          <w:bCs/>
          <w:color w:val="333333"/>
          <w:kern w:val="0"/>
          <w:sz w:val="34"/>
        </w:rPr>
        <w:t>四、规范户籍管理领域基层政务公开工作流程</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t>基层公开主体要按照转变政府职能和推进“五公开”的要求，注重全过程信息公开。要根据具体事项需要、本地社会公众需求，选择具有针对性的公开渠道，全面梳理和优化政务公开工作流程，健全工作机制，明确审查、发布、解读、回应等工作环节，推动各环节有序衔接。对于复杂的公开事项应编制公开工作流程图，确保有条不紊开展。要结合实际，积极探索工作机制和方式方法，</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lastRenderedPageBreak/>
        <w:t>进一步推动政策解读、回应关切、公众参与等工作的标准化规范化，让群众看得到、易获取、好参与、能监督。</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b/>
          <w:bCs/>
          <w:color w:val="333333"/>
          <w:kern w:val="0"/>
          <w:sz w:val="34"/>
        </w:rPr>
        <w:t>五、组织保障</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t>（一）强化组织领导。各地公安厅局要高度重视，精心组织实施，积极推动户籍管理领域基层政务公开标准化规范化工作。要加强对市县级公安机关的指导，及时研究解决工作中的困难和问题，确保相关工作顺利进行、取得实效。</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t>（二）积极探索创新。县级公安机关要结合本地实际，积极探索、创新举措，丰富形式、完善载体，使户籍管理领域基层政务公开标准化建设工作形式更灵活、方式更多样，努力推动“五公开”的标准化规范化。</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t>（三）加强考核监督。各地公安机关要健全激励和约束机制，对户籍管理领域基层政务公开工作落实好的单位予以表扬；对工作落实不到位的予以通报批评；对违</w:t>
      </w:r>
      <w:r w:rsidRPr="00724DAE">
        <w:rPr>
          <w:rFonts w:ascii="宋体" w:eastAsia="宋体" w:hAnsi="宋体" w:cs="宋体"/>
          <w:color w:val="333333"/>
          <w:kern w:val="0"/>
          <w:sz w:val="34"/>
          <w:szCs w:val="34"/>
        </w:rPr>
        <w:lastRenderedPageBreak/>
        <w:t>反政务公开有关规定、不履行公开义务或公开不应当公开事项，造成严重影响的，依法依规严肃追究责任。</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t> </w:t>
      </w:r>
    </w:p>
    <w:p w:rsidR="00724DAE" w:rsidRPr="00724DAE" w:rsidRDefault="00724DAE" w:rsidP="00724DAE">
      <w:pPr>
        <w:widowControl/>
        <w:shd w:val="clear" w:color="auto" w:fill="FFFFFF"/>
        <w:spacing w:before="322" w:after="100" w:afterAutospacing="1" w:line="731" w:lineRule="atLeast"/>
        <w:ind w:firstLine="480"/>
        <w:rPr>
          <w:rFonts w:ascii="宋体" w:eastAsia="宋体" w:hAnsi="宋体" w:cs="宋体"/>
          <w:color w:val="333333"/>
          <w:kern w:val="0"/>
          <w:sz w:val="34"/>
          <w:szCs w:val="34"/>
        </w:rPr>
      </w:pPr>
      <w:r w:rsidRPr="00724DAE">
        <w:rPr>
          <w:rFonts w:ascii="宋体" w:eastAsia="宋体" w:hAnsi="宋体" w:cs="宋体"/>
          <w:color w:val="333333"/>
          <w:kern w:val="0"/>
          <w:sz w:val="34"/>
          <w:szCs w:val="34"/>
        </w:rPr>
        <w:t>附件：</w:t>
      </w:r>
      <w:hyperlink r:id="rId6" w:tgtFrame="_blank" w:tooltip="户籍管理领域基层政务公开标准目录.doc" w:history="1">
        <w:r w:rsidRPr="00724DAE">
          <w:rPr>
            <w:rFonts w:ascii="宋体" w:eastAsia="宋体" w:hAnsi="宋体" w:cs="宋体"/>
            <w:color w:val="0066CC"/>
            <w:kern w:val="0"/>
            <w:sz w:val="34"/>
            <w:u w:val="single"/>
          </w:rPr>
          <w:t>户籍管理领域基层政务公开标准目录.doc</w:t>
        </w:r>
      </w:hyperlink>
    </w:p>
    <w:p w:rsidR="001D36C2" w:rsidRPr="00724DAE" w:rsidRDefault="001D36C2"/>
    <w:sectPr w:rsidR="001D36C2" w:rsidRPr="00724D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6C2" w:rsidRDefault="001D36C2" w:rsidP="00724DAE">
      <w:r>
        <w:separator/>
      </w:r>
    </w:p>
  </w:endnote>
  <w:endnote w:type="continuationSeparator" w:id="1">
    <w:p w:rsidR="001D36C2" w:rsidRDefault="001D36C2" w:rsidP="00724D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6C2" w:rsidRDefault="001D36C2" w:rsidP="00724DAE">
      <w:r>
        <w:separator/>
      </w:r>
    </w:p>
  </w:footnote>
  <w:footnote w:type="continuationSeparator" w:id="1">
    <w:p w:rsidR="001D36C2" w:rsidRDefault="001D36C2" w:rsidP="00724D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4DAE"/>
    <w:rsid w:val="001D36C2"/>
    <w:rsid w:val="00724D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724DAE"/>
    <w:pPr>
      <w:widowControl/>
      <w:spacing w:before="100" w:beforeAutospacing="1" w:after="100" w:afterAutospacing="1"/>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4D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4DAE"/>
    <w:rPr>
      <w:sz w:val="18"/>
      <w:szCs w:val="18"/>
    </w:rPr>
  </w:style>
  <w:style w:type="paragraph" w:styleId="a4">
    <w:name w:val="footer"/>
    <w:basedOn w:val="a"/>
    <w:link w:val="Char0"/>
    <w:uiPriority w:val="99"/>
    <w:semiHidden/>
    <w:unhideWhenUsed/>
    <w:rsid w:val="00724DA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24DAE"/>
    <w:rPr>
      <w:sz w:val="18"/>
      <w:szCs w:val="18"/>
    </w:rPr>
  </w:style>
  <w:style w:type="character" w:customStyle="1" w:styleId="3Char">
    <w:name w:val="标题 3 Char"/>
    <w:basedOn w:val="a0"/>
    <w:link w:val="3"/>
    <w:uiPriority w:val="9"/>
    <w:rsid w:val="00724DAE"/>
    <w:rPr>
      <w:rFonts w:ascii="宋体" w:eastAsia="宋体" w:hAnsi="宋体" w:cs="宋体"/>
      <w:kern w:val="0"/>
      <w:sz w:val="24"/>
      <w:szCs w:val="24"/>
    </w:rPr>
  </w:style>
  <w:style w:type="character" w:styleId="a5">
    <w:name w:val="Hyperlink"/>
    <w:basedOn w:val="a0"/>
    <w:uiPriority w:val="99"/>
    <w:semiHidden/>
    <w:unhideWhenUsed/>
    <w:rsid w:val="00724DAE"/>
    <w:rPr>
      <w:strike w:val="0"/>
      <w:dstrike w:val="0"/>
      <w:vanish w:val="0"/>
      <w:webHidden w:val="0"/>
      <w:color w:val="000000"/>
      <w:u w:val="none"/>
      <w:effect w:val="none"/>
      <w:specVanish w:val="0"/>
    </w:rPr>
  </w:style>
  <w:style w:type="character" w:customStyle="1" w:styleId="fsw1">
    <w:name w:val="fsw1"/>
    <w:basedOn w:val="a0"/>
    <w:rsid w:val="00724DAE"/>
    <w:rPr>
      <w:vanish w:val="0"/>
      <w:webHidden w:val="0"/>
      <w:specVanish w:val="0"/>
    </w:rPr>
  </w:style>
  <w:style w:type="character" w:customStyle="1" w:styleId="b">
    <w:name w:val="b"/>
    <w:basedOn w:val="a0"/>
    <w:rsid w:val="00724DAE"/>
    <w:rPr>
      <w:vanish w:val="0"/>
      <w:webHidden w:val="0"/>
      <w:specVanish w:val="0"/>
    </w:rPr>
  </w:style>
  <w:style w:type="character" w:customStyle="1" w:styleId="m">
    <w:name w:val="m"/>
    <w:basedOn w:val="a0"/>
    <w:rsid w:val="00724DAE"/>
    <w:rPr>
      <w:vanish w:val="0"/>
      <w:webHidden w:val="0"/>
      <w:specVanish w:val="0"/>
    </w:rPr>
  </w:style>
  <w:style w:type="character" w:customStyle="1" w:styleId="s">
    <w:name w:val="s"/>
    <w:basedOn w:val="a0"/>
    <w:rsid w:val="00724DAE"/>
    <w:rPr>
      <w:vanish w:val="0"/>
      <w:webHidden w:val="0"/>
      <w:specVanish w:val="0"/>
    </w:rPr>
  </w:style>
  <w:style w:type="character" w:styleId="a6">
    <w:name w:val="Strong"/>
    <w:basedOn w:val="a0"/>
    <w:uiPriority w:val="22"/>
    <w:qFormat/>
    <w:rsid w:val="00724DAE"/>
    <w:rPr>
      <w:b/>
      <w:bCs/>
    </w:rPr>
  </w:style>
</w:styles>
</file>

<file path=word/webSettings.xml><?xml version="1.0" encoding="utf-8"?>
<w:webSettings xmlns:r="http://schemas.openxmlformats.org/officeDocument/2006/relationships" xmlns:w="http://schemas.openxmlformats.org/wordprocessingml/2006/main">
  <w:divs>
    <w:div w:id="1532105246">
      <w:bodyDiv w:val="1"/>
      <w:marLeft w:val="0"/>
      <w:marRight w:val="0"/>
      <w:marTop w:val="0"/>
      <w:marBottom w:val="0"/>
      <w:divBdr>
        <w:top w:val="none" w:sz="0" w:space="0" w:color="auto"/>
        <w:left w:val="none" w:sz="0" w:space="0" w:color="auto"/>
        <w:bottom w:val="none" w:sz="0" w:space="0" w:color="auto"/>
        <w:right w:val="none" w:sz="0" w:space="0" w:color="auto"/>
      </w:divBdr>
      <w:divsChild>
        <w:div w:id="596907112">
          <w:marLeft w:val="0"/>
          <w:marRight w:val="0"/>
          <w:marTop w:val="0"/>
          <w:marBottom w:val="0"/>
          <w:divBdr>
            <w:top w:val="none" w:sz="0" w:space="0" w:color="auto"/>
            <w:left w:val="none" w:sz="0" w:space="0" w:color="auto"/>
            <w:bottom w:val="none" w:sz="0" w:space="0" w:color="auto"/>
            <w:right w:val="none" w:sz="0" w:space="0" w:color="auto"/>
          </w:divBdr>
          <w:divsChild>
            <w:div w:id="169612667">
              <w:marLeft w:val="0"/>
              <w:marRight w:val="0"/>
              <w:marTop w:val="0"/>
              <w:marBottom w:val="1290"/>
              <w:divBdr>
                <w:top w:val="none" w:sz="0" w:space="0" w:color="auto"/>
                <w:left w:val="none" w:sz="0" w:space="0" w:color="auto"/>
                <w:bottom w:val="none" w:sz="0" w:space="0" w:color="auto"/>
                <w:right w:val="none" w:sz="0" w:space="0" w:color="auto"/>
              </w:divBdr>
              <w:divsChild>
                <w:div w:id="943921222">
                  <w:marLeft w:val="0"/>
                  <w:marRight w:val="0"/>
                  <w:marTop w:val="430"/>
                  <w:marBottom w:val="860"/>
                  <w:divBdr>
                    <w:top w:val="none" w:sz="0" w:space="0" w:color="auto"/>
                    <w:left w:val="none" w:sz="0" w:space="0" w:color="auto"/>
                    <w:bottom w:val="single" w:sz="8" w:space="5" w:color="DBDBDB"/>
                    <w:right w:val="none" w:sz="0" w:space="0" w:color="auto"/>
                  </w:divBdr>
                </w:div>
                <w:div w:id="1123574551">
                  <w:marLeft w:val="0"/>
                  <w:marRight w:val="0"/>
                  <w:marTop w:val="0"/>
                  <w:marBottom w:val="0"/>
                  <w:divBdr>
                    <w:top w:val="none" w:sz="0" w:space="0" w:color="auto"/>
                    <w:left w:val="none" w:sz="0" w:space="0" w:color="auto"/>
                    <w:bottom w:val="none" w:sz="0" w:space="0" w:color="auto"/>
                    <w:right w:val="none" w:sz="0" w:space="0" w:color="auto"/>
                  </w:divBdr>
                  <w:divsChild>
                    <w:div w:id="11830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n.gov.cn/ztgg/jczw/shidianlyu/202005/P020200522577886803373.do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225</Words>
  <Characters>1289</Characters>
  <Application>Microsoft Office Word</Application>
  <DocSecurity>0</DocSecurity>
  <Lines>10</Lines>
  <Paragraphs>3</Paragraphs>
  <ScaleCrop>false</ScaleCrop>
  <Company>Microsoft</Company>
  <LinksUpToDate>false</LinksUpToDate>
  <CharactersWithSpaces>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3</cp:revision>
  <dcterms:created xsi:type="dcterms:W3CDTF">2020-06-02T08:57:00Z</dcterms:created>
  <dcterms:modified xsi:type="dcterms:W3CDTF">2020-06-02T08:59:00Z</dcterms:modified>
</cp:coreProperties>
</file>