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陇川县景罕镇人民政府</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以发展经济为主，强化农业、农村和农民服务功能，把基层政权工作中心逐步转到行政管理和发展公益事业上来，切实减轻农民负担，进一步密切干群关系，驾驭和巩固农村基层政权建设，保进农村经济的健康发展，保持社会政治稳定。</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纳入</w:t>
      </w:r>
      <w:r>
        <w:rPr>
          <w:rFonts w:hint="eastAsia" w:ascii="仿宋" w:hAnsi="仿宋" w:eastAsia="仿宋" w:cs="仿宋"/>
          <w:kern w:val="0"/>
          <w:sz w:val="32"/>
          <w:szCs w:val="32"/>
          <w:lang w:val="en-US" w:eastAsia="zh-CN"/>
        </w:rPr>
        <w:t>2018年预算机构数11个：其中镇政府机关下设4个：党政办、社会事务办公室、经济发展办公室、社会治安综合治理办公室；镇政府下设7个事业单位（站所）：村镇规划建设服务中心、文化广播电视服务中心、农业综合服务中心、林业站、财政所、农村经济经营管理、站社会保障服务中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深入贯彻落实</w:t>
      </w:r>
      <w:bookmarkStart w:id="0" w:name="_GoBack"/>
      <w:bookmarkEnd w:id="0"/>
      <w:r>
        <w:rPr>
          <w:rFonts w:hint="eastAsia" w:eastAsia="仿宋_GB2312"/>
          <w:kern w:val="0"/>
          <w:sz w:val="30"/>
          <w:szCs w:val="30"/>
          <w:lang w:val="en-US" w:eastAsia="zh-CN"/>
        </w:rPr>
        <w:t>党的十九大精神，抓住一带一路、陇川通用机场、腾陇高速公路建设机遇，坚持稳中求进、进中求快工作总基调，深入实施好脱贫攻坚摘帽、基础设施提升、产业培育壮大、城乡环境治理、社会管理创新、民生事业改善，确保全镇经济持续健康发展、社会和谐稳定。</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w:t>
      </w:r>
      <w:r>
        <w:rPr>
          <w:rFonts w:hint="eastAsia" w:eastAsia="仿宋_GB2312"/>
          <w:kern w:val="0"/>
          <w:sz w:val="30"/>
          <w:szCs w:val="30"/>
          <w:lang w:eastAsia="zh-CN"/>
        </w:rPr>
        <w:t>（景罕镇人民政府）</w:t>
      </w:r>
      <w:r>
        <w:rPr>
          <w:rFonts w:eastAsia="仿宋_GB2312"/>
          <w:kern w:val="0"/>
          <w:sz w:val="30"/>
          <w:szCs w:val="30"/>
        </w:rPr>
        <w:t>。其中：财政全供给单位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73</w:t>
      </w:r>
      <w:r>
        <w:rPr>
          <w:rFonts w:eastAsia="仿宋_GB2312"/>
          <w:kern w:val="0"/>
          <w:sz w:val="30"/>
          <w:szCs w:val="30"/>
        </w:rPr>
        <w:t xml:space="preserve">人，其中：行政编制 </w:t>
      </w:r>
      <w:r>
        <w:rPr>
          <w:rFonts w:hint="eastAsia" w:eastAsia="仿宋_GB2312"/>
          <w:kern w:val="0"/>
          <w:sz w:val="30"/>
          <w:szCs w:val="30"/>
          <w:lang w:val="en-US" w:eastAsia="zh-CN"/>
        </w:rPr>
        <w:t>33</w:t>
      </w:r>
      <w:r>
        <w:rPr>
          <w:rFonts w:eastAsia="仿宋_GB2312"/>
          <w:kern w:val="0"/>
          <w:sz w:val="30"/>
          <w:szCs w:val="30"/>
        </w:rPr>
        <w:t>人，事业编制</w:t>
      </w:r>
      <w:r>
        <w:rPr>
          <w:rFonts w:hint="eastAsia" w:eastAsia="仿宋_GB2312"/>
          <w:kern w:val="0"/>
          <w:sz w:val="30"/>
          <w:szCs w:val="30"/>
          <w:lang w:val="en-US" w:eastAsia="zh-CN"/>
        </w:rPr>
        <w:t>40</w:t>
      </w:r>
      <w:r>
        <w:rPr>
          <w:rFonts w:eastAsia="仿宋_GB2312"/>
          <w:kern w:val="0"/>
          <w:sz w:val="30"/>
          <w:szCs w:val="30"/>
        </w:rPr>
        <w:t>人</w:t>
      </w:r>
      <w:r>
        <w:rPr>
          <w:rFonts w:hint="eastAsia" w:eastAsia="仿宋_GB2312"/>
          <w:kern w:val="0"/>
          <w:sz w:val="30"/>
          <w:szCs w:val="30"/>
          <w:lang w:eastAsia="zh-CN"/>
        </w:rPr>
        <w:t>（含参公编</w:t>
      </w:r>
      <w:r>
        <w:rPr>
          <w:rFonts w:hint="eastAsia" w:eastAsia="仿宋_GB2312"/>
          <w:kern w:val="0"/>
          <w:sz w:val="30"/>
          <w:szCs w:val="30"/>
          <w:lang w:val="en-US" w:eastAsia="zh-CN"/>
        </w:rPr>
        <w:t>10人）</w:t>
      </w:r>
      <w:r>
        <w:rPr>
          <w:rFonts w:eastAsia="仿宋_GB2312"/>
          <w:kern w:val="0"/>
          <w:sz w:val="30"/>
          <w:szCs w:val="30"/>
        </w:rPr>
        <w:t>。在职实有</w:t>
      </w:r>
      <w:r>
        <w:rPr>
          <w:rFonts w:hint="eastAsia" w:eastAsia="仿宋_GB2312"/>
          <w:kern w:val="0"/>
          <w:sz w:val="30"/>
          <w:szCs w:val="30"/>
          <w:lang w:val="en-US" w:eastAsia="zh-CN"/>
        </w:rPr>
        <w:t>66</w:t>
      </w:r>
      <w:r>
        <w:rPr>
          <w:rFonts w:eastAsia="仿宋_GB2312"/>
          <w:kern w:val="0"/>
          <w:sz w:val="30"/>
          <w:szCs w:val="30"/>
        </w:rPr>
        <w:t xml:space="preserve">人，其中： 财政全供养 </w:t>
      </w:r>
      <w:r>
        <w:rPr>
          <w:rFonts w:hint="eastAsia" w:eastAsia="仿宋_GB2312"/>
          <w:kern w:val="0"/>
          <w:sz w:val="30"/>
          <w:szCs w:val="30"/>
          <w:lang w:val="en-US" w:eastAsia="zh-CN"/>
        </w:rPr>
        <w:t>66</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25</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25</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2</w:t>
      </w:r>
      <w:r>
        <w:rPr>
          <w:rFonts w:eastAsia="仿宋_GB2312"/>
          <w:kern w:val="0"/>
          <w:sz w:val="30"/>
          <w:szCs w:val="30"/>
        </w:rPr>
        <w:t>辆，实有车辆</w:t>
      </w:r>
      <w:r>
        <w:rPr>
          <w:rFonts w:hint="eastAsia" w:eastAsia="仿宋_GB2312"/>
          <w:kern w:val="0"/>
          <w:sz w:val="30"/>
          <w:szCs w:val="30"/>
          <w:lang w:val="en-US" w:eastAsia="zh-CN"/>
        </w:rPr>
        <w:t>2</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1099.64</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1099.64</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438.84</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1538.48</w:t>
      </w:r>
      <w:r>
        <w:rPr>
          <w:rFonts w:eastAsia="仿宋_GB2312"/>
          <w:kern w:val="0"/>
          <w:sz w:val="30"/>
          <w:szCs w:val="30"/>
        </w:rPr>
        <w:t>万元，其中:本年收入</w:t>
      </w:r>
      <w:r>
        <w:rPr>
          <w:rFonts w:hint="eastAsia" w:eastAsia="仿宋_GB2312"/>
          <w:kern w:val="0"/>
          <w:sz w:val="30"/>
          <w:szCs w:val="30"/>
          <w:lang w:val="en-US" w:eastAsia="zh-CN"/>
        </w:rPr>
        <w:t>1099.64</w:t>
      </w:r>
      <w:r>
        <w:rPr>
          <w:rFonts w:eastAsia="仿宋_GB2312"/>
          <w:kern w:val="0"/>
          <w:sz w:val="30"/>
          <w:szCs w:val="30"/>
        </w:rPr>
        <w:t>万元，上年结转</w:t>
      </w:r>
      <w:r>
        <w:rPr>
          <w:rFonts w:hint="eastAsia" w:eastAsia="仿宋_GB2312"/>
          <w:kern w:val="0"/>
          <w:sz w:val="30"/>
          <w:szCs w:val="30"/>
          <w:lang w:val="en-US" w:eastAsia="zh-CN"/>
        </w:rPr>
        <w:t>438.84</w:t>
      </w:r>
      <w:r>
        <w:rPr>
          <w:rFonts w:eastAsia="仿宋_GB2312"/>
          <w:kern w:val="0"/>
          <w:sz w:val="30"/>
          <w:szCs w:val="30"/>
        </w:rPr>
        <w:t>万元。本年收入中，一般公共预算财政拨款</w:t>
      </w:r>
      <w:r>
        <w:rPr>
          <w:rFonts w:hint="eastAsia" w:eastAsia="仿宋_GB2312"/>
          <w:kern w:val="0"/>
          <w:sz w:val="30"/>
          <w:szCs w:val="30"/>
          <w:lang w:val="en-US" w:eastAsia="zh-CN"/>
        </w:rPr>
        <w:t>1099.64</w:t>
      </w:r>
      <w:r>
        <w:rPr>
          <w:rFonts w:eastAsia="仿宋_GB2312"/>
          <w:kern w:val="0"/>
          <w:sz w:val="30"/>
          <w:szCs w:val="30"/>
        </w:rPr>
        <w:t>万元（本级财力</w:t>
      </w:r>
      <w:r>
        <w:rPr>
          <w:rFonts w:hint="eastAsia" w:eastAsia="仿宋_GB2312"/>
          <w:kern w:val="0"/>
          <w:sz w:val="30"/>
          <w:szCs w:val="30"/>
          <w:lang w:val="en-US" w:eastAsia="zh-CN"/>
        </w:rPr>
        <w:t>1099.64</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1099.64</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1099.64</w:t>
      </w:r>
      <w:r>
        <w:rPr>
          <w:rFonts w:eastAsia="仿宋_GB2312"/>
          <w:kern w:val="0"/>
          <w:sz w:val="30"/>
          <w:szCs w:val="30"/>
        </w:rPr>
        <w:t>万元，其中，基本支出</w:t>
      </w:r>
      <w:r>
        <w:rPr>
          <w:rFonts w:hint="eastAsia" w:eastAsia="仿宋_GB2312"/>
          <w:kern w:val="0"/>
          <w:sz w:val="30"/>
          <w:szCs w:val="30"/>
          <w:lang w:val="en-US" w:eastAsia="zh-CN"/>
        </w:rPr>
        <w:t>966.69</w:t>
      </w:r>
      <w:r>
        <w:rPr>
          <w:rFonts w:eastAsia="仿宋_GB2312"/>
          <w:kern w:val="0"/>
          <w:sz w:val="30"/>
          <w:szCs w:val="30"/>
        </w:rPr>
        <w:t>万元，项目支出</w:t>
      </w:r>
      <w:r>
        <w:rPr>
          <w:rFonts w:hint="eastAsia" w:eastAsia="仿宋_GB2312"/>
          <w:kern w:val="0"/>
          <w:sz w:val="30"/>
          <w:szCs w:val="30"/>
          <w:lang w:val="en-US" w:eastAsia="zh-CN"/>
        </w:rPr>
        <w:t>132.95</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eastAsia="zh-CN"/>
        </w:rPr>
        <w:t>一般公共服务支出</w:t>
      </w:r>
      <w:r>
        <w:rPr>
          <w:rFonts w:hint="eastAsia" w:eastAsia="仿宋_GB2312"/>
          <w:kern w:val="0"/>
          <w:sz w:val="30"/>
          <w:szCs w:val="30"/>
          <w:lang w:val="en-US" w:eastAsia="zh-CN"/>
        </w:rPr>
        <w:t>845.89万元；文化体育与传媒支出1.8万元；社会保障和就业支173.94万元；节能环保支出4万元；城乡社区支出4.4万元；农林水支出10.96万元；住房保障支出58.65</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预算支出</w:t>
      </w:r>
      <w:r>
        <w:rPr>
          <w:rFonts w:hint="eastAsia" w:eastAsia="仿宋_GB2312"/>
          <w:kern w:val="0"/>
          <w:sz w:val="30"/>
          <w:szCs w:val="30"/>
          <w:lang w:val="en-US" w:eastAsia="zh-CN"/>
        </w:rPr>
        <w:t>1099.64万元</w:t>
      </w:r>
      <w:r>
        <w:rPr>
          <w:rFonts w:eastAsia="仿宋_GB2312"/>
          <w:kern w:val="0"/>
          <w:sz w:val="30"/>
          <w:szCs w:val="30"/>
        </w:rPr>
        <w:t>（其中：基本支出</w:t>
      </w:r>
      <w:r>
        <w:rPr>
          <w:rFonts w:hint="eastAsia" w:eastAsia="仿宋_GB2312"/>
          <w:kern w:val="0"/>
          <w:sz w:val="30"/>
          <w:szCs w:val="30"/>
          <w:lang w:val="en-US" w:eastAsia="zh-CN"/>
        </w:rPr>
        <w:t>966.69</w:t>
      </w:r>
      <w:r>
        <w:rPr>
          <w:rFonts w:eastAsia="仿宋_GB2312"/>
          <w:kern w:val="0"/>
          <w:sz w:val="30"/>
          <w:szCs w:val="30"/>
        </w:rPr>
        <w:t>万元</w:t>
      </w:r>
      <w:r>
        <w:rPr>
          <w:rFonts w:hint="eastAsia" w:eastAsia="仿宋_GB2312"/>
          <w:kern w:val="0"/>
          <w:sz w:val="30"/>
          <w:szCs w:val="30"/>
          <w:lang w:eastAsia="zh-CN"/>
        </w:rPr>
        <w:t>：</w:t>
      </w:r>
      <w:r>
        <w:rPr>
          <w:rFonts w:hint="eastAsia" w:eastAsia="仿宋_GB2312"/>
          <w:kern w:val="0"/>
          <w:sz w:val="30"/>
          <w:szCs w:val="30"/>
          <w:lang w:val="en-US" w:eastAsia="zh-CN"/>
        </w:rPr>
        <w:t>工资福利支出767.39万元，商品和服务支出49.99万元，对个人和家庭的补助支出149.31万元；</w:t>
      </w:r>
      <w:r>
        <w:rPr>
          <w:rFonts w:eastAsia="仿宋_GB2312"/>
          <w:kern w:val="0"/>
          <w:sz w:val="30"/>
          <w:szCs w:val="30"/>
        </w:rPr>
        <w:t>项目支出</w:t>
      </w:r>
      <w:r>
        <w:rPr>
          <w:rFonts w:hint="eastAsia" w:eastAsia="仿宋_GB2312"/>
          <w:kern w:val="0"/>
          <w:sz w:val="30"/>
          <w:szCs w:val="30"/>
          <w:lang w:val="en-US" w:eastAsia="zh-CN"/>
        </w:rPr>
        <w:t>132.95</w:t>
      </w:r>
      <w:r>
        <w:rPr>
          <w:rFonts w:eastAsia="仿宋_GB2312"/>
          <w:kern w:val="0"/>
          <w:sz w:val="30"/>
          <w:szCs w:val="30"/>
        </w:rPr>
        <w:t>万元）</w:t>
      </w:r>
      <w:r>
        <w:rPr>
          <w:rFonts w:hint="eastAsia" w:eastAsia="仿宋_GB2312"/>
          <w:kern w:val="0"/>
          <w:sz w:val="30"/>
          <w:szCs w:val="30"/>
          <w:lang w:eastAsia="zh-CN"/>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  金额</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与中央配套事项</w:t>
      </w:r>
      <w:r>
        <w:rPr>
          <w:rFonts w:eastAsia="仿宋_GB2312"/>
          <w:kern w:val="0"/>
          <w:sz w:val="30"/>
          <w:szCs w:val="30"/>
        </w:rPr>
        <w:t>功能科目分组</w:t>
      </w:r>
      <w:r>
        <w:rPr>
          <w:rFonts w:hint="eastAsia" w:eastAsia="仿宋_GB2312"/>
          <w:kern w:val="0"/>
          <w:sz w:val="30"/>
          <w:szCs w:val="30"/>
          <w:lang w:eastAsia="zh-CN"/>
        </w:rPr>
        <w:t>无</w:t>
      </w:r>
      <w:r>
        <w:rPr>
          <w:rFonts w:eastAsia="仿宋_GB2312"/>
          <w:kern w:val="0"/>
          <w:sz w:val="30"/>
          <w:szCs w:val="30"/>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省对下转移支付按既定政策标准测算</w:t>
      </w:r>
      <w:r>
        <w:rPr>
          <w:rFonts w:eastAsia="仿宋_GB2312"/>
          <w:kern w:val="0"/>
          <w:sz w:val="30"/>
          <w:szCs w:val="30"/>
        </w:rPr>
        <w:t>功能科目分组</w:t>
      </w:r>
      <w:r>
        <w:rPr>
          <w:rFonts w:hint="eastAsia" w:eastAsia="仿宋_GB2312"/>
          <w:kern w:val="0"/>
          <w:sz w:val="30"/>
          <w:szCs w:val="30"/>
          <w:lang w:eastAsia="zh-CN"/>
        </w:rPr>
        <w:t>景罕镇无</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b/>
          <w:kern w:val="0"/>
          <w:sz w:val="30"/>
          <w:szCs w:val="30"/>
        </w:rPr>
      </w:pPr>
      <w:r>
        <w:rPr>
          <w:rFonts w:hint="eastAsia" w:eastAsia="仿宋_GB2312"/>
          <w:kern w:val="0"/>
          <w:sz w:val="30"/>
          <w:szCs w:val="30"/>
          <w:lang w:val="en-US" w:eastAsia="zh-CN"/>
        </w:rPr>
        <w:t>2017年部门预算收入967.78万元，2018年预算收入1099.64万元，收入较上年增加131.86万元。2017年部门预算支出967.78万元，2018年预算支出1099.64万元，支出较上年增加131.86万元。</w:t>
      </w:r>
      <w:r>
        <w:rPr>
          <w:rFonts w:hint="eastAsia" w:eastAsia="仿宋_GB2312"/>
          <w:kern w:val="0"/>
          <w:sz w:val="30"/>
          <w:szCs w:val="30"/>
          <w:lang w:eastAsia="zh-CN"/>
        </w:rPr>
        <w:t>收入支出增加的主要原因是：机关事业单位基本养老保险及职业年金</w:t>
      </w:r>
      <w:r>
        <w:rPr>
          <w:rFonts w:hint="eastAsia" w:eastAsia="仿宋_GB2312"/>
          <w:kern w:val="0"/>
          <w:sz w:val="30"/>
          <w:szCs w:val="30"/>
          <w:lang w:val="en-US" w:eastAsia="zh-CN"/>
        </w:rPr>
        <w:t>101.76万元。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eastAsia="仿宋_GB2312"/>
          <w:b/>
          <w:kern w:val="0"/>
          <w:sz w:val="30"/>
          <w:szCs w:val="30"/>
        </w:rPr>
      </w:pPr>
      <w:r>
        <w:rPr>
          <w:rFonts w:eastAsia="仿宋_GB2312"/>
          <w:kern w:val="0"/>
          <w:sz w:val="30"/>
          <w:szCs w:val="30"/>
        </w:rPr>
        <w:t>……</w:t>
      </w:r>
    </w:p>
    <w:p>
      <w:pPr>
        <w:widowControl/>
        <w:numPr>
          <w:ilvl w:val="0"/>
          <w:numId w:val="1"/>
        </w:numPr>
        <w:ind w:firstLine="600" w:firstLineChars="200"/>
        <w:jc w:val="left"/>
        <w:rPr>
          <w:rFonts w:ascii="楷体_GB2312" w:eastAsia="楷体_GB2312"/>
          <w:kern w:val="0"/>
          <w:sz w:val="30"/>
          <w:szCs w:val="30"/>
        </w:rPr>
      </w:pPr>
      <w:r>
        <w:rPr>
          <w:rFonts w:ascii="楷体_GB2312" w:eastAsia="楷体_GB2312"/>
          <w:kern w:val="0"/>
          <w:sz w:val="30"/>
          <w:szCs w:val="30"/>
        </w:rPr>
        <w:t>机关运行经费安排</w:t>
      </w:r>
    </w:p>
    <w:p>
      <w:pPr>
        <w:widowControl/>
        <w:jc w:val="left"/>
        <w:rPr>
          <w:rFonts w:hint="eastAsia" w:ascii="楷体" w:hAnsi="楷体" w:eastAsia="楷体" w:cs="楷体"/>
          <w:kern w:val="0"/>
          <w:sz w:val="30"/>
          <w:szCs w:val="30"/>
        </w:rPr>
      </w:pPr>
      <w:r>
        <w:rPr>
          <w:rFonts w:hint="eastAsia" w:ascii="楷体_GB2312" w:eastAsia="楷体_GB2312"/>
          <w:kern w:val="0"/>
          <w:sz w:val="30"/>
          <w:szCs w:val="30"/>
          <w:lang w:val="en-US" w:eastAsia="zh-CN"/>
        </w:rPr>
        <w:t xml:space="preserve">  </w:t>
      </w:r>
      <w:r>
        <w:rPr>
          <w:rFonts w:hint="eastAsia" w:ascii="楷体" w:hAnsi="楷体" w:eastAsia="楷体" w:cs="楷体"/>
          <w:kern w:val="0"/>
          <w:sz w:val="30"/>
          <w:szCs w:val="30"/>
        </w:rPr>
        <w:t>2018年</w:t>
      </w:r>
      <w:r>
        <w:rPr>
          <w:rFonts w:hint="eastAsia" w:ascii="楷体" w:hAnsi="楷体" w:eastAsia="楷体" w:cs="楷体"/>
          <w:kern w:val="0"/>
          <w:sz w:val="30"/>
          <w:szCs w:val="30"/>
          <w:lang w:eastAsia="zh-CN"/>
        </w:rPr>
        <w:t>景罕镇</w:t>
      </w:r>
      <w:r>
        <w:rPr>
          <w:rFonts w:hint="eastAsia" w:ascii="楷体" w:hAnsi="楷体" w:eastAsia="楷体" w:cs="楷体"/>
          <w:kern w:val="0"/>
          <w:sz w:val="30"/>
          <w:szCs w:val="30"/>
        </w:rPr>
        <w:t>人民政府行使用一般公共财政预算财政拨款安排的基本支出中日常公共经费支出</w:t>
      </w:r>
      <w:r>
        <w:rPr>
          <w:rFonts w:hint="eastAsia" w:ascii="楷体" w:hAnsi="楷体" w:eastAsia="楷体" w:cs="楷体"/>
          <w:kern w:val="0"/>
          <w:sz w:val="30"/>
          <w:szCs w:val="30"/>
          <w:lang w:val="en-US" w:eastAsia="zh-CN"/>
        </w:rPr>
        <w:t>60.95</w:t>
      </w:r>
      <w:r>
        <w:rPr>
          <w:rFonts w:hint="eastAsia" w:ascii="楷体" w:hAnsi="楷体" w:eastAsia="楷体" w:cs="楷体"/>
          <w:kern w:val="0"/>
          <w:sz w:val="30"/>
          <w:szCs w:val="30"/>
        </w:rPr>
        <w:t>万元。</w:t>
      </w:r>
      <w:r>
        <w:rPr>
          <w:rFonts w:hint="eastAsia" w:ascii="楷体" w:hAnsi="楷体" w:eastAsia="楷体" w:cs="楷体"/>
          <w:kern w:val="0"/>
          <w:sz w:val="30"/>
          <w:szCs w:val="30"/>
          <w:lang w:eastAsia="zh-CN"/>
        </w:rPr>
        <w:t>景罕</w:t>
      </w:r>
      <w:r>
        <w:rPr>
          <w:rFonts w:hint="eastAsia" w:ascii="楷体" w:hAnsi="楷体" w:eastAsia="楷体" w:cs="楷体"/>
          <w:kern w:val="0"/>
          <w:sz w:val="30"/>
          <w:szCs w:val="30"/>
        </w:rPr>
        <w:t>镇运行经费支出，主要安排在办公及印刷费、邮电费、差旅费、会议费、福利费、日常维修费、专用材料及一般设备购置费、办公用房水电费、办公用房取暖费、办公用房物业管理费、公务用车运行维护费以及其他费用。</w:t>
      </w:r>
    </w:p>
    <w:p>
      <w:pPr>
        <w:widowControl/>
        <w:numPr>
          <w:ilvl w:val="0"/>
          <w:numId w:val="0"/>
        </w:numPr>
        <w:jc w:val="left"/>
        <w:rPr>
          <w:rFonts w:hint="eastAsia" w:ascii="楷体_GB2312" w:eastAsia="楷体_GB2312"/>
          <w:kern w:val="0"/>
          <w:sz w:val="30"/>
          <w:szCs w:val="30"/>
          <w:lang w:val="en-US" w:eastAsia="zh-CN"/>
        </w:rPr>
      </w:pP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C5873"/>
    <w:multiLevelType w:val="singleLevel"/>
    <w:tmpl w:val="5A7C5873"/>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4C89"/>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287C"/>
    <w:rsid w:val="00663D84"/>
    <w:rsid w:val="00682553"/>
    <w:rsid w:val="0068515C"/>
    <w:rsid w:val="0068667C"/>
    <w:rsid w:val="006A26A0"/>
    <w:rsid w:val="006A4FDA"/>
    <w:rsid w:val="006B1C07"/>
    <w:rsid w:val="006B3DA5"/>
    <w:rsid w:val="006B5B25"/>
    <w:rsid w:val="006B7827"/>
    <w:rsid w:val="006D0172"/>
    <w:rsid w:val="006D18E1"/>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4CF6"/>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996BB1"/>
    <w:rsid w:val="05864307"/>
    <w:rsid w:val="12676B0A"/>
    <w:rsid w:val="17605AE1"/>
    <w:rsid w:val="1AB8602F"/>
    <w:rsid w:val="202C127A"/>
    <w:rsid w:val="217C4AC9"/>
    <w:rsid w:val="2F180C9D"/>
    <w:rsid w:val="3DB64378"/>
    <w:rsid w:val="3DEF5AF3"/>
    <w:rsid w:val="42825BBE"/>
    <w:rsid w:val="4CFF1873"/>
    <w:rsid w:val="5BA4451E"/>
    <w:rsid w:val="62780B67"/>
    <w:rsid w:val="62B13A38"/>
    <w:rsid w:val="6555503B"/>
    <w:rsid w:val="67653E9D"/>
    <w:rsid w:val="676F5600"/>
    <w:rsid w:val="75A2365B"/>
    <w:rsid w:val="79946F01"/>
    <w:rsid w:val="7D2A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4</Pages>
  <Words>178</Words>
  <Characters>1020</Characters>
  <Lines>8</Lines>
  <Paragraphs>2</Paragraphs>
  <TotalTime>0</TotalTime>
  <ScaleCrop>false</ScaleCrop>
  <LinksUpToDate>false</LinksUpToDate>
  <CharactersWithSpaces>1196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2018-02-05T00:37:00Z</dcterms:created>
  <dc:creator>lx</dc:creator>
  <dc:description>ZHGenApp().GetProperty("Certification")</dc:description>
  <cp:lastModifiedBy>Administrator</cp:lastModifiedBy>
  <cp:lastPrinted>2018-02-09T00:24:00Z</cp:lastPrinted>
  <dcterms:modified xsi:type="dcterms:W3CDTF">2023-03-30T06:42:21Z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